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6B02" w14:textId="77777777" w:rsidR="00D06B26" w:rsidRDefault="00D06B26" w:rsidP="00DA0092">
      <w:pPr>
        <w:spacing w:before="120" w:line="276" w:lineRule="auto"/>
        <w:jc w:val="center"/>
        <w:rPr>
          <w:rFonts w:ascii="Arial" w:hAnsi="Arial" w:cs="Arial"/>
          <w:b/>
          <w:bCs/>
          <w:sz w:val="24"/>
          <w:szCs w:val="24"/>
          <w:u w:val="single"/>
        </w:rPr>
      </w:pPr>
    </w:p>
    <w:p w14:paraId="3710E5B6" w14:textId="4CCF85F2" w:rsidR="00EB5670" w:rsidRDefault="00EB5670" w:rsidP="00DA0092">
      <w:pPr>
        <w:pStyle w:val="Heading1"/>
        <w:spacing w:line="276" w:lineRule="auto"/>
      </w:pPr>
      <w:r w:rsidRPr="00DA0092">
        <w:t>Quality and Equality Impact Assessment (QEIA)</w:t>
      </w:r>
    </w:p>
    <w:p w14:paraId="3F1AFAD5" w14:textId="5331DA73" w:rsidR="00DA0092" w:rsidRPr="00DA0092" w:rsidRDefault="00DA0092" w:rsidP="00DA0092">
      <w:pPr>
        <w:rPr>
          <w:rFonts w:ascii="Arial" w:hAnsi="Arial" w:cs="Arial"/>
          <w:sz w:val="24"/>
          <w:szCs w:val="24"/>
        </w:rPr>
      </w:pPr>
      <w:r w:rsidRPr="00DA0092">
        <w:rPr>
          <w:rFonts w:ascii="Arial" w:hAnsi="Arial" w:cs="Arial"/>
          <w:sz w:val="24"/>
          <w:szCs w:val="24"/>
        </w:rPr>
        <w:t>L</w:t>
      </w:r>
      <w:r>
        <w:rPr>
          <w:rFonts w:ascii="Arial" w:hAnsi="Arial" w:cs="Arial"/>
          <w:sz w:val="24"/>
          <w:szCs w:val="24"/>
        </w:rPr>
        <w:t xml:space="preserve">eeds </w:t>
      </w:r>
      <w:r w:rsidRPr="00DA0092">
        <w:rPr>
          <w:rFonts w:ascii="Arial" w:hAnsi="Arial" w:cs="Arial"/>
          <w:sz w:val="24"/>
          <w:szCs w:val="24"/>
        </w:rPr>
        <w:t>H</w:t>
      </w:r>
      <w:r>
        <w:rPr>
          <w:rFonts w:ascii="Arial" w:hAnsi="Arial" w:cs="Arial"/>
          <w:sz w:val="24"/>
          <w:szCs w:val="24"/>
        </w:rPr>
        <w:t xml:space="preserve">ealth and Care Partnership, </w:t>
      </w:r>
      <w:r w:rsidRPr="00DA0092">
        <w:rPr>
          <w:rFonts w:ascii="Arial" w:hAnsi="Arial" w:cs="Arial"/>
          <w:sz w:val="24"/>
          <w:szCs w:val="24"/>
        </w:rPr>
        <w:t xml:space="preserve">QEIA </w:t>
      </w:r>
      <w:r w:rsidR="00C27BA7">
        <w:rPr>
          <w:rFonts w:ascii="Arial" w:hAnsi="Arial" w:cs="Arial"/>
          <w:sz w:val="24"/>
          <w:szCs w:val="24"/>
        </w:rPr>
        <w:t>t</w:t>
      </w:r>
      <w:r w:rsidRPr="00DA0092">
        <w:rPr>
          <w:rFonts w:ascii="Arial" w:hAnsi="Arial" w:cs="Arial"/>
          <w:sz w:val="24"/>
          <w:szCs w:val="24"/>
        </w:rPr>
        <w:t xml:space="preserve">emplate </w:t>
      </w:r>
      <w:r>
        <w:rPr>
          <w:rFonts w:ascii="Arial" w:hAnsi="Arial" w:cs="Arial"/>
          <w:sz w:val="24"/>
          <w:szCs w:val="24"/>
        </w:rPr>
        <w:t xml:space="preserve">version </w:t>
      </w:r>
      <w:r w:rsidRPr="00DA0092">
        <w:rPr>
          <w:rFonts w:ascii="Arial" w:hAnsi="Arial" w:cs="Arial"/>
          <w:sz w:val="24"/>
          <w:szCs w:val="24"/>
        </w:rPr>
        <w:t>2.</w:t>
      </w:r>
      <w:r>
        <w:rPr>
          <w:rFonts w:ascii="Arial" w:hAnsi="Arial" w:cs="Arial"/>
          <w:sz w:val="24"/>
          <w:szCs w:val="24"/>
        </w:rPr>
        <w:t>5, September 2024</w:t>
      </w:r>
    </w:p>
    <w:p w14:paraId="6AB2D5AE" w14:textId="33809D96" w:rsidR="00EB5670" w:rsidRDefault="008A4F33" w:rsidP="00DA0092">
      <w:pPr>
        <w:spacing w:after="0" w:line="276" w:lineRule="auto"/>
        <w:rPr>
          <w:rFonts w:ascii="Arial" w:eastAsia="Calibri" w:hAnsi="Arial" w:cs="Arial"/>
          <w:color w:val="0000FF"/>
          <w:sz w:val="24"/>
          <w:szCs w:val="24"/>
          <w:u w:val="single"/>
        </w:rPr>
      </w:pPr>
      <w:bookmarkStart w:id="0" w:name="_Hlk125462802"/>
      <w:r w:rsidRPr="00DA0092">
        <w:rPr>
          <w:rFonts w:ascii="Arial" w:eastAsia="Calibri" w:hAnsi="Arial" w:cs="Arial"/>
          <w:sz w:val="24"/>
          <w:szCs w:val="24"/>
        </w:rPr>
        <w:t>To be completed</w:t>
      </w:r>
      <w:r w:rsidR="00EB5670" w:rsidRPr="00DA0092">
        <w:rPr>
          <w:rFonts w:ascii="Arial" w:eastAsia="Calibri" w:hAnsi="Arial" w:cs="Arial"/>
          <w:sz w:val="24"/>
          <w:szCs w:val="24"/>
        </w:rPr>
        <w:t xml:space="preserve"> with support from Quality</w:t>
      </w:r>
      <w:r w:rsidRPr="00DA0092">
        <w:rPr>
          <w:rFonts w:ascii="Arial" w:eastAsia="Calibri" w:hAnsi="Arial" w:cs="Arial"/>
          <w:sz w:val="24"/>
          <w:szCs w:val="24"/>
        </w:rPr>
        <w:t>, Equality and Engagement leads;</w:t>
      </w:r>
      <w:r w:rsidRPr="00DA0092">
        <w:rPr>
          <w:rFonts w:ascii="Arial" w:eastAsia="Calibri" w:hAnsi="Arial" w:cs="Arial"/>
          <w:b/>
          <w:bCs/>
          <w:sz w:val="24"/>
          <w:szCs w:val="24"/>
        </w:rPr>
        <w:t xml:space="preserve"> </w:t>
      </w:r>
      <w:r w:rsidR="00EB5670" w:rsidRPr="00DA0092">
        <w:rPr>
          <w:rFonts w:ascii="Arial" w:eastAsia="Calibri" w:hAnsi="Arial" w:cs="Arial"/>
          <w:sz w:val="24"/>
          <w:szCs w:val="24"/>
        </w:rPr>
        <w:t>email for all correspondence</w:t>
      </w:r>
      <w:r w:rsidR="00EB5670" w:rsidRPr="00EB5670">
        <w:rPr>
          <w:rFonts w:ascii="Arial" w:eastAsia="Calibri" w:hAnsi="Arial" w:cs="Arial"/>
          <w:sz w:val="24"/>
          <w:szCs w:val="24"/>
        </w:rPr>
        <w:t xml:space="preserve">: </w:t>
      </w:r>
      <w:hyperlink r:id="rId11" w:history="1">
        <w:r w:rsidR="00EB5670" w:rsidRPr="00EB5670">
          <w:rPr>
            <w:rFonts w:ascii="Arial" w:eastAsia="Calibri" w:hAnsi="Arial" w:cs="Arial"/>
            <w:color w:val="0000FF"/>
            <w:sz w:val="24"/>
            <w:szCs w:val="24"/>
            <w:u w:val="single"/>
          </w:rPr>
          <w:t>wyicb-leeds.qualityteam@nhs.net</w:t>
        </w:r>
      </w:hyperlink>
      <w:bookmarkEnd w:id="0"/>
    </w:p>
    <w:p w14:paraId="6F5AE296" w14:textId="55BE387E" w:rsidR="002C2135" w:rsidRPr="001D1D96" w:rsidRDefault="00EB5670" w:rsidP="00DA0092">
      <w:pPr>
        <w:spacing w:before="120" w:after="240" w:line="276" w:lineRule="auto"/>
        <w:rPr>
          <w:rFonts w:ascii="Arial" w:hAnsi="Arial" w:cs="Arial"/>
          <w:color w:val="C45911" w:themeColor="accent2" w:themeShade="BF"/>
        </w:rPr>
      </w:pPr>
      <w:r>
        <w:rPr>
          <w:rFonts w:ascii="Arial" w:hAnsi="Arial" w:cs="Arial"/>
          <w:sz w:val="24"/>
          <w:szCs w:val="24"/>
        </w:rPr>
        <w:t>C</w:t>
      </w:r>
      <w:r w:rsidRPr="00EB5670">
        <w:rPr>
          <w:rFonts w:ascii="Arial" w:hAnsi="Arial" w:cs="Arial"/>
          <w:sz w:val="24"/>
          <w:szCs w:val="24"/>
        </w:rPr>
        <w:t xml:space="preserve">omplete all sections </w:t>
      </w:r>
      <w:r w:rsidRPr="00DA0092">
        <w:rPr>
          <w:rFonts w:ascii="Arial" w:hAnsi="Arial" w:cs="Arial"/>
          <w:sz w:val="24"/>
          <w:szCs w:val="24"/>
        </w:rPr>
        <w:t>(see instructions</w:t>
      </w:r>
      <w:r w:rsidR="00DA0092">
        <w:rPr>
          <w:rFonts w:ascii="Arial" w:hAnsi="Arial" w:cs="Arial"/>
          <w:sz w:val="24"/>
          <w:szCs w:val="24"/>
        </w:rPr>
        <w:t xml:space="preserve"> </w:t>
      </w:r>
      <w:r w:rsidRPr="00DA0092">
        <w:rPr>
          <w:rFonts w:ascii="Arial" w:hAnsi="Arial" w:cs="Arial"/>
          <w:sz w:val="24"/>
          <w:szCs w:val="24"/>
        </w:rPr>
        <w:t>/</w:t>
      </w:r>
      <w:r w:rsidR="00DA0092">
        <w:rPr>
          <w:rFonts w:ascii="Arial" w:hAnsi="Arial" w:cs="Arial"/>
          <w:sz w:val="24"/>
          <w:szCs w:val="24"/>
        </w:rPr>
        <w:t xml:space="preserve"> </w:t>
      </w:r>
      <w:r w:rsidRPr="00DA0092">
        <w:rPr>
          <w:rFonts w:ascii="Arial" w:hAnsi="Arial" w:cs="Arial"/>
          <w:sz w:val="24"/>
          <w:szCs w:val="24"/>
        </w:rPr>
        <w:t xml:space="preserve">comments and consider) </w:t>
      </w:r>
      <w:hyperlink w:anchor="_Appendix_A:_Impact" w:history="1">
        <w:r w:rsidRPr="00DA0092">
          <w:rPr>
            <w:rStyle w:val="Hyperlink"/>
            <w:rFonts w:ascii="Arial" w:hAnsi="Arial" w:cs="Arial"/>
            <w:sz w:val="24"/>
            <w:szCs w:val="24"/>
          </w:rPr>
          <w:t>Impact Matrix</w:t>
        </w:r>
      </w:hyperlink>
      <w:r w:rsidR="006B6267" w:rsidRPr="00DA0092">
        <w:rPr>
          <w:rFonts w:ascii="Arial" w:hAnsi="Arial" w:cs="Arial"/>
          <w:sz w:val="24"/>
          <w:szCs w:val="24"/>
        </w:rPr>
        <w:t xml:space="preserve"> on p</w:t>
      </w:r>
      <w:r w:rsidR="00FC1D0D" w:rsidRPr="00DA0092">
        <w:rPr>
          <w:rFonts w:ascii="Arial" w:hAnsi="Arial" w:cs="Arial"/>
          <w:sz w:val="24"/>
          <w:szCs w:val="24"/>
        </w:rPr>
        <w:t xml:space="preserve">age </w:t>
      </w:r>
      <w:r w:rsidR="00037439" w:rsidRPr="00DA0092">
        <w:rPr>
          <w:rFonts w:ascii="Arial" w:hAnsi="Arial" w:cs="Arial"/>
          <w:sz w:val="24"/>
          <w:szCs w:val="24"/>
        </w:rPr>
        <w:t>10</w:t>
      </w:r>
      <w:r w:rsidR="00DA0092">
        <w:rPr>
          <w:rFonts w:ascii="Arial" w:hAnsi="Arial" w:cs="Arial"/>
          <w:sz w:val="24"/>
          <w:szCs w:val="24"/>
        </w:rPr>
        <w:t>.</w:t>
      </w:r>
    </w:p>
    <w:tbl>
      <w:tblPr>
        <w:tblStyle w:val="TableGrid"/>
        <w:tblW w:w="15735" w:type="dxa"/>
        <w:tblInd w:w="-147" w:type="dxa"/>
        <w:tblLook w:val="04A0" w:firstRow="1" w:lastRow="0" w:firstColumn="1" w:lastColumn="0" w:noHBand="0" w:noVBand="1"/>
        <w:tblDescription w:val="Section A. Description of change - Describe below the proposed change to the service, why it is being proposed, the expected outcomes and intended benefits for patients. Please also include expected implementation date. (or any key dates we need to be aware of). "/>
      </w:tblPr>
      <w:tblGrid>
        <w:gridCol w:w="2269"/>
        <w:gridCol w:w="3402"/>
        <w:gridCol w:w="4394"/>
        <w:gridCol w:w="2410"/>
        <w:gridCol w:w="3260"/>
      </w:tblGrid>
      <w:tr w:rsidR="00D06B26" w14:paraId="15A96552" w14:textId="77777777" w:rsidTr="00DE1D7C">
        <w:trPr>
          <w:cantSplit/>
          <w:trHeight w:val="580"/>
          <w:tblHeader/>
        </w:trPr>
        <w:tc>
          <w:tcPr>
            <w:tcW w:w="2269" w:type="dxa"/>
            <w:shd w:val="clear" w:color="auto" w:fill="D9D9D9" w:themeFill="background1" w:themeFillShade="D9"/>
            <w:vAlign w:val="center"/>
          </w:tcPr>
          <w:p w14:paraId="17B609D3" w14:textId="77777777" w:rsidR="00D06B26" w:rsidRPr="00DA0092" w:rsidRDefault="00D06B26" w:rsidP="00DA0092">
            <w:pPr>
              <w:spacing w:line="276" w:lineRule="auto"/>
              <w:rPr>
                <w:rFonts w:ascii="Arial" w:hAnsi="Arial" w:cs="Arial"/>
                <w:b/>
                <w:bCs/>
                <w:sz w:val="24"/>
                <w:szCs w:val="24"/>
              </w:rPr>
            </w:pPr>
            <w:r w:rsidRPr="00DA0092">
              <w:rPr>
                <w:rFonts w:ascii="Arial" w:hAnsi="Arial" w:cs="Arial"/>
                <w:b/>
                <w:bCs/>
                <w:sz w:val="24"/>
                <w:szCs w:val="24"/>
              </w:rPr>
              <w:t>Assessment Completion</w:t>
            </w:r>
          </w:p>
        </w:tc>
        <w:tc>
          <w:tcPr>
            <w:tcW w:w="3402" w:type="dxa"/>
            <w:shd w:val="clear" w:color="auto" w:fill="D9D9D9" w:themeFill="background1" w:themeFillShade="D9"/>
            <w:vAlign w:val="center"/>
          </w:tcPr>
          <w:p w14:paraId="3DA39674" w14:textId="392430EF"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Name</w:t>
            </w:r>
          </w:p>
        </w:tc>
        <w:tc>
          <w:tcPr>
            <w:tcW w:w="4394" w:type="dxa"/>
            <w:shd w:val="clear" w:color="auto" w:fill="D9D9D9" w:themeFill="background1" w:themeFillShade="D9"/>
            <w:vAlign w:val="center"/>
          </w:tcPr>
          <w:p w14:paraId="47CFBFD3" w14:textId="3C760157"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Role</w:t>
            </w:r>
          </w:p>
        </w:tc>
        <w:tc>
          <w:tcPr>
            <w:tcW w:w="2410" w:type="dxa"/>
            <w:shd w:val="clear" w:color="auto" w:fill="D9D9D9" w:themeFill="background1" w:themeFillShade="D9"/>
            <w:vAlign w:val="center"/>
          </w:tcPr>
          <w:p w14:paraId="07FED9C6" w14:textId="161E2925"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Date</w:t>
            </w:r>
          </w:p>
        </w:tc>
        <w:tc>
          <w:tcPr>
            <w:tcW w:w="3260" w:type="dxa"/>
            <w:shd w:val="clear" w:color="auto" w:fill="D9D9D9" w:themeFill="background1" w:themeFillShade="D9"/>
            <w:vAlign w:val="center"/>
          </w:tcPr>
          <w:p w14:paraId="56F5256B" w14:textId="77777777"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Email</w:t>
            </w:r>
          </w:p>
        </w:tc>
      </w:tr>
      <w:tr w:rsidR="00BF4B85" w14:paraId="5EFA7951" w14:textId="77777777" w:rsidTr="00BD1DF5">
        <w:trPr>
          <w:cantSplit/>
          <w:trHeight w:val="610"/>
        </w:trPr>
        <w:tc>
          <w:tcPr>
            <w:tcW w:w="2269" w:type="dxa"/>
            <w:shd w:val="clear" w:color="auto" w:fill="D9D9D9" w:themeFill="background1" w:themeFillShade="D9"/>
            <w:vAlign w:val="center"/>
          </w:tcPr>
          <w:p w14:paraId="1EA0C066" w14:textId="77777777" w:rsidR="00BF4B85" w:rsidRPr="00DA0092" w:rsidRDefault="00BF4B85" w:rsidP="00BF4B85">
            <w:pPr>
              <w:spacing w:line="276" w:lineRule="auto"/>
              <w:rPr>
                <w:rFonts w:ascii="Arial" w:hAnsi="Arial" w:cs="Arial"/>
                <w:b/>
                <w:bCs/>
                <w:sz w:val="24"/>
                <w:szCs w:val="24"/>
              </w:rPr>
            </w:pPr>
            <w:r w:rsidRPr="00DA0092">
              <w:rPr>
                <w:rFonts w:ascii="Arial" w:hAnsi="Arial" w:cs="Arial"/>
                <w:b/>
                <w:bCs/>
                <w:sz w:val="24"/>
                <w:szCs w:val="24"/>
              </w:rPr>
              <w:t>Scheme Lead</w:t>
            </w:r>
          </w:p>
        </w:tc>
        <w:tc>
          <w:tcPr>
            <w:tcW w:w="3402" w:type="dxa"/>
            <w:vAlign w:val="center"/>
          </w:tcPr>
          <w:p w14:paraId="1801D915" w14:textId="62FFD5F6" w:rsidR="00BF4B85" w:rsidRPr="00BF4B85" w:rsidRDefault="00BF4B85" w:rsidP="00BD1DF5">
            <w:pPr>
              <w:spacing w:line="276" w:lineRule="auto"/>
              <w:rPr>
                <w:rFonts w:ascii="Arial" w:hAnsi="Arial" w:cs="Arial"/>
                <w:sz w:val="24"/>
                <w:szCs w:val="24"/>
              </w:rPr>
            </w:pPr>
            <w:r w:rsidRPr="00BF4B85">
              <w:rPr>
                <w:rFonts w:ascii="Arial" w:hAnsi="Arial" w:cs="Arial"/>
                <w:sz w:val="24"/>
                <w:szCs w:val="24"/>
                <w:bdr w:val="none" w:sz="0" w:space="0" w:color="auto" w:frame="1"/>
              </w:rPr>
              <w:t>[Removed for publication]</w:t>
            </w:r>
          </w:p>
        </w:tc>
        <w:tc>
          <w:tcPr>
            <w:tcW w:w="4394" w:type="dxa"/>
            <w:vAlign w:val="center"/>
          </w:tcPr>
          <w:p w14:paraId="19F1ADCF" w14:textId="0BC03B20" w:rsidR="00BF4B85" w:rsidRPr="00BF4B85" w:rsidRDefault="00BF4B85" w:rsidP="00BD1DF5">
            <w:pPr>
              <w:spacing w:line="276" w:lineRule="auto"/>
              <w:rPr>
                <w:rFonts w:ascii="Arial" w:hAnsi="Arial" w:cs="Arial"/>
                <w:sz w:val="24"/>
                <w:szCs w:val="24"/>
              </w:rPr>
            </w:pPr>
            <w:r w:rsidRPr="00BF4B85">
              <w:rPr>
                <w:rFonts w:ascii="Arial" w:eastAsia="Arial" w:hAnsi="Arial" w:cs="Arial"/>
                <w:sz w:val="24"/>
                <w:szCs w:val="24"/>
              </w:rPr>
              <w:t>Pathway integration leader- Adult Mental Health</w:t>
            </w:r>
          </w:p>
        </w:tc>
        <w:tc>
          <w:tcPr>
            <w:tcW w:w="2410" w:type="dxa"/>
            <w:vAlign w:val="center"/>
          </w:tcPr>
          <w:p w14:paraId="67A593FF" w14:textId="68A8FEA8" w:rsidR="00BF4B85" w:rsidRPr="00BF4B85" w:rsidRDefault="00BF4B85" w:rsidP="00BD1DF5">
            <w:pPr>
              <w:spacing w:line="276" w:lineRule="auto"/>
              <w:rPr>
                <w:rFonts w:ascii="Arial" w:hAnsi="Arial" w:cs="Arial"/>
                <w:sz w:val="24"/>
                <w:szCs w:val="24"/>
              </w:rPr>
            </w:pPr>
            <w:r w:rsidRPr="00BF4B85">
              <w:rPr>
                <w:rFonts w:ascii="Arial" w:eastAsia="Arial" w:hAnsi="Arial" w:cs="Arial"/>
                <w:sz w:val="24"/>
                <w:szCs w:val="24"/>
              </w:rPr>
              <w:t>21/11/23</w:t>
            </w:r>
          </w:p>
        </w:tc>
        <w:tc>
          <w:tcPr>
            <w:tcW w:w="3260" w:type="dxa"/>
            <w:vAlign w:val="center"/>
          </w:tcPr>
          <w:p w14:paraId="562B8782" w14:textId="363E7089" w:rsidR="00BF4B85" w:rsidRPr="00BF4B85" w:rsidRDefault="00BF4B85" w:rsidP="00BD1DF5">
            <w:pPr>
              <w:spacing w:line="276" w:lineRule="auto"/>
              <w:rPr>
                <w:rFonts w:ascii="Arial" w:hAnsi="Arial" w:cs="Arial"/>
                <w:sz w:val="24"/>
                <w:szCs w:val="24"/>
              </w:rPr>
            </w:pPr>
            <w:r w:rsidRPr="00BF4B85">
              <w:rPr>
                <w:rFonts w:ascii="Arial" w:hAnsi="Arial" w:cs="Arial"/>
                <w:sz w:val="24"/>
                <w:szCs w:val="24"/>
                <w:bdr w:val="none" w:sz="0" w:space="0" w:color="auto" w:frame="1"/>
              </w:rPr>
              <w:t>[Removed for publication]</w:t>
            </w:r>
          </w:p>
        </w:tc>
      </w:tr>
      <w:tr w:rsidR="00BF4B85" w14:paraId="7C8E4116" w14:textId="77777777" w:rsidTr="00BD1DF5">
        <w:trPr>
          <w:cantSplit/>
          <w:trHeight w:val="724"/>
        </w:trPr>
        <w:tc>
          <w:tcPr>
            <w:tcW w:w="2269" w:type="dxa"/>
            <w:shd w:val="clear" w:color="auto" w:fill="D9D9D9" w:themeFill="background1" w:themeFillShade="D9"/>
            <w:vAlign w:val="center"/>
          </w:tcPr>
          <w:p w14:paraId="4A0CF244" w14:textId="77777777" w:rsidR="00BF4B85" w:rsidRPr="00DA0092" w:rsidRDefault="00BF4B85" w:rsidP="00BF4B85">
            <w:pPr>
              <w:spacing w:line="276" w:lineRule="auto"/>
              <w:rPr>
                <w:rFonts w:ascii="Arial" w:hAnsi="Arial" w:cs="Arial"/>
                <w:b/>
                <w:bCs/>
                <w:sz w:val="24"/>
                <w:szCs w:val="24"/>
              </w:rPr>
            </w:pPr>
            <w:r w:rsidRPr="00DA0092">
              <w:rPr>
                <w:rFonts w:ascii="Arial" w:hAnsi="Arial" w:cs="Arial"/>
                <w:b/>
                <w:bCs/>
                <w:sz w:val="24"/>
                <w:szCs w:val="24"/>
              </w:rPr>
              <w:t xml:space="preserve">Programme Lead </w:t>
            </w:r>
          </w:p>
          <w:p w14:paraId="6DB6EC5F" w14:textId="77777777" w:rsidR="00BF4B85" w:rsidRPr="00DA0092" w:rsidRDefault="00BF4B85" w:rsidP="00BF4B85">
            <w:pPr>
              <w:spacing w:line="276" w:lineRule="auto"/>
              <w:rPr>
                <w:rFonts w:ascii="Arial" w:hAnsi="Arial" w:cs="Arial"/>
                <w:b/>
                <w:bCs/>
                <w:sz w:val="24"/>
                <w:szCs w:val="24"/>
              </w:rPr>
            </w:pPr>
            <w:r w:rsidRPr="00DA0092">
              <w:rPr>
                <w:rFonts w:ascii="Arial" w:hAnsi="Arial" w:cs="Arial"/>
                <w:b/>
                <w:bCs/>
                <w:sz w:val="24"/>
                <w:szCs w:val="24"/>
              </w:rPr>
              <w:t>sign off</w:t>
            </w:r>
          </w:p>
        </w:tc>
        <w:tc>
          <w:tcPr>
            <w:tcW w:w="3402" w:type="dxa"/>
            <w:vAlign w:val="center"/>
          </w:tcPr>
          <w:p w14:paraId="1D96F844" w14:textId="14701B21" w:rsidR="00BF4B85" w:rsidRPr="00BF4B85" w:rsidRDefault="00BF4B85" w:rsidP="00BD1DF5">
            <w:pPr>
              <w:spacing w:line="276" w:lineRule="auto"/>
              <w:rPr>
                <w:rFonts w:ascii="Arial" w:hAnsi="Arial" w:cs="Arial"/>
                <w:sz w:val="24"/>
                <w:szCs w:val="24"/>
              </w:rPr>
            </w:pPr>
            <w:r w:rsidRPr="00BF4B85">
              <w:rPr>
                <w:rFonts w:ascii="Arial" w:hAnsi="Arial" w:cs="Arial"/>
                <w:sz w:val="24"/>
                <w:szCs w:val="24"/>
                <w:bdr w:val="none" w:sz="0" w:space="0" w:color="auto" w:frame="1"/>
              </w:rPr>
              <w:t>[Removed for publication]</w:t>
            </w:r>
          </w:p>
        </w:tc>
        <w:tc>
          <w:tcPr>
            <w:tcW w:w="4394" w:type="dxa"/>
            <w:vAlign w:val="center"/>
          </w:tcPr>
          <w:p w14:paraId="43BF1701" w14:textId="7AA33D33" w:rsidR="00BF4B85" w:rsidRPr="00BD1DF5" w:rsidRDefault="00BF4B85" w:rsidP="00BD1DF5">
            <w:pPr>
              <w:rPr>
                <w:rFonts w:ascii="Arial" w:eastAsia="Arial" w:hAnsi="Arial" w:cs="Arial"/>
                <w:sz w:val="24"/>
                <w:szCs w:val="24"/>
              </w:rPr>
            </w:pPr>
            <w:r w:rsidRPr="00BF4B85">
              <w:rPr>
                <w:rFonts w:ascii="Arial" w:eastAsia="Arial" w:hAnsi="Arial" w:cs="Arial"/>
                <w:sz w:val="24"/>
                <w:szCs w:val="24"/>
              </w:rPr>
              <w:t>Head of Pathway integration</w:t>
            </w:r>
          </w:p>
        </w:tc>
        <w:tc>
          <w:tcPr>
            <w:tcW w:w="2410" w:type="dxa"/>
            <w:vAlign w:val="center"/>
          </w:tcPr>
          <w:p w14:paraId="0325147A" w14:textId="77777777" w:rsidR="00BF4B85" w:rsidRPr="00BF4B85" w:rsidRDefault="00BF4B85" w:rsidP="00BD1DF5">
            <w:pPr>
              <w:rPr>
                <w:rFonts w:ascii="Arial" w:eastAsia="Arial" w:hAnsi="Arial" w:cs="Arial"/>
                <w:sz w:val="24"/>
                <w:szCs w:val="24"/>
              </w:rPr>
            </w:pPr>
            <w:r w:rsidRPr="00BF4B85">
              <w:rPr>
                <w:rFonts w:ascii="Arial" w:eastAsia="Arial" w:hAnsi="Arial" w:cs="Arial"/>
                <w:sz w:val="24"/>
                <w:szCs w:val="24"/>
              </w:rPr>
              <w:t>21/11/23</w:t>
            </w:r>
          </w:p>
          <w:p w14:paraId="14E25416" w14:textId="408F3D66" w:rsidR="00BF4B85" w:rsidRPr="00BF4B85" w:rsidRDefault="00BF4B85" w:rsidP="00BD1DF5">
            <w:pPr>
              <w:spacing w:line="276" w:lineRule="auto"/>
              <w:rPr>
                <w:rFonts w:ascii="Arial" w:hAnsi="Arial" w:cs="Arial"/>
                <w:sz w:val="24"/>
                <w:szCs w:val="24"/>
              </w:rPr>
            </w:pPr>
            <w:r w:rsidRPr="00BD1DF5">
              <w:rPr>
                <w:rFonts w:ascii="Arial" w:eastAsia="Arial" w:hAnsi="Arial" w:cs="Arial"/>
                <w:sz w:val="24"/>
                <w:szCs w:val="24"/>
              </w:rPr>
              <w:t>Revised June 2024</w:t>
            </w:r>
          </w:p>
        </w:tc>
        <w:tc>
          <w:tcPr>
            <w:tcW w:w="3260" w:type="dxa"/>
            <w:vAlign w:val="center"/>
          </w:tcPr>
          <w:p w14:paraId="49C097D9" w14:textId="52334AEC" w:rsidR="00BF4B85" w:rsidRPr="00BF4B85" w:rsidRDefault="00BF4B85" w:rsidP="00BD1DF5">
            <w:pPr>
              <w:spacing w:line="276" w:lineRule="auto"/>
              <w:rPr>
                <w:rFonts w:ascii="Arial" w:hAnsi="Arial" w:cs="Arial"/>
                <w:sz w:val="24"/>
                <w:szCs w:val="24"/>
              </w:rPr>
            </w:pPr>
            <w:r w:rsidRPr="00BF4B85">
              <w:rPr>
                <w:rFonts w:ascii="Arial" w:hAnsi="Arial" w:cs="Arial"/>
                <w:sz w:val="24"/>
                <w:szCs w:val="24"/>
                <w:bdr w:val="none" w:sz="0" w:space="0" w:color="auto" w:frame="1"/>
              </w:rPr>
              <w:t>[Removed for publication]</w:t>
            </w:r>
          </w:p>
        </w:tc>
      </w:tr>
    </w:tbl>
    <w:p w14:paraId="3F37415A" w14:textId="68E12709" w:rsidR="00382BB2" w:rsidRDefault="00382BB2" w:rsidP="00DA0092">
      <w:pPr>
        <w:spacing w:after="0" w:line="276" w:lineRule="auto"/>
      </w:pPr>
    </w:p>
    <w:tbl>
      <w:tblPr>
        <w:tblStyle w:val="TableGrid"/>
        <w:tblpPr w:leftFromText="180" w:rightFromText="180" w:vertAnchor="text" w:horzAnchor="margin" w:tblpX="-147" w:tblpY="35"/>
        <w:tblW w:w="15735" w:type="dxa"/>
        <w:tblCellMar>
          <w:right w:w="57" w:type="dxa"/>
        </w:tblCellMar>
        <w:tblLook w:val="04A0" w:firstRow="1" w:lastRow="0" w:firstColumn="1" w:lastColumn="0" w:noHBand="0" w:noVBand="1"/>
        <w:tblDescription w:val="engagement and equality checklist"/>
      </w:tblPr>
      <w:tblGrid>
        <w:gridCol w:w="2269"/>
        <w:gridCol w:w="13466"/>
      </w:tblGrid>
      <w:tr w:rsidR="0090588F" w14:paraId="3928A9AD" w14:textId="77777777" w:rsidTr="00DA0092">
        <w:trPr>
          <w:trHeight w:val="567"/>
        </w:trPr>
        <w:tc>
          <w:tcPr>
            <w:tcW w:w="2269" w:type="dxa"/>
            <w:shd w:val="clear" w:color="auto" w:fill="D9D9D9" w:themeFill="background1" w:themeFillShade="D9"/>
            <w:vAlign w:val="center"/>
          </w:tcPr>
          <w:p w14:paraId="75BE596F" w14:textId="77777777" w:rsidR="0090588F" w:rsidRPr="00DA0092" w:rsidRDefault="0090588F" w:rsidP="00DA0092">
            <w:pPr>
              <w:pStyle w:val="ListParagraph"/>
              <w:numPr>
                <w:ilvl w:val="0"/>
                <w:numId w:val="1"/>
              </w:numPr>
              <w:spacing w:line="276" w:lineRule="auto"/>
              <w:contextualSpacing w:val="0"/>
              <w:rPr>
                <w:rFonts w:ascii="Arial" w:hAnsi="Arial" w:cs="Arial"/>
                <w:b/>
                <w:bCs/>
                <w:sz w:val="24"/>
                <w:szCs w:val="24"/>
              </w:rPr>
            </w:pPr>
            <w:r w:rsidRPr="00DA0092">
              <w:rPr>
                <w:rFonts w:ascii="Arial" w:hAnsi="Arial" w:cs="Arial"/>
                <w:b/>
                <w:bCs/>
                <w:sz w:val="24"/>
                <w:szCs w:val="24"/>
              </w:rPr>
              <w:t>Scheme Name</w:t>
            </w:r>
          </w:p>
        </w:tc>
        <w:tc>
          <w:tcPr>
            <w:tcW w:w="13466" w:type="dxa"/>
            <w:vAlign w:val="center"/>
          </w:tcPr>
          <w:p w14:paraId="2279E3E6" w14:textId="25356C83" w:rsidR="0090588F" w:rsidRPr="00DE1D7C" w:rsidRDefault="00C125E4" w:rsidP="00DA0092">
            <w:pPr>
              <w:spacing w:line="276" w:lineRule="auto"/>
              <w:rPr>
                <w:rFonts w:ascii="Arial" w:hAnsi="Arial" w:cs="Arial"/>
                <w:sz w:val="24"/>
                <w:szCs w:val="24"/>
              </w:rPr>
            </w:pPr>
            <w:r w:rsidRPr="00C125E4">
              <w:rPr>
                <w:rFonts w:ascii="Arial" w:hAnsi="Arial" w:cs="Arial"/>
                <w:sz w:val="24"/>
                <w:szCs w:val="24"/>
              </w:rPr>
              <w:t>O057 - Disinvestment in Live Well Leeds befriending service</w:t>
            </w:r>
          </w:p>
        </w:tc>
      </w:tr>
      <w:tr w:rsidR="0090588F" w14:paraId="6F8E9A70" w14:textId="77777777" w:rsidTr="00DA0092">
        <w:trPr>
          <w:trHeight w:val="567"/>
        </w:trPr>
        <w:tc>
          <w:tcPr>
            <w:tcW w:w="2269" w:type="dxa"/>
            <w:shd w:val="clear" w:color="auto" w:fill="D9D9D9" w:themeFill="background1" w:themeFillShade="D9"/>
            <w:vAlign w:val="center"/>
          </w:tcPr>
          <w:p w14:paraId="68021162" w14:textId="77777777" w:rsidR="0090588F" w:rsidRPr="00DA0092" w:rsidRDefault="0090588F" w:rsidP="00DA0092">
            <w:pPr>
              <w:spacing w:line="276" w:lineRule="auto"/>
              <w:rPr>
                <w:rFonts w:ascii="Arial" w:hAnsi="Arial" w:cs="Arial"/>
                <w:b/>
                <w:bCs/>
                <w:sz w:val="24"/>
                <w:szCs w:val="24"/>
              </w:rPr>
            </w:pPr>
            <w:r w:rsidRPr="00DA0092">
              <w:rPr>
                <w:rFonts w:ascii="Arial" w:hAnsi="Arial" w:cs="Arial"/>
                <w:b/>
                <w:bCs/>
                <w:sz w:val="24"/>
                <w:szCs w:val="24"/>
              </w:rPr>
              <w:t xml:space="preserve">Type of change </w:t>
            </w:r>
          </w:p>
        </w:tc>
        <w:tc>
          <w:tcPr>
            <w:tcW w:w="13466" w:type="dxa"/>
            <w:vAlign w:val="center"/>
          </w:tcPr>
          <w:p w14:paraId="3261DE01" w14:textId="3227AD49" w:rsidR="0090588F" w:rsidRPr="00DE1D7C" w:rsidRDefault="0090588F" w:rsidP="00DA0092">
            <w:pPr>
              <w:spacing w:line="276" w:lineRule="auto"/>
              <w:rPr>
                <w:rFonts w:ascii="Arial" w:hAnsi="Arial" w:cs="Arial"/>
                <w:sz w:val="24"/>
                <w:szCs w:val="24"/>
              </w:rPr>
            </w:pPr>
            <w:r w:rsidRPr="00DE1D7C">
              <w:rPr>
                <w:rFonts w:ascii="Arial" w:hAnsi="Arial" w:cs="Arial"/>
                <w:sz w:val="24"/>
                <w:szCs w:val="24"/>
              </w:rPr>
              <w:t>Stop</w:t>
            </w:r>
          </w:p>
        </w:tc>
      </w:tr>
      <w:tr w:rsidR="0090588F" w14:paraId="5CE0CAA7" w14:textId="77777777" w:rsidTr="00DA0092">
        <w:trPr>
          <w:trHeight w:val="567"/>
        </w:trPr>
        <w:tc>
          <w:tcPr>
            <w:tcW w:w="2269" w:type="dxa"/>
            <w:shd w:val="clear" w:color="auto" w:fill="D9D9D9" w:themeFill="background1" w:themeFillShade="D9"/>
            <w:vAlign w:val="center"/>
          </w:tcPr>
          <w:p w14:paraId="4CC79EDE" w14:textId="77777777" w:rsidR="0090588F" w:rsidRPr="00DA0092" w:rsidRDefault="0090588F" w:rsidP="00DA0092">
            <w:pPr>
              <w:spacing w:line="276" w:lineRule="auto"/>
              <w:rPr>
                <w:rFonts w:ascii="Arial" w:hAnsi="Arial" w:cs="Arial"/>
                <w:b/>
                <w:bCs/>
                <w:sz w:val="24"/>
                <w:szCs w:val="24"/>
              </w:rPr>
            </w:pPr>
            <w:r w:rsidRPr="00DA0092">
              <w:rPr>
                <w:rFonts w:ascii="Arial" w:hAnsi="Arial" w:cs="Arial"/>
                <w:b/>
                <w:bCs/>
                <w:sz w:val="24"/>
                <w:szCs w:val="24"/>
              </w:rPr>
              <w:t>ICB</w:t>
            </w:r>
          </w:p>
        </w:tc>
        <w:tc>
          <w:tcPr>
            <w:tcW w:w="13466" w:type="dxa"/>
            <w:vAlign w:val="center"/>
          </w:tcPr>
          <w:p w14:paraId="21267EF2" w14:textId="77777777" w:rsidR="0090588F" w:rsidRPr="00382BB2" w:rsidRDefault="0090588F" w:rsidP="00DA0092">
            <w:pPr>
              <w:spacing w:line="276" w:lineRule="auto"/>
              <w:rPr>
                <w:rFonts w:ascii="Arial" w:hAnsi="Arial" w:cs="Arial"/>
              </w:rPr>
            </w:pPr>
            <w:r w:rsidRPr="00DE1D7C">
              <w:rPr>
                <w:rFonts w:ascii="Arial" w:hAnsi="Arial" w:cs="Arial"/>
                <w:sz w:val="24"/>
                <w:szCs w:val="24"/>
              </w:rPr>
              <w:t>Leeds</w:t>
            </w:r>
          </w:p>
        </w:tc>
      </w:tr>
    </w:tbl>
    <w:p w14:paraId="20A37A5C" w14:textId="3A99D917" w:rsidR="0090588F" w:rsidRDefault="0090588F" w:rsidP="00DA0092">
      <w:pPr>
        <w:spacing w:after="0" w:line="276" w:lineRule="auto"/>
        <w:rPr>
          <w:sz w:val="16"/>
          <w:szCs w:val="16"/>
        </w:rPr>
      </w:pPr>
    </w:p>
    <w:p w14:paraId="7C03A356" w14:textId="77777777" w:rsidR="00DA0092" w:rsidRPr="00DA0092" w:rsidRDefault="00DA0092" w:rsidP="00DA0092">
      <w:pPr>
        <w:pStyle w:val="Heading2"/>
      </w:pPr>
      <w:r w:rsidRPr="00DA0092">
        <w:t xml:space="preserve">B: Summary of change </w:t>
      </w:r>
    </w:p>
    <w:p w14:paraId="2D6E5B31" w14:textId="70A399FF" w:rsidR="00DA0092" w:rsidRDefault="00DA0092" w:rsidP="00DA0092">
      <w:pPr>
        <w:spacing w:after="0" w:line="276" w:lineRule="auto"/>
        <w:rPr>
          <w:rFonts w:ascii="Arial" w:hAnsi="Arial" w:cs="Arial"/>
          <w:sz w:val="24"/>
          <w:szCs w:val="24"/>
        </w:rPr>
      </w:pPr>
      <w:r w:rsidRPr="00DA0092">
        <w:rPr>
          <w:rFonts w:ascii="Arial" w:hAnsi="Arial" w:cs="Arial"/>
          <w:sz w:val="24"/>
          <w:szCs w:val="24"/>
        </w:rPr>
        <w:t>Briefly describe the proposed change to the service, why it is being proposed, the expected outcomes and intended benefits, including to patients, the public and ICB finances. Describe in terms of aims; objectives, links to the ICB</w:t>
      </w:r>
      <w:r>
        <w:rPr>
          <w:rFonts w:ascii="Arial" w:hAnsi="Arial" w:cs="Arial"/>
          <w:sz w:val="24"/>
          <w:szCs w:val="24"/>
        </w:rPr>
        <w:t>’</w:t>
      </w:r>
      <w:r w:rsidRPr="00DA0092">
        <w:rPr>
          <w:rFonts w:ascii="Arial" w:hAnsi="Arial" w:cs="Arial"/>
          <w:sz w:val="24"/>
          <w:szCs w:val="24"/>
        </w:rPr>
        <w:t xml:space="preserve">s strategic plans and other projects, partnership arrangements, </w:t>
      </w:r>
      <w:r>
        <w:rPr>
          <w:rFonts w:ascii="Arial" w:hAnsi="Arial" w:cs="Arial"/>
          <w:sz w:val="24"/>
          <w:szCs w:val="24"/>
        </w:rPr>
        <w:t xml:space="preserve">and </w:t>
      </w:r>
      <w:r w:rsidRPr="00DA0092">
        <w:rPr>
          <w:rFonts w:ascii="Arial" w:hAnsi="Arial" w:cs="Arial"/>
          <w:sz w:val="24"/>
          <w:szCs w:val="24"/>
        </w:rPr>
        <w:t xml:space="preserve">policies (national and regional). Please also include </w:t>
      </w:r>
      <w:r>
        <w:rPr>
          <w:rFonts w:ascii="Arial" w:hAnsi="Arial" w:cs="Arial"/>
          <w:sz w:val="24"/>
          <w:szCs w:val="24"/>
        </w:rPr>
        <w:t xml:space="preserve">the </w:t>
      </w:r>
      <w:r w:rsidRPr="00DA0092">
        <w:rPr>
          <w:rFonts w:ascii="Arial" w:hAnsi="Arial" w:cs="Arial"/>
          <w:sz w:val="24"/>
          <w:szCs w:val="24"/>
        </w:rPr>
        <w:t>expected implementation date (</w:t>
      </w:r>
      <w:r>
        <w:rPr>
          <w:rFonts w:ascii="Arial" w:hAnsi="Arial" w:cs="Arial"/>
          <w:sz w:val="24"/>
          <w:szCs w:val="24"/>
        </w:rPr>
        <w:t>o</w:t>
      </w:r>
      <w:r w:rsidRPr="00DA0092">
        <w:rPr>
          <w:rFonts w:ascii="Arial" w:hAnsi="Arial" w:cs="Arial"/>
          <w:sz w:val="24"/>
          <w:szCs w:val="24"/>
        </w:rPr>
        <w:t>r any key dates we need to be aware of)</w:t>
      </w:r>
      <w:r>
        <w:rPr>
          <w:rFonts w:ascii="Arial" w:hAnsi="Arial" w:cs="Arial"/>
          <w:sz w:val="24"/>
          <w:szCs w:val="24"/>
        </w:rPr>
        <w:t>.</w:t>
      </w:r>
    </w:p>
    <w:p w14:paraId="02786112" w14:textId="77777777" w:rsidR="00B64791" w:rsidRDefault="00B64791" w:rsidP="00DA0092">
      <w:pPr>
        <w:spacing w:after="0" w:line="276" w:lineRule="auto"/>
        <w:rPr>
          <w:rFonts w:ascii="Arial" w:hAnsi="Arial" w:cs="Arial"/>
          <w:sz w:val="24"/>
          <w:szCs w:val="24"/>
        </w:rPr>
      </w:pPr>
    </w:p>
    <w:tbl>
      <w:tblPr>
        <w:tblStyle w:val="TableGrid"/>
        <w:tblW w:w="0" w:type="auto"/>
        <w:tblLook w:val="04A0" w:firstRow="1" w:lastRow="0" w:firstColumn="1" w:lastColumn="0" w:noHBand="0" w:noVBand="1"/>
      </w:tblPr>
      <w:tblGrid>
        <w:gridCol w:w="15694"/>
      </w:tblGrid>
      <w:tr w:rsidR="00B64791" w14:paraId="64BD42F0" w14:textId="77777777" w:rsidTr="00B64791">
        <w:trPr>
          <w:trHeight w:val="850"/>
        </w:trPr>
        <w:tc>
          <w:tcPr>
            <w:tcW w:w="15694" w:type="dxa"/>
            <w:vAlign w:val="center"/>
          </w:tcPr>
          <w:p w14:paraId="1BE38541" w14:textId="77777777" w:rsidR="002243CF" w:rsidRPr="002243CF" w:rsidRDefault="002243CF" w:rsidP="002243CF">
            <w:pPr>
              <w:spacing w:after="0" w:line="276" w:lineRule="auto"/>
              <w:rPr>
                <w:rFonts w:ascii="Arial" w:hAnsi="Arial" w:cs="Arial"/>
                <w:sz w:val="24"/>
                <w:szCs w:val="24"/>
              </w:rPr>
            </w:pPr>
            <w:r w:rsidRPr="002243CF">
              <w:rPr>
                <w:rFonts w:ascii="Arial" w:hAnsi="Arial" w:cs="Arial"/>
                <w:sz w:val="24"/>
                <w:szCs w:val="24"/>
              </w:rPr>
              <w:t>Decision to disinvest the current Integrated Care Board in Leeds (ICB) contribution of £109k into the befriending support component of Leeds City Council’s Live Well Leeds contract.</w:t>
            </w:r>
          </w:p>
          <w:p w14:paraId="027BCB4F" w14:textId="77777777" w:rsidR="002243CF" w:rsidRPr="002243CF" w:rsidRDefault="002243CF" w:rsidP="002243CF">
            <w:pPr>
              <w:spacing w:after="0" w:line="276" w:lineRule="auto"/>
              <w:rPr>
                <w:rFonts w:ascii="Arial" w:hAnsi="Arial" w:cs="Arial"/>
                <w:sz w:val="24"/>
                <w:szCs w:val="24"/>
              </w:rPr>
            </w:pPr>
          </w:p>
          <w:p w14:paraId="62334E1E" w14:textId="2CC762AE" w:rsidR="002243CF" w:rsidRPr="002243CF" w:rsidRDefault="002243CF" w:rsidP="002243CF">
            <w:pPr>
              <w:spacing w:after="0" w:line="276" w:lineRule="auto"/>
              <w:rPr>
                <w:rFonts w:ascii="Arial" w:hAnsi="Arial" w:cs="Arial"/>
                <w:sz w:val="24"/>
                <w:szCs w:val="24"/>
              </w:rPr>
            </w:pPr>
            <w:r w:rsidRPr="002243CF">
              <w:rPr>
                <w:rFonts w:ascii="Arial" w:hAnsi="Arial" w:cs="Arial"/>
                <w:sz w:val="24"/>
                <w:szCs w:val="24"/>
              </w:rPr>
              <w:lastRenderedPageBreak/>
              <w:t>The Leeds City Council (LCC) led Live Well Leeds contract is a contract focused primarily on access to range of upstream community and social support for lower level</w:t>
            </w:r>
            <w:r>
              <w:rPr>
                <w:rFonts w:ascii="Arial" w:hAnsi="Arial" w:cs="Arial"/>
                <w:sz w:val="24"/>
                <w:szCs w:val="24"/>
              </w:rPr>
              <w:t xml:space="preserve"> </w:t>
            </w:r>
            <w:r w:rsidRPr="002243CF">
              <w:rPr>
                <w:rFonts w:ascii="Arial" w:hAnsi="Arial" w:cs="Arial"/>
                <w:sz w:val="24"/>
                <w:szCs w:val="24"/>
              </w:rPr>
              <w:t>/ common mental health (MH) needs, rather than supporting people with severe mental illness (SMI) and complex MH. The ICB contribution, which is a small contribution to the overall LCC contract value, had been agreed historically as a mechanism to support maintaining the Leeds City Council contract value, rather than a potential reduction in the context of LCC efficiency</w:t>
            </w:r>
            <w:r>
              <w:rPr>
                <w:rFonts w:ascii="Arial" w:hAnsi="Arial" w:cs="Arial"/>
                <w:sz w:val="24"/>
                <w:szCs w:val="24"/>
              </w:rPr>
              <w:t xml:space="preserve"> </w:t>
            </w:r>
            <w:r w:rsidRPr="002243CF">
              <w:rPr>
                <w:rFonts w:ascii="Arial" w:hAnsi="Arial" w:cs="Arial"/>
                <w:sz w:val="24"/>
                <w:szCs w:val="24"/>
              </w:rPr>
              <w:t>/</w:t>
            </w:r>
            <w:r>
              <w:rPr>
                <w:rFonts w:ascii="Arial" w:hAnsi="Arial" w:cs="Arial"/>
                <w:sz w:val="24"/>
                <w:szCs w:val="24"/>
              </w:rPr>
              <w:t xml:space="preserve"> </w:t>
            </w:r>
            <w:r w:rsidRPr="002243CF">
              <w:rPr>
                <w:rFonts w:ascii="Arial" w:hAnsi="Arial" w:cs="Arial"/>
                <w:sz w:val="24"/>
                <w:szCs w:val="24"/>
              </w:rPr>
              <w:t xml:space="preserve">savings requirements. The arrangement at this time had specified that the NHS mental health investment should focus the befriending component of Live Well Leeds delivery into supporting people with SMI and complex MH needs, through aligning processes for access/identifying referrals and proactive engagement with the community mental health (CMH) teams as stakeholder.  The aim of the ICB investment was specified and intended to provide upstream social inclusion support for people with SMI and enduring complex mental health need, to contribute to maintaining wellbeing, preventing </w:t>
            </w:r>
            <w:r w:rsidRPr="002243CF">
              <w:rPr>
                <w:rFonts w:ascii="Arial" w:hAnsi="Arial" w:cs="Arial"/>
                <w:sz w:val="24"/>
                <w:szCs w:val="24"/>
              </w:rPr>
              <w:t>relapse,</w:t>
            </w:r>
            <w:r w:rsidRPr="002243CF">
              <w:rPr>
                <w:rFonts w:ascii="Arial" w:hAnsi="Arial" w:cs="Arial"/>
                <w:sz w:val="24"/>
                <w:szCs w:val="24"/>
              </w:rPr>
              <w:t xml:space="preserve"> and reducing risk of mental health crisis/hospital admission.</w:t>
            </w:r>
          </w:p>
          <w:p w14:paraId="6548CC7C" w14:textId="77777777" w:rsidR="002243CF" w:rsidRPr="002243CF" w:rsidRDefault="002243CF" w:rsidP="002243CF">
            <w:pPr>
              <w:spacing w:after="0" w:line="276" w:lineRule="auto"/>
              <w:rPr>
                <w:rFonts w:ascii="Arial" w:hAnsi="Arial" w:cs="Arial"/>
                <w:sz w:val="24"/>
                <w:szCs w:val="24"/>
              </w:rPr>
            </w:pPr>
          </w:p>
          <w:p w14:paraId="34D99DFE" w14:textId="390A721C" w:rsidR="002243CF" w:rsidRPr="002243CF" w:rsidRDefault="002243CF" w:rsidP="002243CF">
            <w:pPr>
              <w:spacing w:after="0" w:line="276" w:lineRule="auto"/>
              <w:rPr>
                <w:rFonts w:ascii="Arial" w:hAnsi="Arial" w:cs="Arial"/>
                <w:sz w:val="24"/>
                <w:szCs w:val="24"/>
              </w:rPr>
            </w:pPr>
            <w:r w:rsidRPr="002243CF">
              <w:rPr>
                <w:rFonts w:ascii="Arial" w:hAnsi="Arial" w:cs="Arial"/>
                <w:sz w:val="24"/>
                <w:szCs w:val="24"/>
              </w:rPr>
              <w:t>The delivery of the befriending has not met the requirement for specifically targeting for people with complex mental health needs to achieve this outcome, and the specified requirement for the service to increase referrals</w:t>
            </w:r>
            <w:r>
              <w:rPr>
                <w:rFonts w:ascii="Arial" w:hAnsi="Arial" w:cs="Arial"/>
                <w:sz w:val="24"/>
                <w:szCs w:val="24"/>
              </w:rPr>
              <w:t xml:space="preserve"> </w:t>
            </w:r>
            <w:r w:rsidRPr="002243CF">
              <w:rPr>
                <w:rFonts w:ascii="Arial" w:hAnsi="Arial" w:cs="Arial"/>
                <w:sz w:val="24"/>
                <w:szCs w:val="24"/>
              </w:rPr>
              <w:t>/</w:t>
            </w:r>
            <w:r>
              <w:rPr>
                <w:rFonts w:ascii="Arial" w:hAnsi="Arial" w:cs="Arial"/>
                <w:sz w:val="24"/>
                <w:szCs w:val="24"/>
              </w:rPr>
              <w:t xml:space="preserve"> </w:t>
            </w:r>
            <w:r w:rsidRPr="002243CF">
              <w:rPr>
                <w:rFonts w:ascii="Arial" w:hAnsi="Arial" w:cs="Arial"/>
                <w:sz w:val="24"/>
                <w:szCs w:val="24"/>
              </w:rPr>
              <w:t>access to support people on Community Mental Health team caseload has not been evidenced as delivered through the service data evidence.</w:t>
            </w:r>
          </w:p>
          <w:p w14:paraId="1B8EF729" w14:textId="77777777" w:rsidR="002243CF" w:rsidRPr="002243CF" w:rsidRDefault="002243CF" w:rsidP="002243CF">
            <w:pPr>
              <w:spacing w:after="0" w:line="276" w:lineRule="auto"/>
              <w:rPr>
                <w:rFonts w:ascii="Arial" w:hAnsi="Arial" w:cs="Arial"/>
                <w:sz w:val="24"/>
                <w:szCs w:val="24"/>
              </w:rPr>
            </w:pPr>
          </w:p>
          <w:p w14:paraId="56ACAA39" w14:textId="570F79B3" w:rsidR="002243CF" w:rsidRPr="002243CF" w:rsidRDefault="002243CF" w:rsidP="002243CF">
            <w:pPr>
              <w:spacing w:after="0" w:line="276" w:lineRule="auto"/>
              <w:rPr>
                <w:rFonts w:ascii="Arial" w:hAnsi="Arial" w:cs="Arial"/>
                <w:sz w:val="24"/>
                <w:szCs w:val="24"/>
              </w:rPr>
            </w:pPr>
            <w:r w:rsidRPr="002243CF">
              <w:rPr>
                <w:rFonts w:ascii="Arial" w:hAnsi="Arial" w:cs="Arial"/>
                <w:sz w:val="24"/>
                <w:szCs w:val="24"/>
              </w:rPr>
              <w:t xml:space="preserve">Recent service monitoring information indicates that the befriending service element has been primarily supporting white British females, aged 55+ which isn’t reflective of the demographic of people with </w:t>
            </w:r>
            <w:r w:rsidRPr="002243CF">
              <w:rPr>
                <w:rFonts w:ascii="Arial" w:hAnsi="Arial" w:cs="Arial"/>
                <w:sz w:val="24"/>
                <w:szCs w:val="24"/>
              </w:rPr>
              <w:t>SMI, there</w:t>
            </w:r>
            <w:r w:rsidRPr="002243CF">
              <w:rPr>
                <w:rFonts w:ascii="Arial" w:hAnsi="Arial" w:cs="Arial"/>
                <w:sz w:val="24"/>
                <w:szCs w:val="24"/>
              </w:rPr>
              <w:t xml:space="preserve"> was no specific evidence provided of engagement with community mental health teams to improve referral rates, or evidence of people accessing befriending (including through case studies) that have more complex mental health needs.  </w:t>
            </w:r>
          </w:p>
          <w:p w14:paraId="390B2DBD" w14:textId="77777777" w:rsidR="002243CF" w:rsidRPr="002243CF" w:rsidRDefault="002243CF" w:rsidP="002243CF">
            <w:pPr>
              <w:spacing w:after="0" w:line="276" w:lineRule="auto"/>
              <w:rPr>
                <w:rFonts w:ascii="Arial" w:hAnsi="Arial" w:cs="Arial"/>
                <w:sz w:val="24"/>
                <w:szCs w:val="24"/>
              </w:rPr>
            </w:pPr>
          </w:p>
          <w:p w14:paraId="7CE68E1D" w14:textId="77777777" w:rsidR="002243CF" w:rsidRPr="002243CF" w:rsidRDefault="002243CF" w:rsidP="002243CF">
            <w:pPr>
              <w:spacing w:after="0" w:line="276" w:lineRule="auto"/>
              <w:rPr>
                <w:rFonts w:ascii="Arial" w:hAnsi="Arial" w:cs="Arial"/>
                <w:sz w:val="24"/>
                <w:szCs w:val="24"/>
              </w:rPr>
            </w:pPr>
            <w:r w:rsidRPr="002243CF">
              <w:rPr>
                <w:rFonts w:ascii="Arial" w:hAnsi="Arial" w:cs="Arial"/>
                <w:sz w:val="24"/>
                <w:szCs w:val="24"/>
              </w:rPr>
              <w:t xml:space="preserve">The CMH transformation programme has invested significantly in expansion of peer support as an evidence-based approach to supporting people with more complex mental health needs and testing new “community connector” roles as the approach to improve social inclusion for personalised needs and recovery. Befriending model did not achieve the intended access or outcomes for the SMI population the ICB investment was targeted for that would justify ongoing 100k investment. </w:t>
            </w:r>
          </w:p>
          <w:p w14:paraId="33E6E24D" w14:textId="77777777" w:rsidR="002243CF" w:rsidRPr="002243CF" w:rsidRDefault="002243CF" w:rsidP="002243CF">
            <w:pPr>
              <w:spacing w:after="0" w:line="276" w:lineRule="auto"/>
              <w:rPr>
                <w:rFonts w:ascii="Arial" w:hAnsi="Arial" w:cs="Arial"/>
                <w:sz w:val="24"/>
                <w:szCs w:val="24"/>
              </w:rPr>
            </w:pPr>
          </w:p>
          <w:p w14:paraId="3B846FE0" w14:textId="3539D6F7" w:rsidR="002243CF" w:rsidRPr="002243CF" w:rsidRDefault="002243CF" w:rsidP="002243CF">
            <w:pPr>
              <w:spacing w:after="0" w:line="276" w:lineRule="auto"/>
              <w:rPr>
                <w:rFonts w:ascii="Arial" w:hAnsi="Arial" w:cs="Arial"/>
                <w:sz w:val="24"/>
                <w:szCs w:val="24"/>
              </w:rPr>
            </w:pPr>
            <w:r w:rsidRPr="002243CF">
              <w:rPr>
                <w:rFonts w:ascii="Arial" w:hAnsi="Arial" w:cs="Arial"/>
                <w:sz w:val="24"/>
                <w:szCs w:val="24"/>
              </w:rPr>
              <w:t xml:space="preserve">It is acknowledged that the data provided did evidence positive outcomes/experience for people with more common mental health needs that did access the </w:t>
            </w:r>
            <w:r w:rsidRPr="002243CF">
              <w:rPr>
                <w:rFonts w:ascii="Arial" w:hAnsi="Arial" w:cs="Arial"/>
                <w:sz w:val="24"/>
                <w:szCs w:val="24"/>
              </w:rPr>
              <w:t>provision.</w:t>
            </w:r>
          </w:p>
          <w:p w14:paraId="62C4BE4A" w14:textId="77777777" w:rsidR="002243CF" w:rsidRPr="002243CF" w:rsidRDefault="002243CF" w:rsidP="002243CF">
            <w:pPr>
              <w:spacing w:after="0" w:line="276" w:lineRule="auto"/>
              <w:rPr>
                <w:rFonts w:ascii="Arial" w:hAnsi="Arial" w:cs="Arial"/>
                <w:sz w:val="24"/>
                <w:szCs w:val="24"/>
              </w:rPr>
            </w:pPr>
          </w:p>
          <w:p w14:paraId="30C4F586" w14:textId="06CE5278" w:rsidR="002243CF" w:rsidRPr="002243CF" w:rsidRDefault="002243CF" w:rsidP="002243CF">
            <w:pPr>
              <w:spacing w:after="0" w:line="276" w:lineRule="auto"/>
              <w:rPr>
                <w:rFonts w:ascii="Arial" w:hAnsi="Arial" w:cs="Arial"/>
                <w:sz w:val="24"/>
                <w:szCs w:val="24"/>
              </w:rPr>
            </w:pPr>
            <w:r w:rsidRPr="002243CF">
              <w:rPr>
                <w:rFonts w:ascii="Arial" w:hAnsi="Arial" w:cs="Arial"/>
                <w:sz w:val="24"/>
                <w:szCs w:val="24"/>
              </w:rPr>
              <w:t>Leeds City Council and Touchstone as the service provider, have explored options to reconfigure the Live Well Leeds service delivery to maintain elements of befriending provision.  LCC have confirmed that for the 12</w:t>
            </w:r>
            <w:r>
              <w:rPr>
                <w:rFonts w:ascii="Arial" w:hAnsi="Arial" w:cs="Arial"/>
                <w:sz w:val="24"/>
                <w:szCs w:val="24"/>
              </w:rPr>
              <w:t xml:space="preserve"> </w:t>
            </w:r>
            <w:r w:rsidRPr="002243CF">
              <w:rPr>
                <w:rFonts w:ascii="Arial" w:hAnsi="Arial" w:cs="Arial"/>
                <w:sz w:val="24"/>
                <w:szCs w:val="24"/>
              </w:rPr>
              <w:t>-</w:t>
            </w:r>
            <w:r>
              <w:rPr>
                <w:rFonts w:ascii="Arial" w:hAnsi="Arial" w:cs="Arial"/>
                <w:sz w:val="24"/>
                <w:szCs w:val="24"/>
              </w:rPr>
              <w:t xml:space="preserve"> </w:t>
            </w:r>
            <w:r w:rsidRPr="002243CF">
              <w:rPr>
                <w:rFonts w:ascii="Arial" w:hAnsi="Arial" w:cs="Arial"/>
                <w:sz w:val="24"/>
                <w:szCs w:val="24"/>
              </w:rPr>
              <w:t xml:space="preserve">month extension period of the current Live Well Leeds contract period (end of March 2025) the befriending provision has been maintained but with reduced provision. LCC have made the decision to continue to provide a befriending service to both current volunteers and service users, and to allow existing partnerships to come to their planned end as an </w:t>
            </w:r>
            <w:r w:rsidRPr="002243CF">
              <w:rPr>
                <w:rFonts w:ascii="Arial" w:hAnsi="Arial" w:cs="Arial"/>
                <w:sz w:val="24"/>
                <w:szCs w:val="24"/>
              </w:rPr>
              <w:lastRenderedPageBreak/>
              <w:t>exit strategy. They have added a measure of maintaining 20 befriending partnerships. The existing employed staff within befriending have moved to other roles to avoid redundancy.</w:t>
            </w:r>
          </w:p>
          <w:p w14:paraId="0F0BEAF4" w14:textId="77777777" w:rsidR="002243CF" w:rsidRPr="002243CF" w:rsidRDefault="002243CF" w:rsidP="002243CF">
            <w:pPr>
              <w:spacing w:after="0" w:line="276" w:lineRule="auto"/>
              <w:rPr>
                <w:rFonts w:ascii="Arial" w:hAnsi="Arial" w:cs="Arial"/>
                <w:sz w:val="24"/>
                <w:szCs w:val="24"/>
              </w:rPr>
            </w:pPr>
          </w:p>
          <w:p w14:paraId="1EC77416" w14:textId="0AB3C7D1" w:rsidR="00B64791" w:rsidRDefault="002243CF" w:rsidP="002243CF">
            <w:pPr>
              <w:spacing w:line="276" w:lineRule="auto"/>
              <w:rPr>
                <w:rFonts w:ascii="Arial" w:hAnsi="Arial" w:cs="Arial"/>
                <w:sz w:val="24"/>
                <w:szCs w:val="24"/>
              </w:rPr>
            </w:pPr>
            <w:r w:rsidRPr="002243CF">
              <w:rPr>
                <w:rFonts w:ascii="Arial" w:hAnsi="Arial" w:cs="Arial"/>
                <w:sz w:val="24"/>
                <w:szCs w:val="24"/>
              </w:rPr>
              <w:t>LCC Public Health contract – “Being You Leeds” additionally provides support targeted at lower</w:t>
            </w:r>
            <w:r w:rsidR="004D0729">
              <w:rPr>
                <w:rFonts w:ascii="Arial" w:hAnsi="Arial" w:cs="Arial"/>
                <w:sz w:val="24"/>
                <w:szCs w:val="24"/>
              </w:rPr>
              <w:t xml:space="preserve"> </w:t>
            </w:r>
            <w:r w:rsidRPr="002243CF">
              <w:rPr>
                <w:rFonts w:ascii="Arial" w:hAnsi="Arial" w:cs="Arial"/>
                <w:sz w:val="24"/>
                <w:szCs w:val="24"/>
              </w:rPr>
              <w:t>-</w:t>
            </w:r>
            <w:r w:rsidR="004D0729">
              <w:rPr>
                <w:rFonts w:ascii="Arial" w:hAnsi="Arial" w:cs="Arial"/>
                <w:sz w:val="24"/>
                <w:szCs w:val="24"/>
              </w:rPr>
              <w:t xml:space="preserve"> </w:t>
            </w:r>
            <w:r w:rsidRPr="002243CF">
              <w:rPr>
                <w:rFonts w:ascii="Arial" w:hAnsi="Arial" w:cs="Arial"/>
                <w:sz w:val="24"/>
                <w:szCs w:val="24"/>
              </w:rPr>
              <w:t>level MH need through a cluster of 3rd sector organisations This contract specifically incorporates social inclusion, and access to befriending within the provision.</w:t>
            </w:r>
          </w:p>
        </w:tc>
      </w:tr>
    </w:tbl>
    <w:p w14:paraId="2013A849" w14:textId="77777777" w:rsidR="00B64791" w:rsidRPr="00B64791" w:rsidRDefault="00B64791" w:rsidP="00DA0092">
      <w:pPr>
        <w:spacing w:after="0" w:line="276" w:lineRule="auto"/>
        <w:rPr>
          <w:rFonts w:ascii="Arial" w:hAnsi="Arial" w:cs="Arial"/>
          <w:sz w:val="24"/>
          <w:szCs w:val="24"/>
        </w:rPr>
      </w:pPr>
    </w:p>
    <w:p w14:paraId="52720A58" w14:textId="77777777" w:rsidR="00DA0092" w:rsidRPr="00B64791" w:rsidRDefault="00DA0092" w:rsidP="00DA0092">
      <w:pPr>
        <w:spacing w:after="0" w:line="276" w:lineRule="auto"/>
        <w:rPr>
          <w:rFonts w:ascii="Arial" w:hAnsi="Arial" w:cs="Arial"/>
          <w:sz w:val="24"/>
          <w:szCs w:val="24"/>
        </w:rPr>
      </w:pPr>
    </w:p>
    <w:p w14:paraId="4A51B52E" w14:textId="537734A7" w:rsidR="00C27BA7" w:rsidRDefault="00C27BA7" w:rsidP="00C27BA7">
      <w:pPr>
        <w:pStyle w:val="Heading2"/>
        <w:rPr>
          <w:color w:val="806000" w:themeColor="accent4" w:themeShade="80"/>
        </w:rPr>
      </w:pPr>
      <w:r>
        <w:t xml:space="preserve">C. </w:t>
      </w:r>
      <w:r w:rsidRPr="00EB6CF5">
        <w:t xml:space="preserve">Service </w:t>
      </w:r>
      <w:r w:rsidR="009B1457">
        <w:t>c</w:t>
      </w:r>
      <w:r w:rsidRPr="00EB6CF5">
        <w:t xml:space="preserve">hange </w:t>
      </w:r>
      <w:r w:rsidR="009B1457">
        <w:t>d</w:t>
      </w:r>
      <w:r w:rsidRPr="00EB6CF5">
        <w:t>e</w:t>
      </w:r>
      <w:r>
        <w:t>t</w:t>
      </w:r>
      <w:r w:rsidRPr="00EB6CF5">
        <w:t>ails – (</w:t>
      </w:r>
      <w:r>
        <w:t>Involvement</w:t>
      </w:r>
      <w:r w:rsidRPr="00EB6CF5">
        <w:t xml:space="preserve"> and </w:t>
      </w:r>
      <w:r w:rsidR="009B1457">
        <w:t>e</w:t>
      </w:r>
      <w:r w:rsidRPr="00EB6CF5">
        <w:t>quality</w:t>
      </w:r>
      <w:r>
        <w:t xml:space="preserve"> </w:t>
      </w:r>
      <w:r w:rsidR="009B1457">
        <w:t>c</w:t>
      </w:r>
      <w:r>
        <w:t>hecklist</w:t>
      </w:r>
      <w:r w:rsidRPr="00EB6CF5">
        <w:t>)</w:t>
      </w:r>
      <w:r w:rsidRPr="0051431C">
        <w:rPr>
          <w:color w:val="615648"/>
        </w:rPr>
        <w:t xml:space="preserve"> </w:t>
      </w:r>
    </w:p>
    <w:p w14:paraId="68E04649" w14:textId="77777777" w:rsidR="00C27BA7" w:rsidRDefault="00C27BA7" w:rsidP="00C27BA7">
      <w:pPr>
        <w:spacing w:after="120" w:line="276" w:lineRule="auto"/>
        <w:rPr>
          <w:rFonts w:ascii="Arial" w:hAnsi="Arial" w:cs="Arial"/>
          <w:sz w:val="24"/>
          <w:szCs w:val="24"/>
        </w:rPr>
      </w:pPr>
      <w:r w:rsidRPr="00C27BA7">
        <w:rPr>
          <w:rFonts w:ascii="Arial" w:hAnsi="Arial" w:cs="Arial"/>
          <w:sz w:val="24"/>
          <w:szCs w:val="24"/>
        </w:rPr>
        <w:t>To be completed in conjunction with</w:t>
      </w:r>
      <w:r>
        <w:rPr>
          <w:rFonts w:ascii="Arial" w:hAnsi="Arial" w:cs="Arial"/>
          <w:sz w:val="24"/>
          <w:szCs w:val="24"/>
        </w:rPr>
        <w:t>:</w:t>
      </w:r>
    </w:p>
    <w:p w14:paraId="788FA3B4" w14:textId="53DD71F0" w:rsidR="00C27BA7" w:rsidRPr="00C27BA7" w:rsidRDefault="00C27BA7" w:rsidP="00C27BA7">
      <w:pPr>
        <w:pStyle w:val="ListParagraph"/>
        <w:numPr>
          <w:ilvl w:val="0"/>
          <w:numId w:val="15"/>
        </w:numPr>
        <w:spacing w:after="120" w:line="276" w:lineRule="auto"/>
        <w:rPr>
          <w:rFonts w:ascii="Arial" w:hAnsi="Arial" w:cs="Arial"/>
          <w:sz w:val="24"/>
          <w:szCs w:val="24"/>
        </w:rPr>
      </w:pPr>
      <w:r w:rsidRPr="00C27BA7">
        <w:rPr>
          <w:rFonts w:ascii="Arial" w:hAnsi="Arial" w:cs="Arial"/>
          <w:sz w:val="24"/>
          <w:szCs w:val="24"/>
        </w:rPr>
        <w:t xml:space="preserve">Quality Manager: </w:t>
      </w:r>
      <w:r w:rsidR="00277C33">
        <w:rPr>
          <w:rStyle w:val="normaltextrun"/>
          <w:rFonts w:ascii="Arial" w:hAnsi="Arial" w:cs="Arial"/>
          <w:sz w:val="24"/>
          <w:szCs w:val="24"/>
        </w:rPr>
        <w:t>[Removed for publication]</w:t>
      </w:r>
      <w:r w:rsidR="00277C33" w:rsidRPr="00C27BA7">
        <w:rPr>
          <w:rStyle w:val="eop"/>
          <w:rFonts w:ascii="Calibri" w:hAnsi="Calibri" w:cs="Calibri"/>
          <w:sz w:val="24"/>
          <w:szCs w:val="24"/>
        </w:rPr>
        <w:t> </w:t>
      </w:r>
    </w:p>
    <w:p w14:paraId="604B6D72" w14:textId="5B37A534" w:rsidR="00C27BA7" w:rsidRPr="00C27BA7" w:rsidRDefault="00C27BA7" w:rsidP="00C27BA7">
      <w:pPr>
        <w:pStyle w:val="ListParagraph"/>
        <w:numPr>
          <w:ilvl w:val="0"/>
          <w:numId w:val="15"/>
        </w:numPr>
        <w:spacing w:after="120" w:line="276" w:lineRule="auto"/>
        <w:rPr>
          <w:rStyle w:val="Hyperlink"/>
          <w:rFonts w:ascii="Arial" w:hAnsi="Arial" w:cs="Arial"/>
          <w:sz w:val="24"/>
          <w:szCs w:val="24"/>
        </w:rPr>
      </w:pPr>
      <w:r w:rsidRPr="00C27BA7">
        <w:rPr>
          <w:rFonts w:ascii="Arial" w:hAnsi="Arial" w:cs="Arial"/>
          <w:sz w:val="24"/>
          <w:szCs w:val="24"/>
        </w:rPr>
        <w:t xml:space="preserve">Equality Lead: </w:t>
      </w:r>
      <w:r w:rsidR="00277C33">
        <w:rPr>
          <w:rStyle w:val="normaltextrun"/>
          <w:rFonts w:ascii="Arial" w:hAnsi="Arial" w:cs="Arial"/>
          <w:sz w:val="24"/>
          <w:szCs w:val="24"/>
        </w:rPr>
        <w:t>[Removed for publication]</w:t>
      </w:r>
      <w:r w:rsidR="00277C33" w:rsidRPr="00C27BA7">
        <w:rPr>
          <w:rStyle w:val="eop"/>
          <w:rFonts w:ascii="Calibri" w:hAnsi="Calibri" w:cs="Calibri"/>
          <w:sz w:val="24"/>
          <w:szCs w:val="24"/>
        </w:rPr>
        <w:t> </w:t>
      </w:r>
    </w:p>
    <w:p w14:paraId="18528A00" w14:textId="3917A67B" w:rsidR="00C27BA7" w:rsidRPr="00C27BA7" w:rsidRDefault="00C27BA7" w:rsidP="00C27BA7">
      <w:pPr>
        <w:pStyle w:val="ListParagraph"/>
        <w:numPr>
          <w:ilvl w:val="0"/>
          <w:numId w:val="15"/>
        </w:numPr>
        <w:spacing w:after="120" w:line="276" w:lineRule="auto"/>
        <w:rPr>
          <w:rFonts w:ascii="Arial" w:hAnsi="Arial" w:cs="Arial"/>
          <w:color w:val="0000FF"/>
          <w:sz w:val="24"/>
          <w:szCs w:val="24"/>
          <w:u w:val="single"/>
        </w:rPr>
      </w:pPr>
      <w:r w:rsidRPr="00C27BA7">
        <w:rPr>
          <w:rStyle w:val="Hyperlink"/>
          <w:rFonts w:ascii="Arial" w:hAnsi="Arial" w:cs="Arial"/>
          <w:color w:val="auto"/>
          <w:sz w:val="24"/>
          <w:szCs w:val="24"/>
          <w:u w:val="none"/>
        </w:rPr>
        <w:t xml:space="preserve">Community Relations and Involvement Manager: </w:t>
      </w:r>
      <w:r w:rsidR="00277C33">
        <w:rPr>
          <w:rStyle w:val="normaltextrun"/>
          <w:rFonts w:ascii="Arial" w:hAnsi="Arial" w:cs="Arial"/>
          <w:sz w:val="24"/>
          <w:szCs w:val="24"/>
        </w:rPr>
        <w:t>[Removed for publication]</w:t>
      </w:r>
      <w:r w:rsidRPr="00C27BA7">
        <w:rPr>
          <w:rStyle w:val="eop"/>
          <w:rFonts w:ascii="Calibri" w:hAnsi="Calibri" w:cs="Calibri"/>
          <w:sz w:val="24"/>
          <w:szCs w:val="24"/>
        </w:rPr>
        <w:t> </w:t>
      </w:r>
    </w:p>
    <w:p w14:paraId="6C70CDE3" w14:textId="12B0D32C" w:rsidR="005E3667" w:rsidRDefault="005E3667" w:rsidP="00DA0092">
      <w:pPr>
        <w:spacing w:after="0" w:line="276" w:lineRule="auto"/>
      </w:pPr>
    </w:p>
    <w:tbl>
      <w:tblPr>
        <w:tblStyle w:val="TableGrid"/>
        <w:tblW w:w="15688" w:type="dxa"/>
        <w:tblInd w:w="-147" w:type="dxa"/>
        <w:tblLayout w:type="fixed"/>
        <w:tblLook w:val="04A0" w:firstRow="1" w:lastRow="0" w:firstColumn="1" w:lastColumn="0" w:noHBand="0" w:noVBand="1"/>
        <w:tblDescription w:val="engagement and equality checklist"/>
      </w:tblPr>
      <w:tblGrid>
        <w:gridCol w:w="14413"/>
        <w:gridCol w:w="1275"/>
      </w:tblGrid>
      <w:tr w:rsidR="005E3667" w14:paraId="0355E6F0" w14:textId="77777777" w:rsidTr="00C27BA7">
        <w:trPr>
          <w:trHeight w:val="568"/>
          <w:tblHeader/>
        </w:trPr>
        <w:tc>
          <w:tcPr>
            <w:tcW w:w="14413" w:type="dxa"/>
            <w:shd w:val="clear" w:color="auto" w:fill="D9D9D9" w:themeFill="background1" w:themeFillShade="D9"/>
            <w:vAlign w:val="center"/>
          </w:tcPr>
          <w:p w14:paraId="342F6BEF" w14:textId="4FE927A0" w:rsidR="0012112C" w:rsidRPr="00C27BA7" w:rsidRDefault="00C27BA7" w:rsidP="00C27BA7">
            <w:pPr>
              <w:spacing w:after="120" w:line="276" w:lineRule="auto"/>
              <w:rPr>
                <w:rFonts w:ascii="Arial" w:hAnsi="Arial" w:cs="Arial"/>
                <w:b/>
                <w:bCs/>
                <w:color w:val="0000FF"/>
                <w:sz w:val="24"/>
                <w:szCs w:val="24"/>
              </w:rPr>
            </w:pPr>
            <w:r w:rsidRPr="00C27BA7">
              <w:rPr>
                <w:rFonts w:ascii="Arial" w:hAnsi="Arial" w:cs="Arial"/>
                <w:b/>
                <w:bCs/>
                <w:sz w:val="24"/>
                <w:szCs w:val="24"/>
              </w:rPr>
              <w:t>Questions (please describe the impact in each section)</w:t>
            </w:r>
          </w:p>
        </w:tc>
        <w:tc>
          <w:tcPr>
            <w:tcW w:w="1275" w:type="dxa"/>
            <w:shd w:val="clear" w:color="auto" w:fill="D9D9D9" w:themeFill="background1" w:themeFillShade="D9"/>
            <w:vAlign w:val="center"/>
          </w:tcPr>
          <w:p w14:paraId="1A4C7CA1" w14:textId="68C4AFA2" w:rsidR="005E3667" w:rsidRDefault="005E3667" w:rsidP="00C27BA7">
            <w:pPr>
              <w:spacing w:line="276" w:lineRule="auto"/>
              <w:jc w:val="center"/>
              <w:rPr>
                <w:rFonts w:ascii="Arial" w:hAnsi="Arial" w:cs="Arial"/>
                <w:b/>
                <w:bCs/>
                <w:sz w:val="24"/>
                <w:szCs w:val="24"/>
              </w:rPr>
            </w:pPr>
            <w:r>
              <w:rPr>
                <w:rFonts w:ascii="Arial" w:hAnsi="Arial" w:cs="Arial"/>
                <w:b/>
                <w:bCs/>
                <w:sz w:val="24"/>
                <w:szCs w:val="24"/>
              </w:rPr>
              <w:t>Yes</w:t>
            </w:r>
            <w:r w:rsidR="00C27BA7">
              <w:rPr>
                <w:rFonts w:ascii="Arial" w:hAnsi="Arial" w:cs="Arial"/>
                <w:b/>
                <w:bCs/>
                <w:sz w:val="24"/>
                <w:szCs w:val="24"/>
              </w:rPr>
              <w:t xml:space="preserve"> </w:t>
            </w:r>
            <w:r>
              <w:rPr>
                <w:rFonts w:ascii="Arial" w:hAnsi="Arial" w:cs="Arial"/>
                <w:b/>
                <w:bCs/>
                <w:sz w:val="24"/>
                <w:szCs w:val="24"/>
              </w:rPr>
              <w:t>/</w:t>
            </w:r>
            <w:r w:rsidR="00C27BA7">
              <w:rPr>
                <w:rFonts w:ascii="Arial" w:hAnsi="Arial" w:cs="Arial"/>
                <w:b/>
                <w:bCs/>
                <w:sz w:val="24"/>
                <w:szCs w:val="24"/>
              </w:rPr>
              <w:t xml:space="preserve"> </w:t>
            </w:r>
            <w:r>
              <w:rPr>
                <w:rFonts w:ascii="Arial" w:hAnsi="Arial" w:cs="Arial"/>
                <w:b/>
                <w:bCs/>
                <w:sz w:val="24"/>
                <w:szCs w:val="24"/>
              </w:rPr>
              <w:t>No</w:t>
            </w:r>
          </w:p>
        </w:tc>
      </w:tr>
      <w:tr w:rsidR="005E3667" w14:paraId="5D21B648" w14:textId="77777777" w:rsidTr="00B64791">
        <w:trPr>
          <w:trHeight w:val="1247"/>
        </w:trPr>
        <w:tc>
          <w:tcPr>
            <w:tcW w:w="14413" w:type="dxa"/>
          </w:tcPr>
          <w:p w14:paraId="517FD86F" w14:textId="7777777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 xml:space="preserve">Could the project change the way a service is currently provided or delivered? </w:t>
            </w:r>
          </w:p>
          <w:p w14:paraId="70BD85F8" w14:textId="77777777" w:rsidR="00B64791" w:rsidRDefault="00B64791" w:rsidP="00B64791">
            <w:pPr>
              <w:spacing w:line="276" w:lineRule="auto"/>
              <w:rPr>
                <w:rFonts w:ascii="Arial" w:hAnsi="Arial" w:cs="Arial"/>
                <w:sz w:val="24"/>
                <w:szCs w:val="24"/>
              </w:rPr>
            </w:pPr>
          </w:p>
          <w:p w14:paraId="11892C61" w14:textId="12C24204" w:rsidR="00B64791" w:rsidRPr="00B64791" w:rsidRDefault="00D43F29" w:rsidP="00B64791">
            <w:pPr>
              <w:spacing w:line="276" w:lineRule="auto"/>
              <w:rPr>
                <w:rFonts w:ascii="Arial" w:hAnsi="Arial" w:cs="Arial"/>
                <w:sz w:val="24"/>
                <w:szCs w:val="24"/>
              </w:rPr>
            </w:pPr>
            <w:r w:rsidRPr="00D43F29">
              <w:rPr>
                <w:rFonts w:ascii="Arial" w:hAnsi="Arial" w:cs="Arial"/>
                <w:sz w:val="24"/>
                <w:szCs w:val="24"/>
              </w:rPr>
              <w:t>Yes, Leeds City Council have confirmed maintaining befriending provision, at a reduced amount</w:t>
            </w:r>
            <w:r>
              <w:rPr>
                <w:rFonts w:ascii="Arial" w:hAnsi="Arial" w:cs="Arial"/>
                <w:sz w:val="24"/>
                <w:szCs w:val="24"/>
              </w:rPr>
              <w:t xml:space="preserve"> </w:t>
            </w:r>
            <w:r w:rsidRPr="00D43F29">
              <w:rPr>
                <w:rFonts w:ascii="Arial" w:hAnsi="Arial" w:cs="Arial"/>
                <w:sz w:val="24"/>
                <w:szCs w:val="24"/>
              </w:rPr>
              <w:t>- maximum of 20 befriending partnerships for the remaining extension of their current Live Well Leeds contract. Befriending is one small element of a wider range of support for lower level</w:t>
            </w:r>
            <w:r>
              <w:rPr>
                <w:rFonts w:ascii="Arial" w:hAnsi="Arial" w:cs="Arial"/>
                <w:sz w:val="24"/>
                <w:szCs w:val="24"/>
              </w:rPr>
              <w:t xml:space="preserve"> </w:t>
            </w:r>
            <w:r w:rsidRPr="00D43F29">
              <w:rPr>
                <w:rFonts w:ascii="Arial" w:hAnsi="Arial" w:cs="Arial"/>
                <w:sz w:val="24"/>
                <w:szCs w:val="24"/>
              </w:rPr>
              <w:t>/</w:t>
            </w:r>
            <w:r>
              <w:rPr>
                <w:rFonts w:ascii="Arial" w:hAnsi="Arial" w:cs="Arial"/>
                <w:sz w:val="24"/>
                <w:szCs w:val="24"/>
              </w:rPr>
              <w:t xml:space="preserve"> </w:t>
            </w:r>
            <w:r w:rsidRPr="00D43F29">
              <w:rPr>
                <w:rFonts w:ascii="Arial" w:hAnsi="Arial" w:cs="Arial"/>
                <w:sz w:val="24"/>
                <w:szCs w:val="24"/>
              </w:rPr>
              <w:t>common mental health needs delivered through the Live Well Leeds contract.</w:t>
            </w:r>
          </w:p>
        </w:tc>
        <w:tc>
          <w:tcPr>
            <w:tcW w:w="1275" w:type="dxa"/>
            <w:vAlign w:val="center"/>
          </w:tcPr>
          <w:p w14:paraId="567838A3" w14:textId="15375BA1" w:rsidR="005E3667" w:rsidRDefault="004D0729" w:rsidP="00DE1D7C">
            <w:pPr>
              <w:spacing w:line="276" w:lineRule="auto"/>
              <w:jc w:val="center"/>
              <w:rPr>
                <w:rFonts w:ascii="Arial" w:hAnsi="Arial" w:cs="Arial"/>
                <w:b/>
                <w:bCs/>
                <w:sz w:val="24"/>
                <w:szCs w:val="24"/>
              </w:rPr>
            </w:pPr>
            <w:r>
              <w:rPr>
                <w:rFonts w:ascii="Arial" w:hAnsi="Arial" w:cs="Arial"/>
                <w:b/>
                <w:bCs/>
                <w:sz w:val="24"/>
                <w:szCs w:val="24"/>
              </w:rPr>
              <w:t>Yes</w:t>
            </w:r>
          </w:p>
        </w:tc>
      </w:tr>
      <w:tr w:rsidR="005E3667" w14:paraId="6F4D7762" w14:textId="77777777" w:rsidTr="00B64791">
        <w:trPr>
          <w:trHeight w:val="1247"/>
        </w:trPr>
        <w:tc>
          <w:tcPr>
            <w:tcW w:w="14413" w:type="dxa"/>
          </w:tcPr>
          <w:p w14:paraId="19A5C31F" w14:textId="7777777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Could the project directly affect the services received by patients, carers, and families? –</w:t>
            </w:r>
            <w:r w:rsidR="00C27BA7">
              <w:rPr>
                <w:rFonts w:ascii="Arial" w:hAnsi="Arial" w:cs="Arial"/>
                <w:sz w:val="24"/>
                <w:szCs w:val="24"/>
              </w:rPr>
              <w:t xml:space="preserve"> </w:t>
            </w:r>
            <w:r w:rsidRPr="00C27BA7">
              <w:rPr>
                <w:rFonts w:ascii="Arial" w:hAnsi="Arial" w:cs="Arial"/>
                <w:sz w:val="24"/>
                <w:szCs w:val="24"/>
              </w:rPr>
              <w:t xml:space="preserve">is it likely to specifically affect patients from protected or other groups? </w:t>
            </w:r>
            <w:r w:rsidR="00C27BA7">
              <w:rPr>
                <w:rFonts w:ascii="Arial" w:hAnsi="Arial" w:cs="Arial"/>
                <w:sz w:val="24"/>
                <w:szCs w:val="24"/>
              </w:rPr>
              <w:t>S</w:t>
            </w:r>
            <w:r w:rsidRPr="00C27BA7">
              <w:rPr>
                <w:rFonts w:ascii="Arial" w:hAnsi="Arial" w:cs="Arial"/>
                <w:sz w:val="24"/>
                <w:szCs w:val="24"/>
              </w:rPr>
              <w:t xml:space="preserve">ee </w:t>
            </w:r>
            <w:hyperlink w:anchor="_Appendix_A:_Impact" w:history="1">
              <w:r w:rsidRPr="00C27BA7">
                <w:rPr>
                  <w:rStyle w:val="Hyperlink"/>
                  <w:rFonts w:ascii="Arial" w:hAnsi="Arial" w:cs="Arial"/>
                  <w:sz w:val="24"/>
                  <w:szCs w:val="24"/>
                </w:rPr>
                <w:t>page 10</w:t>
              </w:r>
            </w:hyperlink>
            <w:r w:rsidRPr="00C27BA7">
              <w:rPr>
                <w:rFonts w:ascii="Arial" w:hAnsi="Arial" w:cs="Arial"/>
                <w:sz w:val="24"/>
                <w:szCs w:val="24"/>
              </w:rPr>
              <w:t xml:space="preserve"> for more </w:t>
            </w:r>
            <w:r w:rsidR="009A15CC" w:rsidRPr="00C27BA7">
              <w:rPr>
                <w:rFonts w:ascii="Arial" w:hAnsi="Arial" w:cs="Arial"/>
                <w:sz w:val="24"/>
                <w:szCs w:val="24"/>
              </w:rPr>
              <w:t>detail</w:t>
            </w:r>
            <w:r w:rsidR="00C27BA7">
              <w:rPr>
                <w:rFonts w:ascii="Arial" w:hAnsi="Arial" w:cs="Arial"/>
                <w:sz w:val="24"/>
                <w:szCs w:val="24"/>
              </w:rPr>
              <w:t>.</w:t>
            </w:r>
          </w:p>
          <w:p w14:paraId="2A798367" w14:textId="77777777" w:rsidR="00B64791" w:rsidRDefault="00B64791" w:rsidP="00B64791">
            <w:pPr>
              <w:spacing w:line="276" w:lineRule="auto"/>
              <w:rPr>
                <w:rFonts w:ascii="Arial" w:hAnsi="Arial" w:cs="Arial"/>
                <w:sz w:val="24"/>
                <w:szCs w:val="24"/>
              </w:rPr>
            </w:pPr>
          </w:p>
          <w:p w14:paraId="425DFEF9" w14:textId="0FDF8CA9" w:rsidR="00B64791" w:rsidRPr="00B64791" w:rsidRDefault="007E1424" w:rsidP="00B64791">
            <w:pPr>
              <w:spacing w:line="276" w:lineRule="auto"/>
              <w:rPr>
                <w:rFonts w:ascii="Arial" w:hAnsi="Arial" w:cs="Arial"/>
                <w:sz w:val="24"/>
                <w:szCs w:val="24"/>
              </w:rPr>
            </w:pPr>
            <w:r w:rsidRPr="007E1424">
              <w:rPr>
                <w:rFonts w:ascii="Arial" w:hAnsi="Arial" w:cs="Arial"/>
                <w:sz w:val="24"/>
                <w:szCs w:val="24"/>
              </w:rPr>
              <w:t>Removal of investment has reduced</w:t>
            </w:r>
            <w:r>
              <w:rPr>
                <w:rFonts w:ascii="Arial" w:hAnsi="Arial" w:cs="Arial"/>
                <w:sz w:val="24"/>
                <w:szCs w:val="24"/>
              </w:rPr>
              <w:t xml:space="preserve"> </w:t>
            </w:r>
            <w:r w:rsidRPr="007E1424">
              <w:rPr>
                <w:rFonts w:ascii="Arial" w:hAnsi="Arial" w:cs="Arial"/>
                <w:sz w:val="24"/>
                <w:szCs w:val="24"/>
              </w:rPr>
              <w:t>/</w:t>
            </w:r>
            <w:r>
              <w:rPr>
                <w:rFonts w:ascii="Arial" w:hAnsi="Arial" w:cs="Arial"/>
                <w:sz w:val="24"/>
                <w:szCs w:val="24"/>
              </w:rPr>
              <w:t xml:space="preserve"> </w:t>
            </w:r>
            <w:r w:rsidRPr="007E1424">
              <w:rPr>
                <w:rFonts w:ascii="Arial" w:hAnsi="Arial" w:cs="Arial"/>
                <w:sz w:val="24"/>
                <w:szCs w:val="24"/>
              </w:rPr>
              <w:t>capped availability of befriending support to people accessing the Live Well Leeds service, but not removed this. The LCC Public Health MH contract also provides access to befriending support for common mental health needs.</w:t>
            </w:r>
          </w:p>
        </w:tc>
        <w:tc>
          <w:tcPr>
            <w:tcW w:w="1275" w:type="dxa"/>
            <w:vAlign w:val="center"/>
          </w:tcPr>
          <w:p w14:paraId="2B0B65CF" w14:textId="1C446523" w:rsidR="005E3667" w:rsidRDefault="004D0729" w:rsidP="00DE1D7C">
            <w:pPr>
              <w:spacing w:line="276" w:lineRule="auto"/>
              <w:jc w:val="center"/>
              <w:rPr>
                <w:rFonts w:ascii="Arial" w:hAnsi="Arial" w:cs="Arial"/>
                <w:b/>
                <w:bCs/>
                <w:sz w:val="24"/>
                <w:szCs w:val="24"/>
              </w:rPr>
            </w:pPr>
            <w:r>
              <w:rPr>
                <w:rFonts w:ascii="Arial" w:hAnsi="Arial" w:cs="Arial"/>
                <w:b/>
                <w:bCs/>
                <w:sz w:val="24"/>
                <w:szCs w:val="24"/>
              </w:rPr>
              <w:t>Yes</w:t>
            </w:r>
          </w:p>
        </w:tc>
      </w:tr>
      <w:tr w:rsidR="005E3667" w14:paraId="0E66A8F6" w14:textId="77777777" w:rsidTr="00B64791">
        <w:trPr>
          <w:trHeight w:val="1247"/>
        </w:trPr>
        <w:tc>
          <w:tcPr>
            <w:tcW w:w="14413" w:type="dxa"/>
          </w:tcPr>
          <w:p w14:paraId="723E2210" w14:textId="7777777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Could the project directly affect staff?  For example, would staff need to work differently / could it change working patterns, location etc.?</w:t>
            </w:r>
            <w:r w:rsidR="009A15CC" w:rsidRPr="00C27BA7">
              <w:rPr>
                <w:rFonts w:ascii="Arial" w:hAnsi="Arial" w:cs="Arial"/>
                <w:sz w:val="24"/>
                <w:szCs w:val="24"/>
              </w:rPr>
              <w:t xml:space="preserve"> </w:t>
            </w:r>
            <w:r w:rsidR="00C27BA7">
              <w:rPr>
                <w:rFonts w:ascii="Arial" w:hAnsi="Arial" w:cs="Arial"/>
                <w:sz w:val="24"/>
                <w:szCs w:val="24"/>
              </w:rPr>
              <w:t>Is</w:t>
            </w:r>
            <w:r w:rsidRPr="00C27BA7">
              <w:rPr>
                <w:rFonts w:ascii="Arial" w:hAnsi="Arial" w:cs="Arial"/>
                <w:sz w:val="24"/>
                <w:szCs w:val="24"/>
              </w:rPr>
              <w:t xml:space="preserve"> it likely to specifically affect staff from protected groups? </w:t>
            </w:r>
          </w:p>
          <w:p w14:paraId="38439FB6" w14:textId="77777777" w:rsidR="00B64791" w:rsidRDefault="00B64791" w:rsidP="00B64791">
            <w:pPr>
              <w:spacing w:line="276" w:lineRule="auto"/>
              <w:rPr>
                <w:rFonts w:ascii="Arial" w:hAnsi="Arial" w:cs="Arial"/>
                <w:sz w:val="24"/>
                <w:szCs w:val="24"/>
              </w:rPr>
            </w:pPr>
          </w:p>
          <w:p w14:paraId="09E9EBDB" w14:textId="072F81F2" w:rsidR="00B64791" w:rsidRPr="00B64791" w:rsidRDefault="00202485" w:rsidP="00B64791">
            <w:pPr>
              <w:spacing w:line="276" w:lineRule="auto"/>
              <w:rPr>
                <w:rFonts w:ascii="Arial" w:hAnsi="Arial" w:cs="Arial"/>
                <w:sz w:val="24"/>
                <w:szCs w:val="24"/>
              </w:rPr>
            </w:pPr>
            <w:r w:rsidRPr="00202485">
              <w:rPr>
                <w:rFonts w:ascii="Arial" w:hAnsi="Arial" w:cs="Arial"/>
                <w:sz w:val="24"/>
                <w:szCs w:val="24"/>
              </w:rPr>
              <w:t>LCC have confirmed that employed staff are able to be redeployed within the existing contract</w:t>
            </w:r>
          </w:p>
        </w:tc>
        <w:tc>
          <w:tcPr>
            <w:tcW w:w="1275" w:type="dxa"/>
            <w:vAlign w:val="center"/>
          </w:tcPr>
          <w:p w14:paraId="6E09F0C5" w14:textId="26089DA1" w:rsidR="005E3667" w:rsidRDefault="004D0729" w:rsidP="00DE1D7C">
            <w:pPr>
              <w:spacing w:line="276" w:lineRule="auto"/>
              <w:jc w:val="center"/>
              <w:rPr>
                <w:rFonts w:ascii="Arial" w:hAnsi="Arial" w:cs="Arial"/>
                <w:b/>
                <w:bCs/>
                <w:sz w:val="24"/>
                <w:szCs w:val="24"/>
              </w:rPr>
            </w:pPr>
            <w:r>
              <w:rPr>
                <w:rFonts w:ascii="Arial" w:hAnsi="Arial" w:cs="Arial"/>
                <w:b/>
                <w:bCs/>
                <w:sz w:val="24"/>
                <w:szCs w:val="24"/>
              </w:rPr>
              <w:t>No</w:t>
            </w:r>
          </w:p>
        </w:tc>
      </w:tr>
      <w:tr w:rsidR="005E3667" w14:paraId="3C077E12" w14:textId="77777777" w:rsidTr="00B64791">
        <w:trPr>
          <w:trHeight w:val="1247"/>
        </w:trPr>
        <w:tc>
          <w:tcPr>
            <w:tcW w:w="14413" w:type="dxa"/>
          </w:tcPr>
          <w:p w14:paraId="27F38183" w14:textId="7777777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lastRenderedPageBreak/>
              <w:t xml:space="preserve">Does the project build on feedback received from patients, </w:t>
            </w:r>
            <w:r w:rsidR="00C27BA7" w:rsidRPr="00C27BA7">
              <w:rPr>
                <w:rFonts w:ascii="Arial" w:hAnsi="Arial" w:cs="Arial"/>
                <w:sz w:val="24"/>
                <w:szCs w:val="24"/>
              </w:rPr>
              <w:t>carers,</w:t>
            </w:r>
            <w:r w:rsidRPr="00C27BA7">
              <w:rPr>
                <w:rFonts w:ascii="Arial" w:hAnsi="Arial" w:cs="Arial"/>
                <w:sz w:val="24"/>
                <w:szCs w:val="24"/>
              </w:rPr>
              <w:t xml:space="preserve"> and families, including patient experience?</w:t>
            </w:r>
            <w:r w:rsidRPr="00C27BA7">
              <w:rPr>
                <w:rFonts w:ascii="Arial" w:hAnsi="Arial" w:cs="Arial"/>
                <w:b/>
                <w:bCs/>
                <w:sz w:val="24"/>
                <w:szCs w:val="24"/>
              </w:rPr>
              <w:t xml:space="preserve"> </w:t>
            </w:r>
            <w:r w:rsidR="00C27BA7">
              <w:rPr>
                <w:rFonts w:ascii="Arial" w:hAnsi="Arial" w:cs="Arial"/>
                <w:b/>
                <w:bCs/>
                <w:sz w:val="24"/>
                <w:szCs w:val="24"/>
              </w:rPr>
              <w:t xml:space="preserve"> </w:t>
            </w:r>
            <w:r w:rsidR="00C27BA7" w:rsidRPr="00C27BA7">
              <w:rPr>
                <w:rFonts w:ascii="Arial" w:hAnsi="Arial" w:cs="Arial"/>
                <w:sz w:val="24"/>
                <w:szCs w:val="24"/>
              </w:rPr>
              <w:t>W</w:t>
            </w:r>
            <w:r w:rsidRPr="00C27BA7">
              <w:rPr>
                <w:rFonts w:ascii="Arial" w:hAnsi="Arial" w:cs="Arial"/>
                <w:sz w:val="24"/>
                <w:szCs w:val="24"/>
              </w:rPr>
              <w:t>hat feedback and include links if available.</w:t>
            </w:r>
          </w:p>
          <w:p w14:paraId="22649673" w14:textId="77777777" w:rsidR="00B64791" w:rsidRDefault="00B64791" w:rsidP="00B64791">
            <w:pPr>
              <w:spacing w:line="276" w:lineRule="auto"/>
              <w:rPr>
                <w:rFonts w:ascii="Arial" w:hAnsi="Arial" w:cs="Arial"/>
                <w:sz w:val="24"/>
                <w:szCs w:val="24"/>
              </w:rPr>
            </w:pPr>
          </w:p>
          <w:p w14:paraId="5B011B6E" w14:textId="3AAC6D0D" w:rsidR="00B64791" w:rsidRPr="00B64791" w:rsidRDefault="00112CEF" w:rsidP="00B64791">
            <w:pPr>
              <w:spacing w:line="276" w:lineRule="auto"/>
              <w:rPr>
                <w:rFonts w:ascii="Arial" w:hAnsi="Arial" w:cs="Arial"/>
                <w:sz w:val="24"/>
                <w:szCs w:val="24"/>
              </w:rPr>
            </w:pPr>
            <w:r w:rsidRPr="00112CEF">
              <w:rPr>
                <w:rFonts w:ascii="Arial" w:hAnsi="Arial" w:cs="Arial"/>
                <w:sz w:val="24"/>
                <w:szCs w:val="24"/>
              </w:rPr>
              <w:t>There is no evidence that increasing access to befriending support for the targeted population cohort specific to the ICB investment this project relates to (people with SMI and complex</w:t>
            </w:r>
            <w:r>
              <w:rPr>
                <w:rFonts w:ascii="Arial" w:hAnsi="Arial" w:cs="Arial"/>
                <w:sz w:val="24"/>
                <w:szCs w:val="24"/>
              </w:rPr>
              <w:t xml:space="preserve"> </w:t>
            </w:r>
            <w:r w:rsidRPr="00112CEF">
              <w:rPr>
                <w:rFonts w:ascii="Arial" w:hAnsi="Arial" w:cs="Arial"/>
                <w:sz w:val="24"/>
                <w:szCs w:val="24"/>
              </w:rPr>
              <w:t>/</w:t>
            </w:r>
            <w:r>
              <w:rPr>
                <w:rFonts w:ascii="Arial" w:hAnsi="Arial" w:cs="Arial"/>
                <w:sz w:val="24"/>
                <w:szCs w:val="24"/>
              </w:rPr>
              <w:t xml:space="preserve"> </w:t>
            </w:r>
            <w:r w:rsidRPr="00112CEF">
              <w:rPr>
                <w:rFonts w:ascii="Arial" w:hAnsi="Arial" w:cs="Arial"/>
                <w:sz w:val="24"/>
                <w:szCs w:val="24"/>
              </w:rPr>
              <w:t>enduring mental health needs) has been successful.</w:t>
            </w:r>
          </w:p>
        </w:tc>
        <w:tc>
          <w:tcPr>
            <w:tcW w:w="1275" w:type="dxa"/>
            <w:vAlign w:val="center"/>
          </w:tcPr>
          <w:p w14:paraId="54863762" w14:textId="4E289804" w:rsidR="005E3667" w:rsidRDefault="004D0729" w:rsidP="00DE1D7C">
            <w:pPr>
              <w:spacing w:line="276" w:lineRule="auto"/>
              <w:jc w:val="center"/>
              <w:rPr>
                <w:rFonts w:ascii="Arial" w:hAnsi="Arial" w:cs="Arial"/>
                <w:b/>
                <w:bCs/>
                <w:sz w:val="24"/>
                <w:szCs w:val="24"/>
              </w:rPr>
            </w:pPr>
            <w:r>
              <w:rPr>
                <w:rFonts w:ascii="Arial" w:hAnsi="Arial" w:cs="Arial"/>
                <w:b/>
                <w:bCs/>
                <w:sz w:val="24"/>
                <w:szCs w:val="24"/>
              </w:rPr>
              <w:t>No</w:t>
            </w:r>
          </w:p>
        </w:tc>
      </w:tr>
    </w:tbl>
    <w:p w14:paraId="4E4D2EE3" w14:textId="77777777" w:rsidR="00C27BA7" w:rsidRDefault="00C27BA7" w:rsidP="00DA0092">
      <w:pPr>
        <w:spacing w:line="276" w:lineRule="auto"/>
      </w:pPr>
    </w:p>
    <w:p w14:paraId="36495587" w14:textId="6D4E9F78" w:rsidR="00C27BA7" w:rsidRDefault="00C27BA7" w:rsidP="00C27BA7">
      <w:pPr>
        <w:pStyle w:val="Heading2"/>
      </w:pPr>
      <w:r>
        <w:t>D:</w:t>
      </w:r>
      <w:r w:rsidRPr="00905EEC">
        <w:t xml:space="preserve"> To be completed </w:t>
      </w:r>
      <w:r w:rsidRPr="000A41AE">
        <w:t xml:space="preserve">in conjunction with the </w:t>
      </w:r>
      <w:r w:rsidR="009B1457">
        <w:t>involvement</w:t>
      </w:r>
      <w:r w:rsidRPr="00905EEC">
        <w:t xml:space="preserve"> and </w:t>
      </w:r>
      <w:r w:rsidR="009B1457">
        <w:t>e</w:t>
      </w:r>
      <w:r w:rsidRPr="00905EEC">
        <w:t>quality</w:t>
      </w:r>
      <w:r>
        <w:t xml:space="preserve"> lead</w:t>
      </w:r>
    </w:p>
    <w:tbl>
      <w:tblPr>
        <w:tblStyle w:val="TableGrid"/>
        <w:tblW w:w="15740" w:type="dxa"/>
        <w:tblInd w:w="-147" w:type="dxa"/>
        <w:tblLayout w:type="fixed"/>
        <w:tblLook w:val="04A0" w:firstRow="1" w:lastRow="0" w:firstColumn="1" w:lastColumn="0" w:noHBand="0" w:noVBand="1"/>
        <w:tblDescription w:val="engagement and equality checklist"/>
      </w:tblPr>
      <w:tblGrid>
        <w:gridCol w:w="14413"/>
        <w:gridCol w:w="1327"/>
      </w:tblGrid>
      <w:tr w:rsidR="005E3667" w:rsidRPr="0054266D" w14:paraId="46F8AC54" w14:textId="77777777" w:rsidTr="00E24404">
        <w:trPr>
          <w:trHeight w:val="480"/>
          <w:tblHeader/>
        </w:trPr>
        <w:tc>
          <w:tcPr>
            <w:tcW w:w="14413" w:type="dxa"/>
            <w:shd w:val="clear" w:color="auto" w:fill="D9D9D9" w:themeFill="background1" w:themeFillShade="D9"/>
            <w:vAlign w:val="center"/>
          </w:tcPr>
          <w:p w14:paraId="350F0A36" w14:textId="0220378A" w:rsidR="005E3667" w:rsidRPr="009B1457" w:rsidRDefault="005E3667" w:rsidP="00C27BA7">
            <w:pPr>
              <w:spacing w:line="276" w:lineRule="auto"/>
              <w:rPr>
                <w:rFonts w:ascii="Arial" w:hAnsi="Arial" w:cs="Arial"/>
                <w:b/>
                <w:bCs/>
                <w:sz w:val="24"/>
                <w:szCs w:val="24"/>
              </w:rPr>
            </w:pPr>
            <w:r w:rsidRPr="009B1457">
              <w:rPr>
                <w:rFonts w:ascii="Arial" w:hAnsi="Arial" w:cs="Arial"/>
                <w:b/>
                <w:bCs/>
                <w:sz w:val="24"/>
                <w:szCs w:val="24"/>
              </w:rPr>
              <w:t xml:space="preserve">Insert comments in each section as </w:t>
            </w:r>
            <w:r w:rsidR="009A15CC" w:rsidRPr="009B1457">
              <w:rPr>
                <w:rFonts w:ascii="Arial" w:hAnsi="Arial" w:cs="Arial"/>
                <w:b/>
                <w:bCs/>
                <w:sz w:val="24"/>
                <w:szCs w:val="24"/>
              </w:rPr>
              <w:t>required</w:t>
            </w:r>
          </w:p>
        </w:tc>
        <w:tc>
          <w:tcPr>
            <w:tcW w:w="1327" w:type="dxa"/>
            <w:shd w:val="clear" w:color="auto" w:fill="D9D9D9" w:themeFill="background1" w:themeFillShade="D9"/>
            <w:vAlign w:val="center"/>
          </w:tcPr>
          <w:p w14:paraId="1D079555" w14:textId="3D3EE885" w:rsidR="005E3667" w:rsidRPr="00C27BA7" w:rsidRDefault="005E3667" w:rsidP="00C27BA7">
            <w:pPr>
              <w:spacing w:line="276" w:lineRule="auto"/>
              <w:jc w:val="center"/>
              <w:rPr>
                <w:rFonts w:ascii="Arial" w:hAnsi="Arial" w:cs="Arial"/>
                <w:b/>
                <w:sz w:val="24"/>
                <w:szCs w:val="24"/>
              </w:rPr>
            </w:pPr>
            <w:r w:rsidRPr="00C27BA7">
              <w:rPr>
                <w:rFonts w:ascii="Arial" w:hAnsi="Arial" w:cs="Arial"/>
                <w:b/>
                <w:sz w:val="24"/>
                <w:szCs w:val="24"/>
              </w:rPr>
              <w:t>Yes</w:t>
            </w:r>
            <w:r w:rsidR="00C27BA7" w:rsidRPr="00C27BA7">
              <w:rPr>
                <w:rFonts w:ascii="Arial" w:hAnsi="Arial" w:cs="Arial"/>
                <w:b/>
                <w:sz w:val="24"/>
                <w:szCs w:val="24"/>
              </w:rPr>
              <w:t xml:space="preserve"> </w:t>
            </w:r>
            <w:r w:rsidRPr="00C27BA7">
              <w:rPr>
                <w:rFonts w:ascii="Arial" w:hAnsi="Arial" w:cs="Arial"/>
                <w:b/>
                <w:sz w:val="24"/>
                <w:szCs w:val="24"/>
              </w:rPr>
              <w:t>/</w:t>
            </w:r>
            <w:r w:rsidR="00C27BA7" w:rsidRPr="00C27BA7">
              <w:rPr>
                <w:rFonts w:ascii="Arial" w:hAnsi="Arial" w:cs="Arial"/>
                <w:b/>
                <w:sz w:val="24"/>
                <w:szCs w:val="24"/>
              </w:rPr>
              <w:t xml:space="preserve"> </w:t>
            </w:r>
            <w:r w:rsidRPr="00C27BA7">
              <w:rPr>
                <w:rFonts w:ascii="Arial" w:hAnsi="Arial" w:cs="Arial"/>
                <w:b/>
                <w:sz w:val="24"/>
                <w:szCs w:val="24"/>
              </w:rPr>
              <w:t>No</w:t>
            </w:r>
          </w:p>
        </w:tc>
      </w:tr>
      <w:tr w:rsidR="005E3667" w:rsidRPr="0054266D" w14:paraId="46CD73D4" w14:textId="77777777" w:rsidTr="001942EC">
        <w:trPr>
          <w:trHeight w:val="737"/>
        </w:trPr>
        <w:tc>
          <w:tcPr>
            <w:tcW w:w="14413" w:type="dxa"/>
          </w:tcPr>
          <w:p w14:paraId="4D309442" w14:textId="77777777" w:rsidR="005E3667" w:rsidRDefault="00C27BA7" w:rsidP="00DA0092">
            <w:pPr>
              <w:spacing w:line="276" w:lineRule="auto"/>
              <w:rPr>
                <w:rFonts w:ascii="Arial" w:hAnsi="Arial" w:cs="Arial"/>
                <w:sz w:val="24"/>
                <w:szCs w:val="24"/>
              </w:rPr>
            </w:pPr>
            <w:r>
              <w:rPr>
                <w:rFonts w:ascii="Arial" w:hAnsi="Arial" w:cs="Arial"/>
                <w:sz w:val="24"/>
                <w:szCs w:val="24"/>
              </w:rPr>
              <w:t>Involvement</w:t>
            </w:r>
            <w:r w:rsidR="005E3667" w:rsidRPr="0054266D">
              <w:rPr>
                <w:rFonts w:ascii="Arial" w:hAnsi="Arial" w:cs="Arial"/>
                <w:sz w:val="24"/>
                <w:szCs w:val="24"/>
              </w:rPr>
              <w:t xml:space="preserve"> activity </w:t>
            </w:r>
            <w:proofErr w:type="gramStart"/>
            <w:r w:rsidR="0012112C" w:rsidRPr="0054266D">
              <w:rPr>
                <w:rFonts w:ascii="Arial" w:hAnsi="Arial" w:cs="Arial"/>
                <w:sz w:val="24"/>
                <w:szCs w:val="24"/>
              </w:rPr>
              <w:t>required</w:t>
            </w:r>
            <w:r>
              <w:rPr>
                <w:rFonts w:ascii="Arial" w:hAnsi="Arial" w:cs="Arial"/>
                <w:sz w:val="24"/>
                <w:szCs w:val="24"/>
              </w:rPr>
              <w:t>?</w:t>
            </w:r>
            <w:proofErr w:type="gramEnd"/>
          </w:p>
          <w:p w14:paraId="30A8C49E" w14:textId="77777777" w:rsidR="00C02A12" w:rsidRDefault="00C02A12" w:rsidP="00DA0092">
            <w:pPr>
              <w:spacing w:line="276" w:lineRule="auto"/>
              <w:rPr>
                <w:rFonts w:ascii="Arial" w:hAnsi="Arial" w:cs="Arial"/>
                <w:sz w:val="24"/>
                <w:szCs w:val="24"/>
              </w:rPr>
            </w:pPr>
          </w:p>
          <w:p w14:paraId="5F38C4F6" w14:textId="4AF027A4" w:rsidR="001942EC" w:rsidRPr="001942EC" w:rsidRDefault="00CD74DB" w:rsidP="00DA0092">
            <w:pPr>
              <w:spacing w:line="276" w:lineRule="auto"/>
              <w:rPr>
                <w:rFonts w:ascii="Arial" w:hAnsi="Arial" w:cs="Arial"/>
                <w:sz w:val="24"/>
                <w:szCs w:val="24"/>
              </w:rPr>
            </w:pPr>
            <w:r w:rsidRPr="00CD74DB">
              <w:rPr>
                <w:rFonts w:ascii="Arial" w:hAnsi="Arial" w:cs="Arial"/>
                <w:sz w:val="24"/>
                <w:szCs w:val="24"/>
              </w:rPr>
              <w:t>It is expected that any engagement/consultation activity required for this change and any further adjustments to provision will be led by Leeds City Council as contract lead for Live Well Leeds</w:t>
            </w:r>
          </w:p>
        </w:tc>
        <w:tc>
          <w:tcPr>
            <w:tcW w:w="1327" w:type="dxa"/>
            <w:vAlign w:val="center"/>
          </w:tcPr>
          <w:p w14:paraId="1FE8F360" w14:textId="17FE3034" w:rsidR="005E3667" w:rsidRPr="00DE1D7C" w:rsidRDefault="00257DC6" w:rsidP="00DE1D7C">
            <w:pPr>
              <w:spacing w:line="276" w:lineRule="auto"/>
              <w:jc w:val="center"/>
              <w:rPr>
                <w:rFonts w:ascii="Arial" w:hAnsi="Arial" w:cs="Arial"/>
                <w:b/>
                <w:bCs/>
                <w:sz w:val="24"/>
                <w:szCs w:val="24"/>
              </w:rPr>
            </w:pPr>
            <w:r>
              <w:rPr>
                <w:rFonts w:ascii="Arial" w:hAnsi="Arial" w:cs="Arial"/>
                <w:b/>
                <w:bCs/>
                <w:sz w:val="24"/>
                <w:szCs w:val="24"/>
              </w:rPr>
              <w:t>No</w:t>
            </w:r>
          </w:p>
        </w:tc>
      </w:tr>
      <w:tr w:rsidR="005E3667" w:rsidRPr="0054266D" w14:paraId="1B491DE0" w14:textId="77777777" w:rsidTr="001942EC">
        <w:trPr>
          <w:trHeight w:val="737"/>
        </w:trPr>
        <w:tc>
          <w:tcPr>
            <w:tcW w:w="14413" w:type="dxa"/>
          </w:tcPr>
          <w:p w14:paraId="53C1DC29" w14:textId="77777777" w:rsidR="005E3667" w:rsidRDefault="005E3667" w:rsidP="00DA0092">
            <w:pPr>
              <w:spacing w:line="276" w:lineRule="auto"/>
              <w:rPr>
                <w:rFonts w:ascii="Arial" w:hAnsi="Arial" w:cs="Arial"/>
                <w:sz w:val="24"/>
                <w:szCs w:val="24"/>
              </w:rPr>
            </w:pPr>
            <w:r w:rsidRPr="0054266D">
              <w:rPr>
                <w:rFonts w:ascii="Arial" w:hAnsi="Arial" w:cs="Arial"/>
                <w:sz w:val="24"/>
                <w:szCs w:val="24"/>
              </w:rPr>
              <w:t>Formal consultation activity required</w:t>
            </w:r>
            <w:r>
              <w:rPr>
                <w:rFonts w:ascii="Arial" w:hAnsi="Arial" w:cs="Arial"/>
                <w:sz w:val="24"/>
                <w:szCs w:val="24"/>
              </w:rPr>
              <w:t>?</w:t>
            </w:r>
          </w:p>
          <w:p w14:paraId="1F197153" w14:textId="77777777" w:rsidR="00C02A12" w:rsidRDefault="00C02A12" w:rsidP="00DA0092">
            <w:pPr>
              <w:spacing w:line="276" w:lineRule="auto"/>
              <w:rPr>
                <w:rFonts w:ascii="Arial" w:hAnsi="Arial" w:cs="Arial"/>
                <w:sz w:val="24"/>
                <w:szCs w:val="24"/>
              </w:rPr>
            </w:pPr>
          </w:p>
          <w:p w14:paraId="2DA861BD" w14:textId="67A5A993" w:rsidR="001942EC" w:rsidRPr="0054266D" w:rsidRDefault="00927823" w:rsidP="00DA0092">
            <w:pPr>
              <w:spacing w:line="276" w:lineRule="auto"/>
              <w:rPr>
                <w:rFonts w:ascii="Arial" w:hAnsi="Arial" w:cs="Arial"/>
                <w:sz w:val="24"/>
                <w:szCs w:val="24"/>
              </w:rPr>
            </w:pPr>
            <w:r w:rsidRPr="00927823">
              <w:rPr>
                <w:rFonts w:ascii="Arial" w:hAnsi="Arial" w:cs="Arial"/>
                <w:sz w:val="24"/>
                <w:szCs w:val="24"/>
              </w:rPr>
              <w:t>As above, expected that any engagement activity required will be led by Leeds City Council in collaboration with Touchstone, dependent on the level of impact on service delivery identified.</w:t>
            </w:r>
          </w:p>
        </w:tc>
        <w:tc>
          <w:tcPr>
            <w:tcW w:w="1327" w:type="dxa"/>
            <w:vAlign w:val="center"/>
          </w:tcPr>
          <w:p w14:paraId="2FBA5B30" w14:textId="4B9225D7" w:rsidR="005E3667" w:rsidRPr="00DE1D7C" w:rsidRDefault="00257DC6" w:rsidP="00DE1D7C">
            <w:pPr>
              <w:spacing w:line="276" w:lineRule="auto"/>
              <w:jc w:val="center"/>
              <w:rPr>
                <w:rFonts w:ascii="Arial" w:hAnsi="Arial" w:cs="Arial"/>
                <w:b/>
                <w:bCs/>
                <w:sz w:val="24"/>
                <w:szCs w:val="24"/>
              </w:rPr>
            </w:pPr>
            <w:r>
              <w:rPr>
                <w:rFonts w:ascii="Arial" w:hAnsi="Arial" w:cs="Arial"/>
                <w:b/>
                <w:bCs/>
                <w:sz w:val="24"/>
                <w:szCs w:val="24"/>
              </w:rPr>
              <w:t>No</w:t>
            </w:r>
          </w:p>
        </w:tc>
      </w:tr>
      <w:tr w:rsidR="009B1457" w:rsidRPr="009B1457" w14:paraId="231DB560" w14:textId="77777777" w:rsidTr="001942EC">
        <w:trPr>
          <w:trHeight w:val="737"/>
        </w:trPr>
        <w:tc>
          <w:tcPr>
            <w:tcW w:w="14413" w:type="dxa"/>
          </w:tcPr>
          <w:p w14:paraId="6317439C" w14:textId="77777777" w:rsidR="005E3667" w:rsidRDefault="005E3667" w:rsidP="00DA0092">
            <w:pPr>
              <w:spacing w:line="276" w:lineRule="auto"/>
              <w:rPr>
                <w:rFonts w:ascii="Arial" w:hAnsi="Arial" w:cs="Arial"/>
                <w:sz w:val="24"/>
                <w:szCs w:val="24"/>
              </w:rPr>
            </w:pPr>
            <w:r w:rsidRPr="009B1457">
              <w:rPr>
                <w:rFonts w:ascii="Arial" w:hAnsi="Arial" w:cs="Arial"/>
                <w:sz w:val="24"/>
                <w:szCs w:val="24"/>
              </w:rPr>
              <w:t>Full Equality Impact Assessment (EIA) required?</w:t>
            </w:r>
          </w:p>
          <w:p w14:paraId="05E102C3" w14:textId="77777777" w:rsidR="00C02A12" w:rsidRDefault="00C02A12" w:rsidP="00DA0092">
            <w:pPr>
              <w:spacing w:line="276" w:lineRule="auto"/>
              <w:rPr>
                <w:rFonts w:ascii="Arial" w:hAnsi="Arial" w:cs="Arial"/>
                <w:sz w:val="24"/>
                <w:szCs w:val="24"/>
              </w:rPr>
            </w:pPr>
          </w:p>
          <w:p w14:paraId="65CD745F" w14:textId="3AF26F89" w:rsidR="001942EC" w:rsidRPr="009B1457" w:rsidRDefault="00B134AD" w:rsidP="00DA0092">
            <w:pPr>
              <w:spacing w:line="276" w:lineRule="auto"/>
              <w:rPr>
                <w:rFonts w:ascii="Arial" w:hAnsi="Arial" w:cs="Arial"/>
                <w:sz w:val="24"/>
                <w:szCs w:val="24"/>
              </w:rPr>
            </w:pPr>
            <w:r w:rsidRPr="00B134AD">
              <w:rPr>
                <w:rFonts w:ascii="Arial" w:hAnsi="Arial" w:cs="Arial"/>
                <w:sz w:val="24"/>
                <w:szCs w:val="24"/>
              </w:rPr>
              <w:t>An EIA is not required as any anticipated impacts and subsequent mitigating actions are recorded in the QEIA.</w:t>
            </w:r>
          </w:p>
        </w:tc>
        <w:tc>
          <w:tcPr>
            <w:tcW w:w="1327" w:type="dxa"/>
            <w:vAlign w:val="center"/>
          </w:tcPr>
          <w:p w14:paraId="15F640B9" w14:textId="7F20E6DC" w:rsidR="005E3667" w:rsidRPr="00DE1D7C" w:rsidRDefault="00257DC6" w:rsidP="00DE1D7C">
            <w:pPr>
              <w:spacing w:line="276" w:lineRule="auto"/>
              <w:jc w:val="center"/>
              <w:rPr>
                <w:rFonts w:ascii="Arial" w:hAnsi="Arial" w:cs="Arial"/>
                <w:b/>
                <w:bCs/>
                <w:sz w:val="24"/>
                <w:szCs w:val="24"/>
              </w:rPr>
            </w:pPr>
            <w:r>
              <w:rPr>
                <w:rFonts w:ascii="Arial" w:hAnsi="Arial" w:cs="Arial"/>
                <w:b/>
                <w:bCs/>
                <w:sz w:val="24"/>
                <w:szCs w:val="24"/>
              </w:rPr>
              <w:t>No</w:t>
            </w:r>
          </w:p>
        </w:tc>
      </w:tr>
      <w:tr w:rsidR="009B1457" w:rsidRPr="009B1457" w14:paraId="46EDA82A" w14:textId="77777777" w:rsidTr="001942EC">
        <w:trPr>
          <w:trHeight w:val="737"/>
        </w:trPr>
        <w:tc>
          <w:tcPr>
            <w:tcW w:w="14413" w:type="dxa"/>
          </w:tcPr>
          <w:p w14:paraId="58CEC267" w14:textId="77777777" w:rsidR="005E3667" w:rsidRDefault="005E3667" w:rsidP="00DA0092">
            <w:pPr>
              <w:spacing w:line="276" w:lineRule="auto"/>
              <w:rPr>
                <w:rFonts w:ascii="Arial" w:hAnsi="Arial" w:cs="Arial"/>
                <w:sz w:val="24"/>
                <w:szCs w:val="24"/>
              </w:rPr>
            </w:pPr>
            <w:r w:rsidRPr="009B1457">
              <w:rPr>
                <w:rFonts w:ascii="Arial" w:hAnsi="Arial" w:cs="Arial"/>
                <w:sz w:val="24"/>
                <w:szCs w:val="24"/>
              </w:rPr>
              <w:t>Communication activity required</w:t>
            </w:r>
            <w:r w:rsidR="00C27BA7" w:rsidRPr="009B1457">
              <w:rPr>
                <w:rFonts w:ascii="Arial" w:hAnsi="Arial" w:cs="Arial"/>
                <w:sz w:val="24"/>
                <w:szCs w:val="24"/>
              </w:rPr>
              <w:t xml:space="preserve"> (</w:t>
            </w:r>
            <w:r w:rsidRPr="009B1457">
              <w:rPr>
                <w:rFonts w:ascii="Arial" w:hAnsi="Arial" w:cs="Arial"/>
                <w:sz w:val="24"/>
                <w:szCs w:val="24"/>
              </w:rPr>
              <w:t>patients or staff)?</w:t>
            </w:r>
          </w:p>
          <w:p w14:paraId="6AA038B1" w14:textId="77777777" w:rsidR="00C02A12" w:rsidRDefault="00C02A12" w:rsidP="00DA0092">
            <w:pPr>
              <w:spacing w:line="276" w:lineRule="auto"/>
              <w:rPr>
                <w:rFonts w:ascii="Arial" w:hAnsi="Arial" w:cs="Arial"/>
                <w:sz w:val="24"/>
                <w:szCs w:val="24"/>
              </w:rPr>
            </w:pPr>
          </w:p>
          <w:p w14:paraId="3B7BAA8A" w14:textId="1D21CD9B" w:rsidR="001942EC" w:rsidRPr="009B1457" w:rsidRDefault="00C02A12" w:rsidP="00DA0092">
            <w:pPr>
              <w:spacing w:line="276" w:lineRule="auto"/>
              <w:rPr>
                <w:rFonts w:ascii="Arial" w:hAnsi="Arial" w:cs="Arial"/>
                <w:sz w:val="24"/>
                <w:szCs w:val="24"/>
              </w:rPr>
            </w:pPr>
            <w:r w:rsidRPr="00C02A12">
              <w:rPr>
                <w:rFonts w:ascii="Arial" w:hAnsi="Arial" w:cs="Arial"/>
                <w:sz w:val="24"/>
                <w:szCs w:val="24"/>
              </w:rPr>
              <w:t>Expected that any communication activity required will be led by Leeds City Council, who commission the Live Well Leeds contract, and through Touchstone as the provider.</w:t>
            </w:r>
          </w:p>
        </w:tc>
        <w:tc>
          <w:tcPr>
            <w:tcW w:w="1327" w:type="dxa"/>
            <w:vAlign w:val="center"/>
          </w:tcPr>
          <w:p w14:paraId="124A4960" w14:textId="041475E8" w:rsidR="005E3667" w:rsidRPr="00DE1D7C" w:rsidRDefault="00257DC6" w:rsidP="00DE1D7C">
            <w:pPr>
              <w:spacing w:line="276" w:lineRule="auto"/>
              <w:jc w:val="center"/>
              <w:rPr>
                <w:rFonts w:ascii="Arial" w:hAnsi="Arial" w:cs="Arial"/>
                <w:b/>
                <w:bCs/>
                <w:sz w:val="24"/>
                <w:szCs w:val="24"/>
              </w:rPr>
            </w:pPr>
            <w:r>
              <w:rPr>
                <w:rFonts w:ascii="Arial" w:hAnsi="Arial" w:cs="Arial"/>
                <w:b/>
                <w:bCs/>
                <w:sz w:val="24"/>
                <w:szCs w:val="24"/>
              </w:rPr>
              <w:t>No</w:t>
            </w:r>
          </w:p>
        </w:tc>
      </w:tr>
    </w:tbl>
    <w:p w14:paraId="1AC39FD2" w14:textId="7C2CAACC" w:rsidR="0090588F" w:rsidRPr="009B1457" w:rsidRDefault="0090588F" w:rsidP="00DA0092">
      <w:pPr>
        <w:spacing w:after="0" w:line="276" w:lineRule="auto"/>
        <w:rPr>
          <w:rFonts w:ascii="Arial" w:hAnsi="Arial" w:cs="Arial"/>
        </w:rPr>
      </w:pPr>
    </w:p>
    <w:p w14:paraId="6CC602E4" w14:textId="77777777" w:rsidR="00C02A12" w:rsidRDefault="00C02A12">
      <w:pPr>
        <w:rPr>
          <w:rFonts w:ascii="Arial" w:hAnsi="Arial" w:cs="Arial"/>
          <w:b/>
          <w:sz w:val="28"/>
          <w:szCs w:val="28"/>
        </w:rPr>
      </w:pPr>
      <w:r>
        <w:br w:type="page"/>
      </w:r>
    </w:p>
    <w:p w14:paraId="2246DB4E" w14:textId="558BBC5C" w:rsidR="009B1457" w:rsidRPr="009B1457" w:rsidRDefault="009B1457" w:rsidP="009B1457">
      <w:pPr>
        <w:pStyle w:val="Heading2"/>
      </w:pPr>
      <w:r w:rsidRPr="009B1457">
        <w:lastRenderedPageBreak/>
        <w:t>E. Data Protection Impact Assessment (DPIA)</w:t>
      </w:r>
    </w:p>
    <w:p w14:paraId="250AE83C" w14:textId="71F95227" w:rsidR="009B1457" w:rsidRPr="009B1457" w:rsidRDefault="009B1457" w:rsidP="009B1457">
      <w:pPr>
        <w:rPr>
          <w:rFonts w:ascii="Arial" w:hAnsi="Arial" w:cs="Arial"/>
        </w:rPr>
      </w:pPr>
      <w:r w:rsidRPr="009B1457">
        <w:rPr>
          <w:rFonts w:ascii="Arial" w:hAnsi="Arial" w:cs="Arial"/>
          <w:sz w:val="24"/>
          <w:szCs w:val="24"/>
        </w:rPr>
        <w:t xml:space="preserve">A DPIA is carried out to identify and minimise data protection risks when personal data is going to be used and processed as part of new processes, </w:t>
      </w:r>
      <w:r w:rsidR="005B383F" w:rsidRPr="009B1457">
        <w:rPr>
          <w:rFonts w:ascii="Arial" w:hAnsi="Arial" w:cs="Arial"/>
          <w:sz w:val="24"/>
          <w:szCs w:val="24"/>
        </w:rPr>
        <w:t>systems,</w:t>
      </w:r>
      <w:r w:rsidRPr="009B1457">
        <w:rPr>
          <w:rFonts w:ascii="Arial" w:hAnsi="Arial" w:cs="Arial"/>
          <w:sz w:val="24"/>
          <w:szCs w:val="24"/>
        </w:rPr>
        <w:t xml:space="preserve"> or technologies.</w:t>
      </w:r>
    </w:p>
    <w:tbl>
      <w:tblPr>
        <w:tblStyle w:val="TableGrid1"/>
        <w:tblpPr w:leftFromText="181" w:rightFromText="181" w:vertAnchor="text" w:tblpX="-147" w:tblpY="1"/>
        <w:tblOverlap w:val="never"/>
        <w:tblW w:w="15735" w:type="dxa"/>
        <w:tblLook w:val="04A0" w:firstRow="1" w:lastRow="0" w:firstColumn="1" w:lastColumn="0" w:noHBand="0" w:noVBand="1"/>
        <w:tblDescription w:val="Table detailing whether there is engagement or consultation activity, equality impact assessment or communication activity required"/>
      </w:tblPr>
      <w:tblGrid>
        <w:gridCol w:w="14459"/>
        <w:gridCol w:w="1276"/>
      </w:tblGrid>
      <w:tr w:rsidR="009B1457" w:rsidRPr="009B1457" w14:paraId="260E8246" w14:textId="77777777" w:rsidTr="009B1457">
        <w:trPr>
          <w:cantSplit/>
          <w:tblHeader/>
        </w:trPr>
        <w:tc>
          <w:tcPr>
            <w:tcW w:w="14459" w:type="dxa"/>
            <w:shd w:val="clear" w:color="auto" w:fill="D9D9D9" w:themeFill="background1" w:themeFillShade="D9"/>
            <w:vAlign w:val="center"/>
          </w:tcPr>
          <w:p w14:paraId="6C4A5240" w14:textId="54C87803" w:rsidR="005E3667" w:rsidRPr="009B1457" w:rsidRDefault="009B1457" w:rsidP="009B1457">
            <w:pPr>
              <w:spacing w:after="120" w:line="276" w:lineRule="auto"/>
              <w:rPr>
                <w:rFonts w:ascii="Arial" w:hAnsi="Arial" w:cs="Arial"/>
                <w:b/>
                <w:bCs/>
                <w:sz w:val="24"/>
                <w:szCs w:val="24"/>
              </w:rPr>
            </w:pPr>
            <w:r w:rsidRPr="009B1457">
              <w:rPr>
                <w:rFonts w:ascii="Arial" w:hAnsi="Arial" w:cs="Arial"/>
                <w:b/>
                <w:bCs/>
                <w:sz w:val="24"/>
                <w:szCs w:val="24"/>
              </w:rPr>
              <w:t>Question</w:t>
            </w:r>
          </w:p>
        </w:tc>
        <w:tc>
          <w:tcPr>
            <w:tcW w:w="1276" w:type="dxa"/>
            <w:shd w:val="clear" w:color="auto" w:fill="D9D9D9" w:themeFill="background1" w:themeFillShade="D9"/>
            <w:vAlign w:val="center"/>
          </w:tcPr>
          <w:p w14:paraId="5FE66DC8" w14:textId="77777777" w:rsidR="005E3667" w:rsidRPr="009B1457" w:rsidRDefault="005E3667" w:rsidP="009B1457">
            <w:pPr>
              <w:spacing w:line="276" w:lineRule="auto"/>
              <w:jc w:val="center"/>
              <w:rPr>
                <w:rFonts w:ascii="Arial" w:hAnsi="Arial" w:cs="Arial"/>
                <w:b/>
                <w:bCs/>
                <w:sz w:val="24"/>
                <w:szCs w:val="24"/>
              </w:rPr>
            </w:pPr>
            <w:r w:rsidRPr="009B1457">
              <w:rPr>
                <w:rFonts w:ascii="Arial" w:hAnsi="Arial" w:cs="Arial"/>
                <w:b/>
                <w:bCs/>
                <w:sz w:val="24"/>
                <w:szCs w:val="24"/>
              </w:rPr>
              <w:t>Yes / No</w:t>
            </w:r>
          </w:p>
        </w:tc>
      </w:tr>
      <w:tr w:rsidR="009B1457" w:rsidRPr="009B1457" w14:paraId="78683122" w14:textId="77777777" w:rsidTr="00DE1D7C">
        <w:trPr>
          <w:cantSplit/>
          <w:trHeight w:val="1952"/>
          <w:tblHeader/>
        </w:trPr>
        <w:tc>
          <w:tcPr>
            <w:tcW w:w="14459" w:type="dxa"/>
            <w:shd w:val="clear" w:color="auto" w:fill="FFFFFF" w:themeFill="background1"/>
            <w:vAlign w:val="center"/>
          </w:tcPr>
          <w:p w14:paraId="51D93E69" w14:textId="77777777" w:rsidR="009B1457" w:rsidRPr="009B1457" w:rsidRDefault="005E3667" w:rsidP="009B1457">
            <w:pPr>
              <w:spacing w:line="276" w:lineRule="auto"/>
              <w:rPr>
                <w:rFonts w:ascii="Arial" w:hAnsi="Arial" w:cs="Arial"/>
                <w:sz w:val="24"/>
                <w:szCs w:val="24"/>
              </w:rPr>
            </w:pPr>
            <w:r w:rsidRPr="009B1457">
              <w:rPr>
                <w:rFonts w:ascii="Arial" w:hAnsi="Arial" w:cs="Arial"/>
                <w:sz w:val="24"/>
                <w:szCs w:val="24"/>
              </w:rPr>
              <w:t>Does this project</w:t>
            </w:r>
            <w:r w:rsidR="009B1457" w:rsidRPr="009B1457">
              <w:rPr>
                <w:rFonts w:ascii="Arial" w:hAnsi="Arial" w:cs="Arial"/>
                <w:sz w:val="24"/>
                <w:szCs w:val="24"/>
              </w:rPr>
              <w:t xml:space="preserve"> </w:t>
            </w:r>
            <w:r w:rsidRPr="009B1457">
              <w:rPr>
                <w:rFonts w:ascii="Arial" w:hAnsi="Arial" w:cs="Arial"/>
                <w:sz w:val="24"/>
                <w:szCs w:val="24"/>
              </w:rPr>
              <w:t>/</w:t>
            </w:r>
            <w:r w:rsidR="009B1457" w:rsidRPr="009B1457">
              <w:rPr>
                <w:rFonts w:ascii="Arial" w:hAnsi="Arial" w:cs="Arial"/>
                <w:sz w:val="24"/>
                <w:szCs w:val="24"/>
              </w:rPr>
              <w:t xml:space="preserve"> </w:t>
            </w:r>
            <w:r w:rsidRPr="009B1457">
              <w:rPr>
                <w:rFonts w:ascii="Arial" w:hAnsi="Arial" w:cs="Arial"/>
                <w:sz w:val="24"/>
                <w:szCs w:val="24"/>
              </w:rPr>
              <w:t xml:space="preserve">decision involve a new use of personal data, a change of process or </w:t>
            </w:r>
            <w:r w:rsidR="009B1457" w:rsidRPr="009B1457">
              <w:rPr>
                <w:rFonts w:ascii="Arial" w:hAnsi="Arial" w:cs="Arial"/>
                <w:sz w:val="24"/>
                <w:szCs w:val="24"/>
              </w:rPr>
              <w:t xml:space="preserve">a </w:t>
            </w:r>
            <w:r w:rsidRPr="009B1457">
              <w:rPr>
                <w:rFonts w:ascii="Arial" w:hAnsi="Arial" w:cs="Arial"/>
                <w:sz w:val="24"/>
                <w:szCs w:val="24"/>
              </w:rPr>
              <w:t xml:space="preserve">significant change in the way in which personal data is handled? </w:t>
            </w:r>
          </w:p>
          <w:p w14:paraId="1AFC04DE" w14:textId="77777777" w:rsidR="009B1457" w:rsidRPr="009B1457" w:rsidRDefault="009B1457" w:rsidP="009B1457">
            <w:pPr>
              <w:spacing w:line="276" w:lineRule="auto"/>
              <w:rPr>
                <w:rFonts w:ascii="Arial" w:hAnsi="Arial" w:cs="Arial"/>
                <w:sz w:val="24"/>
                <w:szCs w:val="24"/>
              </w:rPr>
            </w:pPr>
          </w:p>
          <w:p w14:paraId="50BCCAB9" w14:textId="547EAB6D" w:rsidR="005E3667" w:rsidRPr="001942EC" w:rsidRDefault="005E3667" w:rsidP="009B1457">
            <w:pPr>
              <w:spacing w:line="276" w:lineRule="auto"/>
              <w:rPr>
                <w:rFonts w:ascii="Arial" w:hAnsi="Arial" w:cs="Arial"/>
                <w:sz w:val="24"/>
                <w:szCs w:val="24"/>
              </w:rPr>
            </w:pPr>
            <w:r w:rsidRPr="009B1457">
              <w:rPr>
                <w:rFonts w:ascii="Arial" w:hAnsi="Arial" w:cs="Arial"/>
                <w:sz w:val="24"/>
                <w:szCs w:val="24"/>
              </w:rPr>
              <w:t xml:space="preserve">If </w:t>
            </w:r>
            <w:r w:rsidRPr="009B1457">
              <w:rPr>
                <w:rFonts w:ascii="Arial" w:hAnsi="Arial" w:cs="Arial"/>
                <w:bCs/>
                <w:sz w:val="24"/>
                <w:szCs w:val="24"/>
              </w:rPr>
              <w:t>yes</w:t>
            </w:r>
            <w:r w:rsidRPr="009B1457">
              <w:rPr>
                <w:rFonts w:ascii="Arial" w:hAnsi="Arial" w:cs="Arial"/>
                <w:sz w:val="24"/>
                <w:szCs w:val="24"/>
              </w:rPr>
              <w:t xml:space="preserve">, please email the IG Team at; </w:t>
            </w:r>
            <w:hyperlink r:id="rId12" w:history="1">
              <w:r w:rsidR="00E24404" w:rsidRPr="005E0F21">
                <w:rPr>
                  <w:rStyle w:val="Hyperlink"/>
                  <w:rFonts w:ascii="Arial" w:hAnsi="Arial" w:cs="Arial"/>
                  <w:sz w:val="24"/>
                  <w:szCs w:val="24"/>
                </w:rPr>
                <w:t>wyicb-leeds.dpo@nhs.net</w:t>
              </w:r>
            </w:hyperlink>
            <w:r w:rsidR="00E24404">
              <w:rPr>
                <w:rFonts w:ascii="Arial" w:hAnsi="Arial" w:cs="Arial"/>
                <w:sz w:val="24"/>
                <w:szCs w:val="24"/>
              </w:rPr>
              <w:t xml:space="preserve"> </w:t>
            </w:r>
            <w:r w:rsidRPr="009B1457">
              <w:rPr>
                <w:rFonts w:ascii="Arial" w:hAnsi="Arial" w:cs="Arial"/>
                <w:sz w:val="24"/>
                <w:szCs w:val="24"/>
              </w:rPr>
              <w:t xml:space="preserve">for Leeds ICB or </w:t>
            </w:r>
            <w:hyperlink r:id="rId13" w:history="1">
              <w:r w:rsidR="00E24404" w:rsidRPr="005E0F21">
                <w:rPr>
                  <w:rStyle w:val="Hyperlink"/>
                  <w:rFonts w:ascii="Arial" w:hAnsi="Arial" w:cs="Arial"/>
                  <w:sz w:val="24"/>
                  <w:szCs w:val="24"/>
                </w:rPr>
                <w:t>wyicb-wak.informationgovernance@nhs.net</w:t>
              </w:r>
            </w:hyperlink>
            <w:r w:rsidR="00E24404">
              <w:rPr>
                <w:rFonts w:ascii="Arial" w:hAnsi="Arial" w:cs="Arial"/>
                <w:sz w:val="24"/>
                <w:szCs w:val="24"/>
              </w:rPr>
              <w:t xml:space="preserve"> </w:t>
            </w:r>
            <w:r w:rsidRPr="009B1457">
              <w:rPr>
                <w:rFonts w:ascii="Arial" w:hAnsi="Arial" w:cs="Arial"/>
                <w:sz w:val="24"/>
                <w:szCs w:val="24"/>
              </w:rPr>
              <w:t>for the wider W</w:t>
            </w:r>
            <w:r w:rsidR="009B1457" w:rsidRPr="009B1457">
              <w:rPr>
                <w:rFonts w:ascii="Arial" w:hAnsi="Arial" w:cs="Arial"/>
                <w:sz w:val="24"/>
                <w:szCs w:val="24"/>
              </w:rPr>
              <w:t xml:space="preserve">est </w:t>
            </w:r>
            <w:r w:rsidRPr="009B1457">
              <w:rPr>
                <w:rFonts w:ascii="Arial" w:hAnsi="Arial" w:cs="Arial"/>
                <w:sz w:val="24"/>
                <w:szCs w:val="24"/>
              </w:rPr>
              <w:t>Y</w:t>
            </w:r>
            <w:r w:rsidR="009B1457" w:rsidRPr="009B1457">
              <w:rPr>
                <w:rFonts w:ascii="Arial" w:hAnsi="Arial" w:cs="Arial"/>
                <w:sz w:val="24"/>
                <w:szCs w:val="24"/>
              </w:rPr>
              <w:t xml:space="preserve">orkshire </w:t>
            </w:r>
            <w:r w:rsidRPr="009B1457">
              <w:rPr>
                <w:rFonts w:ascii="Arial" w:hAnsi="Arial" w:cs="Arial"/>
                <w:sz w:val="24"/>
                <w:szCs w:val="24"/>
              </w:rPr>
              <w:t>ICB, to complete the screening form.</w:t>
            </w:r>
          </w:p>
        </w:tc>
        <w:tc>
          <w:tcPr>
            <w:tcW w:w="1276" w:type="dxa"/>
            <w:vAlign w:val="center"/>
          </w:tcPr>
          <w:p w14:paraId="75B9EA8E" w14:textId="528F1156" w:rsidR="005E3667" w:rsidRPr="00DE1D7C" w:rsidRDefault="0035115C" w:rsidP="00DE1D7C">
            <w:pPr>
              <w:spacing w:line="276" w:lineRule="auto"/>
              <w:jc w:val="center"/>
              <w:rPr>
                <w:rFonts w:ascii="Arial" w:hAnsi="Arial" w:cs="Arial"/>
                <w:sz w:val="24"/>
                <w:szCs w:val="24"/>
              </w:rPr>
            </w:pPr>
            <w:r>
              <w:rPr>
                <w:rFonts w:ascii="Arial" w:hAnsi="Arial" w:cs="Arial"/>
                <w:sz w:val="24"/>
                <w:szCs w:val="24"/>
              </w:rPr>
              <w:t>No</w:t>
            </w:r>
          </w:p>
        </w:tc>
      </w:tr>
    </w:tbl>
    <w:p w14:paraId="77FBD58D" w14:textId="77777777" w:rsidR="009B1457" w:rsidRPr="009B1457" w:rsidRDefault="009B1457" w:rsidP="00DA0092">
      <w:pPr>
        <w:spacing w:after="0" w:line="276" w:lineRule="auto"/>
        <w:rPr>
          <w:rFonts w:ascii="Arial" w:hAnsi="Arial" w:cs="Arial"/>
        </w:rPr>
      </w:pPr>
    </w:p>
    <w:p w14:paraId="61D87985" w14:textId="77777777" w:rsidR="009B1457" w:rsidRPr="009B1457" w:rsidRDefault="009B1457" w:rsidP="009B1457">
      <w:pPr>
        <w:pStyle w:val="Heading2"/>
      </w:pPr>
      <w:r w:rsidRPr="009B1457">
        <w:t xml:space="preserve">F. Evidence used in this </w:t>
      </w:r>
      <w:proofErr w:type="gramStart"/>
      <w:r w:rsidRPr="009B1457">
        <w:t>assessment</w:t>
      </w:r>
      <w:proofErr w:type="gramEnd"/>
    </w:p>
    <w:p w14:paraId="26032E92" w14:textId="1FA9D2C3" w:rsidR="009B1457" w:rsidRPr="009B1457" w:rsidRDefault="009B1457" w:rsidP="009B1457">
      <w:pPr>
        <w:spacing w:after="120" w:line="276" w:lineRule="auto"/>
        <w:rPr>
          <w:rFonts w:ascii="Arial" w:hAnsi="Arial" w:cs="Arial"/>
          <w:sz w:val="24"/>
          <w:szCs w:val="24"/>
        </w:rPr>
      </w:pPr>
      <w:r w:rsidRPr="009B1457">
        <w:rPr>
          <w:rFonts w:ascii="Arial" w:hAnsi="Arial" w:cs="Arial"/>
          <w:sz w:val="24"/>
          <w:szCs w:val="24"/>
        </w:rPr>
        <w:t xml:space="preserve">List any evidence which has been used to inform the development of this proposal for example, any national guidance (e.g. NICE, Care Quality Commission, Department of Health, Royal Colleges), regional or local strategies, data analysis (e.g. performance data), engagement / consultation with partner agencies, interest groups, or patients. </w:t>
      </w:r>
    </w:p>
    <w:p w14:paraId="1F0E3AC2" w14:textId="766DF330" w:rsidR="009B1457" w:rsidRPr="009B1457" w:rsidRDefault="009B1457" w:rsidP="009B1457">
      <w:pPr>
        <w:spacing w:after="120" w:line="276" w:lineRule="auto"/>
        <w:rPr>
          <w:rFonts w:ascii="Arial" w:hAnsi="Arial" w:cs="Arial"/>
          <w:b/>
          <w:bCs/>
          <w:sz w:val="24"/>
          <w:szCs w:val="24"/>
        </w:rPr>
      </w:pPr>
      <w:r w:rsidRPr="009B1457">
        <w:rPr>
          <w:rFonts w:ascii="Arial" w:hAnsi="Arial" w:cs="Arial"/>
          <w:sz w:val="24"/>
          <w:szCs w:val="24"/>
        </w:rPr>
        <w:t xml:space="preserve">Where applicable, state ‘N/A’ (not applicable) in boxes where no evidence exists, ‘Not yet collected’ where information has not yet been </w:t>
      </w:r>
      <w:r w:rsidR="008124AA" w:rsidRPr="009B1457">
        <w:rPr>
          <w:rFonts w:ascii="Arial" w:hAnsi="Arial" w:cs="Arial"/>
          <w:sz w:val="24"/>
          <w:szCs w:val="24"/>
        </w:rPr>
        <w:t>collected or</w:t>
      </w:r>
      <w:r w:rsidRPr="009B1457">
        <w:rPr>
          <w:rFonts w:ascii="Arial" w:hAnsi="Arial" w:cs="Arial"/>
          <w:sz w:val="24"/>
          <w:szCs w:val="24"/>
        </w:rPr>
        <w:t xml:space="preserve"> delete where </w:t>
      </w:r>
      <w:r w:rsidR="00E24404" w:rsidRPr="009B1457">
        <w:rPr>
          <w:rFonts w:ascii="Arial" w:hAnsi="Arial" w:cs="Arial"/>
          <w:sz w:val="24"/>
          <w:szCs w:val="24"/>
        </w:rPr>
        <w:t>appropriate.</w:t>
      </w:r>
      <w:r w:rsidRPr="009B1457">
        <w:rPr>
          <w:rFonts w:ascii="Arial" w:hAnsi="Arial" w:cs="Arial"/>
          <w:b/>
          <w:bCs/>
          <w:sz w:val="24"/>
          <w:szCs w:val="24"/>
        </w:rPr>
        <w:t xml:space="preserve"> </w:t>
      </w:r>
    </w:p>
    <w:p w14:paraId="5949D4AF" w14:textId="77777777" w:rsidR="005E3667" w:rsidRPr="009B1457" w:rsidRDefault="005E3667" w:rsidP="00DA0092">
      <w:pPr>
        <w:spacing w:after="0" w:line="276" w:lineRule="auto"/>
        <w:rPr>
          <w:rFonts w:ascii="Arial" w:hAnsi="Arial" w:cs="Arial"/>
        </w:rPr>
      </w:pPr>
    </w:p>
    <w:tbl>
      <w:tblPr>
        <w:tblStyle w:val="TableGrid"/>
        <w:tblW w:w="0" w:type="auto"/>
        <w:tblInd w:w="-147" w:type="dxa"/>
        <w:tblLook w:val="04A0" w:firstRow="1" w:lastRow="0" w:firstColumn="1" w:lastColumn="0" w:noHBand="0" w:noVBand="1"/>
        <w:tblDescription w:val="Table detailing whether there is engagement or consultation activity, equality impact assessment or communication activity required"/>
      </w:tblPr>
      <w:tblGrid>
        <w:gridCol w:w="4820"/>
        <w:gridCol w:w="10915"/>
      </w:tblGrid>
      <w:tr w:rsidR="009B1457" w:rsidRPr="009B1457" w14:paraId="7CEDC72A" w14:textId="77777777" w:rsidTr="00E24404">
        <w:trPr>
          <w:trHeight w:val="336"/>
          <w:tblHeader/>
        </w:trPr>
        <w:tc>
          <w:tcPr>
            <w:tcW w:w="4820" w:type="dxa"/>
            <w:shd w:val="clear" w:color="auto" w:fill="D9D9D9" w:themeFill="background1" w:themeFillShade="D9"/>
            <w:vAlign w:val="center"/>
          </w:tcPr>
          <w:p w14:paraId="3E47BF23" w14:textId="77777777" w:rsidR="005E3667" w:rsidRPr="009B1457" w:rsidRDefault="005E3667" w:rsidP="009B1457">
            <w:pPr>
              <w:spacing w:line="276" w:lineRule="auto"/>
              <w:rPr>
                <w:rFonts w:ascii="Arial" w:hAnsi="Arial" w:cs="Arial"/>
                <w:b/>
                <w:bCs/>
                <w:sz w:val="24"/>
                <w:szCs w:val="24"/>
              </w:rPr>
            </w:pPr>
            <w:r w:rsidRPr="009B1457">
              <w:rPr>
                <w:rFonts w:ascii="Arial" w:hAnsi="Arial" w:cs="Arial"/>
                <w:b/>
                <w:bCs/>
                <w:sz w:val="24"/>
                <w:szCs w:val="24"/>
              </w:rPr>
              <w:t>Evidence Source</w:t>
            </w:r>
          </w:p>
        </w:tc>
        <w:tc>
          <w:tcPr>
            <w:tcW w:w="10915" w:type="dxa"/>
            <w:shd w:val="clear" w:color="auto" w:fill="D9D9D9" w:themeFill="background1" w:themeFillShade="D9"/>
            <w:vAlign w:val="center"/>
          </w:tcPr>
          <w:p w14:paraId="617C69A5" w14:textId="6CD80756" w:rsidR="005E3667" w:rsidRPr="009B1457" w:rsidRDefault="00E24404" w:rsidP="00E24404">
            <w:pPr>
              <w:spacing w:after="120" w:line="276" w:lineRule="auto"/>
              <w:rPr>
                <w:rFonts w:ascii="Arial" w:hAnsi="Arial" w:cs="Arial"/>
                <w:b/>
                <w:bCs/>
                <w:sz w:val="24"/>
                <w:szCs w:val="24"/>
              </w:rPr>
            </w:pPr>
            <w:r>
              <w:rPr>
                <w:rFonts w:ascii="Arial" w:hAnsi="Arial" w:cs="Arial"/>
                <w:b/>
                <w:bCs/>
                <w:sz w:val="24"/>
                <w:szCs w:val="24"/>
              </w:rPr>
              <w:t>Details</w:t>
            </w:r>
          </w:p>
        </w:tc>
      </w:tr>
      <w:tr w:rsidR="002274FF" w:rsidRPr="009B1457" w14:paraId="2547FE2E" w14:textId="77777777" w:rsidTr="002274FF">
        <w:trPr>
          <w:trHeight w:val="907"/>
        </w:trPr>
        <w:tc>
          <w:tcPr>
            <w:tcW w:w="4820" w:type="dxa"/>
            <w:vAlign w:val="center"/>
          </w:tcPr>
          <w:p w14:paraId="48FE897F" w14:textId="2A8954BC" w:rsidR="002274FF" w:rsidRPr="002274FF" w:rsidRDefault="002274FF" w:rsidP="002274FF">
            <w:pPr>
              <w:spacing w:line="276" w:lineRule="auto"/>
              <w:rPr>
                <w:rFonts w:ascii="Arial" w:hAnsi="Arial" w:cs="Arial"/>
                <w:sz w:val="24"/>
                <w:szCs w:val="24"/>
              </w:rPr>
            </w:pPr>
            <w:r w:rsidRPr="002274FF">
              <w:rPr>
                <w:rFonts w:ascii="Arial" w:hAnsi="Arial" w:cs="Arial"/>
                <w:sz w:val="24"/>
                <w:szCs w:val="24"/>
              </w:rPr>
              <w:t>Research and guidance (local, regional, national)</w:t>
            </w:r>
          </w:p>
        </w:tc>
        <w:tc>
          <w:tcPr>
            <w:tcW w:w="10915" w:type="dxa"/>
            <w:vAlign w:val="center"/>
          </w:tcPr>
          <w:p w14:paraId="33B4D0F3" w14:textId="77777777" w:rsidR="002274FF" w:rsidRPr="002274FF" w:rsidRDefault="002274FF" w:rsidP="002274FF">
            <w:pPr>
              <w:rPr>
                <w:rFonts w:ascii="Arial" w:eastAsia="Arial" w:hAnsi="Arial" w:cs="Arial"/>
                <w:sz w:val="24"/>
                <w:szCs w:val="24"/>
              </w:rPr>
            </w:pPr>
            <w:r w:rsidRPr="002274FF">
              <w:rPr>
                <w:rFonts w:ascii="Arial" w:eastAsia="Arial" w:hAnsi="Arial" w:cs="Arial"/>
                <w:sz w:val="24"/>
                <w:szCs w:val="24"/>
              </w:rPr>
              <w:t xml:space="preserve">National planning guidance on delivery of NHS Long term plan mental health ambitions and priorities </w:t>
            </w:r>
          </w:p>
          <w:p w14:paraId="67EDB50F" w14:textId="3AC0B9D1" w:rsidR="002274FF" w:rsidRPr="002274FF" w:rsidRDefault="002274FF" w:rsidP="002274FF">
            <w:pPr>
              <w:spacing w:line="276" w:lineRule="auto"/>
              <w:rPr>
                <w:rFonts w:ascii="Arial" w:hAnsi="Arial" w:cs="Arial"/>
                <w:sz w:val="24"/>
                <w:szCs w:val="24"/>
              </w:rPr>
            </w:pPr>
            <w:hyperlink r:id="rId14">
              <w:r w:rsidRPr="002274FF">
                <w:rPr>
                  <w:rStyle w:val="Hyperlink"/>
                  <w:rFonts w:ascii="Arial" w:eastAsia="Arial" w:hAnsi="Arial" w:cs="Arial"/>
                  <w:sz w:val="24"/>
                  <w:szCs w:val="24"/>
                </w:rPr>
                <w:t>NHS Mental Health Implementation Plan 2019/20 – 2023/24 (longtermplan.nhs.uk)</w:t>
              </w:r>
            </w:hyperlink>
          </w:p>
        </w:tc>
      </w:tr>
      <w:tr w:rsidR="002274FF" w:rsidRPr="009B1457" w14:paraId="41E6602C" w14:textId="77777777" w:rsidTr="002274FF">
        <w:trPr>
          <w:trHeight w:val="907"/>
        </w:trPr>
        <w:tc>
          <w:tcPr>
            <w:tcW w:w="4820" w:type="dxa"/>
            <w:vAlign w:val="center"/>
          </w:tcPr>
          <w:p w14:paraId="55EEFC9B" w14:textId="77777777" w:rsidR="002274FF" w:rsidRPr="002274FF" w:rsidRDefault="002274FF" w:rsidP="002274FF">
            <w:pPr>
              <w:spacing w:line="276" w:lineRule="auto"/>
              <w:rPr>
                <w:rFonts w:ascii="Arial" w:hAnsi="Arial" w:cs="Arial"/>
                <w:sz w:val="24"/>
                <w:szCs w:val="24"/>
              </w:rPr>
            </w:pPr>
            <w:r w:rsidRPr="002274FF">
              <w:rPr>
                <w:rFonts w:ascii="Arial" w:hAnsi="Arial" w:cs="Arial"/>
                <w:sz w:val="24"/>
                <w:szCs w:val="24"/>
              </w:rPr>
              <w:t xml:space="preserve">Service delivery data such as who receives services </w:t>
            </w:r>
          </w:p>
        </w:tc>
        <w:tc>
          <w:tcPr>
            <w:tcW w:w="10915" w:type="dxa"/>
            <w:vAlign w:val="center"/>
          </w:tcPr>
          <w:p w14:paraId="4C5DB49A" w14:textId="5E1EF734" w:rsidR="002274FF" w:rsidRPr="002274FF" w:rsidRDefault="002274FF" w:rsidP="002274FF">
            <w:pPr>
              <w:rPr>
                <w:rFonts w:ascii="Arial" w:eastAsia="Arial" w:hAnsi="Arial" w:cs="Arial"/>
                <w:sz w:val="24"/>
                <w:szCs w:val="24"/>
              </w:rPr>
            </w:pPr>
            <w:r w:rsidRPr="002274FF">
              <w:rPr>
                <w:rFonts w:ascii="Arial" w:eastAsia="Arial" w:hAnsi="Arial" w:cs="Arial"/>
                <w:sz w:val="24"/>
                <w:szCs w:val="24"/>
              </w:rPr>
              <w:t>Live Well Leeds have provided a report summarising activity and outcomes for the service.</w:t>
            </w:r>
          </w:p>
        </w:tc>
      </w:tr>
      <w:tr w:rsidR="002274FF" w:rsidRPr="009B1457" w14:paraId="5D790375" w14:textId="77777777" w:rsidTr="002274FF">
        <w:trPr>
          <w:trHeight w:val="907"/>
        </w:trPr>
        <w:tc>
          <w:tcPr>
            <w:tcW w:w="4820" w:type="dxa"/>
            <w:vAlign w:val="center"/>
          </w:tcPr>
          <w:p w14:paraId="3E0444DC" w14:textId="77777777" w:rsidR="002274FF" w:rsidRPr="002274FF" w:rsidRDefault="002274FF" w:rsidP="002274FF">
            <w:pPr>
              <w:spacing w:line="276" w:lineRule="auto"/>
              <w:rPr>
                <w:rFonts w:ascii="Arial" w:hAnsi="Arial" w:cs="Arial"/>
                <w:sz w:val="24"/>
                <w:szCs w:val="24"/>
              </w:rPr>
            </w:pPr>
            <w:r w:rsidRPr="002274FF">
              <w:rPr>
                <w:rFonts w:ascii="Arial" w:hAnsi="Arial" w:cs="Arial"/>
                <w:sz w:val="24"/>
                <w:szCs w:val="24"/>
              </w:rPr>
              <w:t>Consultation / engagement</w:t>
            </w:r>
          </w:p>
        </w:tc>
        <w:tc>
          <w:tcPr>
            <w:tcW w:w="10915" w:type="dxa"/>
            <w:vAlign w:val="center"/>
          </w:tcPr>
          <w:p w14:paraId="44D293B3" w14:textId="7ADFDE03" w:rsidR="002274FF" w:rsidRPr="002274FF" w:rsidRDefault="002274FF" w:rsidP="002274FF">
            <w:pPr>
              <w:rPr>
                <w:rFonts w:ascii="Arial" w:eastAsia="Arial" w:hAnsi="Arial" w:cs="Arial"/>
                <w:sz w:val="24"/>
                <w:szCs w:val="24"/>
              </w:rPr>
            </w:pPr>
            <w:r w:rsidRPr="002274FF">
              <w:rPr>
                <w:rFonts w:ascii="Arial" w:eastAsia="Arial" w:hAnsi="Arial" w:cs="Arial"/>
                <w:sz w:val="24"/>
                <w:szCs w:val="24"/>
              </w:rPr>
              <w:t>Engagement has taken place with LCC Adults and Health Commissioning to advise of the proposed changes.</w:t>
            </w:r>
          </w:p>
        </w:tc>
      </w:tr>
      <w:tr w:rsidR="002274FF" w:rsidRPr="009B1457" w14:paraId="36C17288" w14:textId="77777777" w:rsidTr="004C1F08">
        <w:trPr>
          <w:trHeight w:val="907"/>
        </w:trPr>
        <w:tc>
          <w:tcPr>
            <w:tcW w:w="4820" w:type="dxa"/>
            <w:vAlign w:val="center"/>
          </w:tcPr>
          <w:p w14:paraId="068679A5" w14:textId="72344703" w:rsidR="002274FF" w:rsidRPr="009B1457" w:rsidRDefault="002274FF" w:rsidP="002274FF">
            <w:pPr>
              <w:spacing w:line="276" w:lineRule="auto"/>
              <w:rPr>
                <w:rFonts w:ascii="Arial" w:hAnsi="Arial" w:cs="Arial"/>
                <w:sz w:val="24"/>
                <w:szCs w:val="24"/>
              </w:rPr>
            </w:pPr>
            <w:r w:rsidRPr="009B1457">
              <w:rPr>
                <w:rFonts w:ascii="Arial" w:hAnsi="Arial" w:cs="Arial"/>
                <w:sz w:val="24"/>
                <w:szCs w:val="24"/>
              </w:rPr>
              <w:lastRenderedPageBreak/>
              <w:t>Experience of care intelligence, knowledge, and insight (</w:t>
            </w:r>
            <w:r>
              <w:rPr>
                <w:rFonts w:ascii="Arial" w:hAnsi="Arial" w:cs="Arial"/>
                <w:sz w:val="24"/>
                <w:szCs w:val="24"/>
              </w:rPr>
              <w:t>c</w:t>
            </w:r>
            <w:r w:rsidRPr="009B1457">
              <w:rPr>
                <w:rFonts w:ascii="Arial" w:hAnsi="Arial" w:cs="Arial"/>
                <w:sz w:val="24"/>
                <w:szCs w:val="24"/>
              </w:rPr>
              <w:t xml:space="preserve">omplaints, </w:t>
            </w:r>
            <w:r>
              <w:rPr>
                <w:rFonts w:ascii="Arial" w:hAnsi="Arial" w:cs="Arial"/>
                <w:sz w:val="24"/>
                <w:szCs w:val="24"/>
              </w:rPr>
              <w:t>c</w:t>
            </w:r>
            <w:r w:rsidRPr="009B1457">
              <w:rPr>
                <w:rFonts w:ascii="Arial" w:hAnsi="Arial" w:cs="Arial"/>
                <w:sz w:val="24"/>
                <w:szCs w:val="24"/>
              </w:rPr>
              <w:t>ompliments, PALS, National and Local Surveys, Friends and Family Test, consultation outcomes)</w:t>
            </w:r>
          </w:p>
        </w:tc>
        <w:tc>
          <w:tcPr>
            <w:tcW w:w="10915" w:type="dxa"/>
          </w:tcPr>
          <w:p w14:paraId="6FF5761F" w14:textId="63D7807C" w:rsidR="002274FF" w:rsidRPr="009B1457" w:rsidRDefault="002274FF" w:rsidP="002274FF">
            <w:pPr>
              <w:spacing w:line="276" w:lineRule="auto"/>
              <w:rPr>
                <w:rFonts w:ascii="Arial" w:hAnsi="Arial" w:cs="Arial"/>
              </w:rPr>
            </w:pPr>
            <w:r w:rsidRPr="26D61F2E">
              <w:rPr>
                <w:rFonts w:ascii="Arial" w:eastAsia="Arial" w:hAnsi="Arial" w:cs="Arial"/>
                <w:sz w:val="24"/>
                <w:szCs w:val="24"/>
              </w:rPr>
              <w:t>Reporting from Live Well Leeds has provided relevant case studies of people accessing support- but this hasn’t evidenced people with SMI or complex mental health needs/ in receipt of intervention from the Community Mental Health Trusts.</w:t>
            </w:r>
          </w:p>
        </w:tc>
      </w:tr>
      <w:tr w:rsidR="002274FF" w:rsidRPr="009B1457" w14:paraId="0AA660FE" w14:textId="77777777" w:rsidTr="00DE1D7C">
        <w:trPr>
          <w:trHeight w:val="907"/>
        </w:trPr>
        <w:tc>
          <w:tcPr>
            <w:tcW w:w="4820" w:type="dxa"/>
            <w:vAlign w:val="center"/>
          </w:tcPr>
          <w:p w14:paraId="36539B35" w14:textId="77777777" w:rsidR="002274FF" w:rsidRPr="009B1457" w:rsidRDefault="002274FF" w:rsidP="002274FF">
            <w:pPr>
              <w:spacing w:line="276" w:lineRule="auto"/>
              <w:rPr>
                <w:rFonts w:ascii="Arial" w:hAnsi="Arial" w:cs="Arial"/>
                <w:sz w:val="24"/>
                <w:szCs w:val="24"/>
              </w:rPr>
            </w:pPr>
            <w:r w:rsidRPr="009B1457">
              <w:rPr>
                <w:rFonts w:ascii="Arial" w:hAnsi="Arial" w:cs="Arial"/>
                <w:sz w:val="24"/>
                <w:szCs w:val="24"/>
              </w:rPr>
              <w:t xml:space="preserve">Other </w:t>
            </w:r>
          </w:p>
        </w:tc>
        <w:tc>
          <w:tcPr>
            <w:tcW w:w="10915" w:type="dxa"/>
            <w:vAlign w:val="center"/>
          </w:tcPr>
          <w:p w14:paraId="407604E3" w14:textId="77777777" w:rsidR="002274FF" w:rsidRPr="009B1457" w:rsidRDefault="002274FF" w:rsidP="002274FF">
            <w:pPr>
              <w:spacing w:line="276" w:lineRule="auto"/>
              <w:rPr>
                <w:rFonts w:ascii="Arial" w:hAnsi="Arial" w:cs="Arial"/>
              </w:rPr>
            </w:pPr>
          </w:p>
        </w:tc>
      </w:tr>
    </w:tbl>
    <w:p w14:paraId="4543B3D7" w14:textId="5031E6C1" w:rsidR="005E3667" w:rsidRDefault="005E3667" w:rsidP="00DA0092">
      <w:pPr>
        <w:spacing w:after="0" w:line="276" w:lineRule="auto"/>
      </w:pPr>
    </w:p>
    <w:p w14:paraId="0EA7F51A" w14:textId="77777777" w:rsidR="00E24404" w:rsidRDefault="00E24404" w:rsidP="00DA0092">
      <w:pPr>
        <w:spacing w:after="0" w:line="276" w:lineRule="auto"/>
      </w:pPr>
    </w:p>
    <w:p w14:paraId="31CA3874" w14:textId="77777777" w:rsidR="00E24404" w:rsidRDefault="00E24404" w:rsidP="00DA0092">
      <w:pPr>
        <w:spacing w:after="0" w:line="276" w:lineRule="auto"/>
      </w:pPr>
    </w:p>
    <w:p w14:paraId="1AFA0DC9" w14:textId="77777777" w:rsidR="00E24404" w:rsidRDefault="00E24404" w:rsidP="00DA0092">
      <w:pPr>
        <w:spacing w:after="0" w:line="276" w:lineRule="auto"/>
      </w:pPr>
    </w:p>
    <w:p w14:paraId="50FB41FD" w14:textId="77777777" w:rsidR="00E24404" w:rsidRDefault="00E24404" w:rsidP="00DA0092">
      <w:pPr>
        <w:spacing w:after="0" w:line="276" w:lineRule="auto"/>
      </w:pPr>
    </w:p>
    <w:p w14:paraId="6138827D" w14:textId="77777777" w:rsidR="002274FF" w:rsidRDefault="002274FF">
      <w:pPr>
        <w:rPr>
          <w:rFonts w:ascii="Arial" w:hAnsi="Arial" w:cs="Arial"/>
          <w:b/>
          <w:sz w:val="28"/>
          <w:szCs w:val="28"/>
        </w:rPr>
      </w:pPr>
      <w:r>
        <w:br w:type="page"/>
      </w:r>
    </w:p>
    <w:p w14:paraId="65C7EBB9" w14:textId="193D56D2" w:rsidR="00E24404" w:rsidRDefault="00E24404" w:rsidP="00E24404">
      <w:pPr>
        <w:pStyle w:val="Heading2"/>
      </w:pPr>
      <w:r w:rsidRPr="00AB410E">
        <w:lastRenderedPageBreak/>
        <w:t>G. Impact Assessment: Quality, Equality, Health Inequalities,</w:t>
      </w:r>
      <w:r>
        <w:t xml:space="preserve"> S</w:t>
      </w:r>
      <w:r w:rsidRPr="00AB410E">
        <w:t xml:space="preserve">afeguarding </w:t>
      </w:r>
    </w:p>
    <w:p w14:paraId="1FD0D71C" w14:textId="77777777" w:rsidR="00E24404" w:rsidRDefault="00E24404" w:rsidP="00E24404">
      <w:pPr>
        <w:spacing w:before="60" w:after="120" w:line="276" w:lineRule="auto"/>
        <w:rPr>
          <w:rFonts w:ascii="Arial" w:hAnsi="Arial" w:cs="Arial"/>
          <w:sz w:val="24"/>
          <w:szCs w:val="24"/>
        </w:rPr>
      </w:pPr>
      <w:r w:rsidRPr="00E24404">
        <w:rPr>
          <w:rFonts w:ascii="Arial" w:hAnsi="Arial" w:cs="Arial"/>
          <w:sz w:val="24"/>
          <w:szCs w:val="24"/>
        </w:rPr>
        <w:t xml:space="preserve">What is the potential impact on quality of the proposed change? Outline the expected outcomes and who is intended to benefit.  </w:t>
      </w:r>
    </w:p>
    <w:p w14:paraId="41AB03CE" w14:textId="0E20EAA3" w:rsidR="00E24404" w:rsidRPr="00E24404" w:rsidRDefault="00E24404" w:rsidP="00E24404">
      <w:pPr>
        <w:spacing w:before="60" w:after="120" w:line="276" w:lineRule="auto"/>
        <w:rPr>
          <w:rFonts w:ascii="Arial" w:hAnsi="Arial" w:cs="Arial"/>
          <w:sz w:val="24"/>
          <w:szCs w:val="24"/>
        </w:rPr>
      </w:pPr>
      <w:r w:rsidRPr="00E24404">
        <w:rPr>
          <w:rFonts w:ascii="Arial" w:hAnsi="Arial" w:cs="Arial"/>
          <w:sz w:val="24"/>
          <w:szCs w:val="24"/>
        </w:rPr>
        <w:t xml:space="preserve">Include all potential impacts (positive, negative, or neutral).  </w:t>
      </w:r>
    </w:p>
    <w:p w14:paraId="6D00CE3F" w14:textId="77FAB38B" w:rsidR="005E3667" w:rsidRDefault="00E24404" w:rsidP="00E24404">
      <w:pPr>
        <w:spacing w:after="0" w:line="276" w:lineRule="auto"/>
        <w:rPr>
          <w:rFonts w:ascii="Arial" w:hAnsi="Arial" w:cs="Arial"/>
          <w:sz w:val="24"/>
          <w:szCs w:val="24"/>
        </w:rPr>
      </w:pPr>
      <w:r w:rsidRPr="00E24404">
        <w:rPr>
          <w:rFonts w:ascii="Arial" w:hAnsi="Arial" w:cs="Arial"/>
          <w:sz w:val="24"/>
          <w:szCs w:val="24"/>
        </w:rPr>
        <w:t>For negative impacts, list the action that will be taken in mitigation.</w:t>
      </w:r>
      <w:r w:rsidRPr="00E24404">
        <w:rPr>
          <w:rFonts w:ascii="Arial" w:hAnsi="Arial" w:cs="Arial"/>
          <w:b/>
          <w:bCs/>
          <w:sz w:val="24"/>
          <w:szCs w:val="24"/>
        </w:rPr>
        <w:t xml:space="preserve"> </w:t>
      </w:r>
      <w:r w:rsidRPr="00E24404">
        <w:rPr>
          <w:rFonts w:ascii="Arial" w:hAnsi="Arial" w:cs="Arial"/>
          <w:sz w:val="24"/>
          <w:szCs w:val="24"/>
        </w:rPr>
        <w:t xml:space="preserve">See guidance notes on </w:t>
      </w:r>
      <w:hyperlink w:anchor="_Appendix_A:_Impact" w:history="1">
        <w:r w:rsidRPr="00E24404">
          <w:rPr>
            <w:rStyle w:val="Hyperlink"/>
            <w:rFonts w:ascii="Arial" w:hAnsi="Arial" w:cs="Arial"/>
            <w:sz w:val="24"/>
            <w:szCs w:val="24"/>
          </w:rPr>
          <w:t>pages 10 -11</w:t>
        </w:r>
      </w:hyperlink>
      <w:r>
        <w:rPr>
          <w:rFonts w:ascii="Arial" w:hAnsi="Arial" w:cs="Arial"/>
          <w:sz w:val="24"/>
          <w:szCs w:val="24"/>
        </w:rPr>
        <w:t>.</w:t>
      </w:r>
    </w:p>
    <w:p w14:paraId="59FBB27E" w14:textId="77777777" w:rsidR="00E24404" w:rsidRPr="00E24404" w:rsidRDefault="00E24404" w:rsidP="00E24404">
      <w:pPr>
        <w:spacing w:after="0" w:line="276" w:lineRule="auto"/>
      </w:pPr>
    </w:p>
    <w:tbl>
      <w:tblPr>
        <w:tblStyle w:val="TableGrid"/>
        <w:tblW w:w="15740" w:type="dxa"/>
        <w:tblInd w:w="-147" w:type="dxa"/>
        <w:tblLook w:val="04A0" w:firstRow="1" w:lastRow="0" w:firstColumn="1" w:lastColumn="0" w:noHBand="0" w:noVBand="1"/>
      </w:tblPr>
      <w:tblGrid>
        <w:gridCol w:w="4054"/>
        <w:gridCol w:w="4966"/>
        <w:gridCol w:w="2826"/>
        <w:gridCol w:w="3894"/>
      </w:tblGrid>
      <w:tr w:rsidR="00785EB0" w14:paraId="7F3B18EE" w14:textId="77777777" w:rsidTr="00E24404">
        <w:trPr>
          <w:tblHeader/>
        </w:trPr>
        <w:tc>
          <w:tcPr>
            <w:tcW w:w="4054" w:type="dxa"/>
            <w:shd w:val="clear" w:color="auto" w:fill="D9D9D9" w:themeFill="background1" w:themeFillShade="D9"/>
            <w:vAlign w:val="center"/>
          </w:tcPr>
          <w:p w14:paraId="0C2717C4" w14:textId="77777777"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Quality Domain</w:t>
            </w:r>
          </w:p>
          <w:p w14:paraId="52C7759F" w14:textId="77777777" w:rsidR="00785EB0" w:rsidRPr="00E24404" w:rsidRDefault="00785EB0" w:rsidP="00E24404">
            <w:pPr>
              <w:spacing w:before="60" w:line="276" w:lineRule="auto"/>
              <w:rPr>
                <w:rFonts w:ascii="Arial" w:hAnsi="Arial" w:cs="Arial"/>
                <w:sz w:val="24"/>
                <w:szCs w:val="24"/>
              </w:rPr>
            </w:pPr>
            <w:r w:rsidRPr="00E24404">
              <w:rPr>
                <w:rFonts w:ascii="Arial" w:hAnsi="Arial" w:cs="Arial"/>
                <w:sz w:val="24"/>
                <w:szCs w:val="24"/>
              </w:rPr>
              <w:t>The list in each domain is not exhaustive; it is illustrative of the type of impact that should be considered. When describing impacts; use words that you consider are meaningful)</w:t>
            </w:r>
          </w:p>
        </w:tc>
        <w:tc>
          <w:tcPr>
            <w:tcW w:w="4966" w:type="dxa"/>
            <w:shd w:val="clear" w:color="auto" w:fill="D9D9D9" w:themeFill="background1" w:themeFillShade="D9"/>
            <w:vAlign w:val="center"/>
          </w:tcPr>
          <w:p w14:paraId="48F8302D" w14:textId="60B220A4"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Quality elements</w:t>
            </w:r>
            <w:r w:rsidR="00E24404" w:rsidRPr="00E24404">
              <w:rPr>
                <w:rFonts w:ascii="Arial" w:hAnsi="Arial" w:cs="Arial"/>
                <w:b/>
                <w:bCs/>
                <w:sz w:val="24"/>
                <w:szCs w:val="24"/>
              </w:rPr>
              <w:t xml:space="preserve"> and d</w:t>
            </w:r>
            <w:r w:rsidRPr="00E24404">
              <w:rPr>
                <w:rFonts w:ascii="Arial" w:hAnsi="Arial" w:cs="Arial"/>
                <w:b/>
                <w:bCs/>
                <w:sz w:val="24"/>
                <w:szCs w:val="24"/>
              </w:rPr>
              <w:t>escription of impact</w:t>
            </w:r>
          </w:p>
          <w:p w14:paraId="745CF8E6" w14:textId="77777777" w:rsidR="00785EB0" w:rsidRPr="00E24404" w:rsidRDefault="00785EB0" w:rsidP="00E24404">
            <w:pPr>
              <w:spacing w:before="60" w:line="276" w:lineRule="auto"/>
              <w:rPr>
                <w:rFonts w:ascii="Arial" w:hAnsi="Arial" w:cs="Arial"/>
                <w:sz w:val="24"/>
                <w:szCs w:val="24"/>
              </w:rPr>
            </w:pPr>
            <w:r w:rsidRPr="00E24404">
              <w:rPr>
                <w:rFonts w:ascii="Arial" w:hAnsi="Arial" w:cs="Arial"/>
                <w:sz w:val="24"/>
                <w:szCs w:val="24"/>
              </w:rPr>
              <w:t>Where appropriate provide information about the proposed or current service that contextualises the impact. (Quantify where possible, e.g. number of patients affected)</w:t>
            </w:r>
          </w:p>
          <w:p w14:paraId="2DC5857E" w14:textId="0E5D185A" w:rsidR="00785EB0" w:rsidRPr="00E24404" w:rsidRDefault="00785EB0" w:rsidP="00E24404">
            <w:pPr>
              <w:spacing w:before="60" w:line="276" w:lineRule="auto"/>
              <w:rPr>
                <w:rFonts w:ascii="Arial" w:hAnsi="Arial" w:cs="Arial"/>
                <w:b/>
                <w:bCs/>
                <w:sz w:val="24"/>
                <w:szCs w:val="24"/>
              </w:rPr>
            </w:pPr>
            <w:r w:rsidRPr="00E24404">
              <w:rPr>
                <w:rFonts w:ascii="Arial" w:hAnsi="Arial" w:cs="Arial"/>
                <w:sz w:val="24"/>
                <w:szCs w:val="24"/>
              </w:rPr>
              <w:t xml:space="preserve">(List </w:t>
            </w:r>
            <w:r w:rsidR="00E24404" w:rsidRPr="00E24404">
              <w:rPr>
                <w:rFonts w:ascii="Arial" w:hAnsi="Arial" w:cs="Arial"/>
                <w:sz w:val="24"/>
                <w:szCs w:val="24"/>
              </w:rPr>
              <w:t>and</w:t>
            </w:r>
            <w:r w:rsidRPr="00E24404">
              <w:rPr>
                <w:rFonts w:ascii="Arial" w:hAnsi="Arial" w:cs="Arial"/>
                <w:sz w:val="24"/>
                <w:szCs w:val="24"/>
              </w:rPr>
              <w:t xml:space="preserve"> number if more than one in each domain)</w:t>
            </w:r>
          </w:p>
        </w:tc>
        <w:tc>
          <w:tcPr>
            <w:tcW w:w="2826" w:type="dxa"/>
            <w:shd w:val="clear" w:color="auto" w:fill="D9D9D9" w:themeFill="background1" w:themeFillShade="D9"/>
            <w:vAlign w:val="center"/>
          </w:tcPr>
          <w:p w14:paraId="2929BAEB" w14:textId="4FE4FFEE"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 xml:space="preserve">Impact: Positive / Negative / Neutral </w:t>
            </w:r>
            <w:r w:rsidR="003968D3">
              <w:rPr>
                <w:rFonts w:ascii="Arial" w:hAnsi="Arial" w:cs="Arial"/>
                <w:b/>
                <w:bCs/>
                <w:sz w:val="24"/>
                <w:szCs w:val="24"/>
              </w:rPr>
              <w:t>and</w:t>
            </w:r>
            <w:r w:rsidRPr="00E24404">
              <w:rPr>
                <w:rFonts w:ascii="Arial" w:hAnsi="Arial" w:cs="Arial"/>
                <w:b/>
                <w:bCs/>
                <w:sz w:val="24"/>
                <w:szCs w:val="24"/>
              </w:rPr>
              <w:t xml:space="preserve"> score</w:t>
            </w:r>
            <w:r w:rsidRPr="00E24404">
              <w:rPr>
                <w:rFonts w:ascii="Arial" w:hAnsi="Arial" w:cs="Arial"/>
                <w:b/>
                <w:bCs/>
                <w:sz w:val="24"/>
                <w:szCs w:val="24"/>
              </w:rPr>
              <w:br/>
            </w:r>
            <w:r w:rsidRPr="00E24404">
              <w:rPr>
                <w:rFonts w:ascii="Arial" w:hAnsi="Arial" w:cs="Arial"/>
                <w:sz w:val="24"/>
                <w:szCs w:val="24"/>
              </w:rPr>
              <w:t>(Assess each impact using the</w:t>
            </w:r>
            <w:r w:rsidRPr="00E24404">
              <w:rPr>
                <w:rFonts w:ascii="Arial" w:hAnsi="Arial" w:cs="Arial"/>
                <w:b/>
                <w:bCs/>
                <w:sz w:val="24"/>
                <w:szCs w:val="24"/>
              </w:rPr>
              <w:t xml:space="preserve"> </w:t>
            </w:r>
            <w:hyperlink w:anchor="_Appendix_A:_Impact" w:history="1">
              <w:r w:rsidRPr="00E24404">
                <w:rPr>
                  <w:rStyle w:val="Hyperlink"/>
                  <w:rFonts w:ascii="Arial" w:hAnsi="Arial" w:cs="Arial"/>
                  <w:color w:val="auto"/>
                  <w:sz w:val="24"/>
                  <w:szCs w:val="24"/>
                  <w:u w:val="none"/>
                </w:rPr>
                <w:t>Impact Matrix</w:t>
              </w:r>
            </w:hyperlink>
            <w:r w:rsidRPr="00E24404">
              <w:rPr>
                <w:rFonts w:ascii="Arial" w:hAnsi="Arial" w:cs="Arial"/>
                <w:sz w:val="24"/>
                <w:szCs w:val="24"/>
              </w:rPr>
              <w:t>; colour cell RAG)</w:t>
            </w:r>
          </w:p>
        </w:tc>
        <w:tc>
          <w:tcPr>
            <w:tcW w:w="3894" w:type="dxa"/>
            <w:shd w:val="clear" w:color="auto" w:fill="D9D9D9" w:themeFill="background1" w:themeFillShade="D9"/>
            <w:vAlign w:val="center"/>
          </w:tcPr>
          <w:p w14:paraId="757BE0CC" w14:textId="77777777" w:rsidR="00EB2B0A"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What action will you take to mitigate any negative impact?</w:t>
            </w:r>
          </w:p>
          <w:p w14:paraId="615A877E" w14:textId="50F2886C" w:rsidR="00EB2B0A" w:rsidRPr="00E24404" w:rsidRDefault="00EB2B0A" w:rsidP="00E24404">
            <w:pPr>
              <w:spacing w:before="60" w:line="276" w:lineRule="auto"/>
              <w:rPr>
                <w:rFonts w:ascii="Arial" w:hAnsi="Arial" w:cs="Arial"/>
                <w:sz w:val="24"/>
                <w:szCs w:val="24"/>
              </w:rPr>
            </w:pPr>
            <w:r w:rsidRPr="00E24404">
              <w:rPr>
                <w:rFonts w:ascii="Arial" w:hAnsi="Arial" w:cs="Arial"/>
                <w:sz w:val="24"/>
                <w:szCs w:val="24"/>
              </w:rPr>
              <w:t>How could the impacts and</w:t>
            </w:r>
            <w:r w:rsidR="00E24404">
              <w:rPr>
                <w:rFonts w:ascii="Arial" w:hAnsi="Arial" w:cs="Arial"/>
                <w:sz w:val="24"/>
                <w:szCs w:val="24"/>
              </w:rPr>
              <w:t xml:space="preserve"> </w:t>
            </w:r>
            <w:r w:rsidRPr="00E24404">
              <w:rPr>
                <w:rFonts w:ascii="Arial" w:hAnsi="Arial" w:cs="Arial"/>
                <w:sz w:val="24"/>
                <w:szCs w:val="24"/>
              </w:rPr>
              <w:t>/</w:t>
            </w:r>
            <w:r w:rsidR="00E24404">
              <w:rPr>
                <w:rFonts w:ascii="Arial" w:hAnsi="Arial" w:cs="Arial"/>
                <w:sz w:val="24"/>
                <w:szCs w:val="24"/>
              </w:rPr>
              <w:t xml:space="preserve"> </w:t>
            </w:r>
            <w:r w:rsidRPr="00E24404">
              <w:rPr>
                <w:rFonts w:ascii="Arial" w:hAnsi="Arial" w:cs="Arial"/>
                <w:sz w:val="24"/>
                <w:szCs w:val="24"/>
              </w:rPr>
              <w:t>or mitigating actions be monitored?</w:t>
            </w:r>
          </w:p>
          <w:p w14:paraId="40F48264" w14:textId="5C39498A" w:rsidR="00EB2B0A" w:rsidRPr="00E24404" w:rsidRDefault="00EB2B0A" w:rsidP="00E24404">
            <w:pPr>
              <w:spacing w:before="60" w:line="276" w:lineRule="auto"/>
              <w:rPr>
                <w:rFonts w:ascii="Arial" w:hAnsi="Arial" w:cs="Arial"/>
                <w:b/>
                <w:bCs/>
                <w:sz w:val="24"/>
                <w:szCs w:val="24"/>
              </w:rPr>
            </w:pPr>
            <w:r w:rsidRPr="00E24404">
              <w:rPr>
                <w:rFonts w:ascii="Arial" w:hAnsi="Arial" w:cs="Arial"/>
                <w:sz w:val="24"/>
                <w:szCs w:val="24"/>
              </w:rPr>
              <w:t xml:space="preserve">Are there any communications or </w:t>
            </w:r>
            <w:r w:rsidR="00E24404">
              <w:rPr>
                <w:rFonts w:ascii="Arial" w:hAnsi="Arial" w:cs="Arial"/>
                <w:sz w:val="24"/>
                <w:szCs w:val="24"/>
              </w:rPr>
              <w:t>involvement</w:t>
            </w:r>
            <w:r w:rsidRPr="00E24404">
              <w:rPr>
                <w:rFonts w:ascii="Arial" w:hAnsi="Arial" w:cs="Arial"/>
                <w:sz w:val="24"/>
                <w:szCs w:val="24"/>
              </w:rPr>
              <w:t xml:space="preserve"> considerations or requirements?</w:t>
            </w:r>
          </w:p>
        </w:tc>
      </w:tr>
      <w:tr w:rsidR="00347DE3" w14:paraId="092C6513" w14:textId="77777777" w:rsidTr="00E418B9">
        <w:trPr>
          <w:trHeight w:val="1134"/>
        </w:trPr>
        <w:tc>
          <w:tcPr>
            <w:tcW w:w="4054" w:type="dxa"/>
            <w:vAlign w:val="center"/>
          </w:tcPr>
          <w:p w14:paraId="1938642A" w14:textId="77777777" w:rsidR="00347DE3" w:rsidRPr="00555740" w:rsidRDefault="00347DE3" w:rsidP="00347DE3">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Patient Safety</w:t>
            </w:r>
          </w:p>
        </w:tc>
        <w:tc>
          <w:tcPr>
            <w:tcW w:w="4966" w:type="dxa"/>
            <w:vAlign w:val="center"/>
          </w:tcPr>
          <w:p w14:paraId="236762EC" w14:textId="5F409169" w:rsidR="00347DE3" w:rsidRPr="00E418B9" w:rsidRDefault="00347DE3" w:rsidP="00E418B9">
            <w:pPr>
              <w:spacing w:before="240" w:line="276" w:lineRule="auto"/>
              <w:rPr>
                <w:rFonts w:ascii="Arial" w:hAnsi="Arial" w:cs="Arial"/>
                <w:sz w:val="24"/>
                <w:szCs w:val="24"/>
              </w:rPr>
            </w:pPr>
            <w:r w:rsidRPr="00E418B9">
              <w:rPr>
                <w:rFonts w:ascii="Arial" w:eastAsia="Arial" w:hAnsi="Arial" w:cs="Arial"/>
                <w:sz w:val="24"/>
                <w:szCs w:val="24"/>
              </w:rPr>
              <w:t xml:space="preserve">Due to the nature of the service, it is not anticipated that this will have an impact on patient safety. </w:t>
            </w:r>
          </w:p>
        </w:tc>
        <w:tc>
          <w:tcPr>
            <w:tcW w:w="2826" w:type="dxa"/>
            <w:shd w:val="clear" w:color="auto" w:fill="92D050"/>
            <w:vAlign w:val="center"/>
          </w:tcPr>
          <w:p w14:paraId="504AAC09" w14:textId="43C938A9" w:rsidR="00347DE3" w:rsidRPr="00B31982" w:rsidRDefault="00B31982" w:rsidP="00E418B9">
            <w:pPr>
              <w:spacing w:before="240" w:line="276" w:lineRule="auto"/>
              <w:jc w:val="center"/>
              <w:rPr>
                <w:rFonts w:ascii="Arial" w:hAnsi="Arial" w:cs="Arial"/>
                <w:b/>
                <w:bCs/>
                <w:sz w:val="24"/>
                <w:szCs w:val="24"/>
              </w:rPr>
            </w:pPr>
            <w:r w:rsidRPr="00B31982">
              <w:rPr>
                <w:rFonts w:ascii="Arial" w:eastAsia="Arial" w:hAnsi="Arial" w:cs="Arial"/>
                <w:b/>
                <w:bCs/>
                <w:sz w:val="24"/>
                <w:szCs w:val="24"/>
              </w:rPr>
              <w:t xml:space="preserve">0 - </w:t>
            </w:r>
            <w:r w:rsidR="00347DE3" w:rsidRPr="00B31982">
              <w:rPr>
                <w:rFonts w:ascii="Arial" w:eastAsia="Arial" w:hAnsi="Arial" w:cs="Arial"/>
                <w:b/>
                <w:bCs/>
                <w:sz w:val="24"/>
                <w:szCs w:val="24"/>
              </w:rPr>
              <w:t>Neutral</w:t>
            </w:r>
          </w:p>
        </w:tc>
        <w:tc>
          <w:tcPr>
            <w:tcW w:w="3894" w:type="dxa"/>
            <w:vAlign w:val="center"/>
          </w:tcPr>
          <w:p w14:paraId="5BB6A6DD" w14:textId="57DBBEEC" w:rsidR="00347DE3" w:rsidRPr="00E418B9" w:rsidRDefault="00347DE3" w:rsidP="00E418B9">
            <w:pPr>
              <w:spacing w:before="240" w:line="276" w:lineRule="auto"/>
              <w:rPr>
                <w:rFonts w:ascii="Arial" w:hAnsi="Arial" w:cs="Arial"/>
                <w:sz w:val="24"/>
                <w:szCs w:val="24"/>
              </w:rPr>
            </w:pPr>
            <w:r w:rsidRPr="00E418B9">
              <w:rPr>
                <w:rFonts w:ascii="Arial" w:eastAsia="Arial" w:hAnsi="Arial" w:cs="Arial"/>
                <w:sz w:val="24"/>
                <w:szCs w:val="24"/>
              </w:rPr>
              <w:t>No mitigating actions are required</w:t>
            </w:r>
          </w:p>
        </w:tc>
      </w:tr>
      <w:tr w:rsidR="0061281A" w14:paraId="759250FD" w14:textId="77777777" w:rsidTr="00E418B9">
        <w:trPr>
          <w:trHeight w:val="1134"/>
        </w:trPr>
        <w:tc>
          <w:tcPr>
            <w:tcW w:w="4054" w:type="dxa"/>
            <w:vAlign w:val="center"/>
          </w:tcPr>
          <w:p w14:paraId="072E35E4" w14:textId="3F00FB0A" w:rsidR="0061281A" w:rsidRPr="00555740" w:rsidRDefault="0061281A" w:rsidP="0061281A">
            <w:pPr>
              <w:pStyle w:val="ListParagraph"/>
              <w:numPr>
                <w:ilvl w:val="0"/>
                <w:numId w:val="7"/>
              </w:numPr>
              <w:spacing w:before="240" w:line="276" w:lineRule="auto"/>
              <w:rPr>
                <w:rFonts w:ascii="Arial" w:hAnsi="Arial" w:cs="Arial"/>
                <w:b/>
                <w:bCs/>
                <w:sz w:val="24"/>
                <w:szCs w:val="24"/>
              </w:rPr>
            </w:pPr>
            <w:r w:rsidRPr="0952627A">
              <w:rPr>
                <w:rFonts w:ascii="Arial" w:hAnsi="Arial" w:cs="Arial"/>
                <w:b/>
                <w:bCs/>
                <w:sz w:val="24"/>
                <w:szCs w:val="24"/>
              </w:rPr>
              <w:t>Experience of care</w:t>
            </w:r>
          </w:p>
        </w:tc>
        <w:tc>
          <w:tcPr>
            <w:tcW w:w="4966" w:type="dxa"/>
            <w:vAlign w:val="center"/>
          </w:tcPr>
          <w:p w14:paraId="1B0BBB16" w14:textId="5C7B91F3" w:rsidR="0061281A" w:rsidRPr="00E418B9" w:rsidRDefault="0061281A" w:rsidP="00E418B9">
            <w:pPr>
              <w:spacing w:before="240"/>
              <w:rPr>
                <w:rFonts w:ascii="Arial" w:eastAsia="Arial" w:hAnsi="Arial" w:cs="Arial"/>
                <w:sz w:val="24"/>
                <w:szCs w:val="24"/>
              </w:rPr>
            </w:pPr>
            <w:r w:rsidRPr="00E418B9">
              <w:rPr>
                <w:rFonts w:ascii="Arial" w:eastAsia="Arial" w:hAnsi="Arial" w:cs="Arial"/>
                <w:sz w:val="24"/>
                <w:szCs w:val="24"/>
              </w:rPr>
              <w:t>LCC have advised that for the 12</w:t>
            </w:r>
            <w:r w:rsidR="00B31982">
              <w:rPr>
                <w:rFonts w:ascii="Arial" w:eastAsia="Arial" w:hAnsi="Arial" w:cs="Arial"/>
                <w:sz w:val="24"/>
                <w:szCs w:val="24"/>
              </w:rPr>
              <w:t xml:space="preserve"> </w:t>
            </w:r>
            <w:r w:rsidRPr="00E418B9">
              <w:rPr>
                <w:rFonts w:ascii="Arial" w:eastAsia="Arial" w:hAnsi="Arial" w:cs="Arial"/>
                <w:sz w:val="24"/>
                <w:szCs w:val="24"/>
              </w:rPr>
              <w:t>-</w:t>
            </w:r>
            <w:r w:rsidR="00B31982">
              <w:rPr>
                <w:rFonts w:ascii="Arial" w:eastAsia="Arial" w:hAnsi="Arial" w:cs="Arial"/>
                <w:sz w:val="24"/>
                <w:szCs w:val="24"/>
              </w:rPr>
              <w:t xml:space="preserve"> </w:t>
            </w:r>
            <w:r w:rsidRPr="00E418B9">
              <w:rPr>
                <w:rFonts w:ascii="Arial" w:eastAsia="Arial" w:hAnsi="Arial" w:cs="Arial"/>
                <w:sz w:val="24"/>
                <w:szCs w:val="24"/>
              </w:rPr>
              <w:t>month extension period of the LCC Live Well Leeds contract until the end of March 2025, the Befriending offer has been kept but reduced. They have confirmed a decision to continue to provide a befriending service to both current volunteers and service users and to allow existing partnerships to come to their planned end.</w:t>
            </w:r>
          </w:p>
          <w:p w14:paraId="2C14EDCC" w14:textId="77777777" w:rsidR="0061281A" w:rsidRPr="00E418B9" w:rsidRDefault="0061281A" w:rsidP="00E418B9">
            <w:pPr>
              <w:spacing w:before="240"/>
              <w:rPr>
                <w:rFonts w:ascii="Arial" w:eastAsia="Arial" w:hAnsi="Arial" w:cs="Arial"/>
                <w:sz w:val="24"/>
                <w:szCs w:val="24"/>
              </w:rPr>
            </w:pPr>
            <w:r w:rsidRPr="00E418B9">
              <w:rPr>
                <w:rFonts w:ascii="Arial" w:eastAsia="Arial" w:hAnsi="Arial" w:cs="Arial"/>
                <w:sz w:val="24"/>
                <w:szCs w:val="24"/>
              </w:rPr>
              <w:t xml:space="preserve">Anticipated minimal impact for people currently accessing the service. LCC as the lead for the Live Well Leeds contract and </w:t>
            </w:r>
            <w:r w:rsidRPr="00E418B9">
              <w:rPr>
                <w:rFonts w:ascii="Arial" w:eastAsia="Arial" w:hAnsi="Arial" w:cs="Arial"/>
                <w:sz w:val="24"/>
                <w:szCs w:val="24"/>
              </w:rPr>
              <w:lastRenderedPageBreak/>
              <w:t>Touchstone (provider) would be responsible for agreeing the approach to tracking unmet demand.</w:t>
            </w:r>
          </w:p>
          <w:p w14:paraId="12D610D9" w14:textId="3BC1D977" w:rsidR="0061281A" w:rsidRPr="00E418B9" w:rsidRDefault="0061281A" w:rsidP="00E418B9">
            <w:pPr>
              <w:spacing w:before="240" w:line="276" w:lineRule="auto"/>
              <w:rPr>
                <w:rFonts w:ascii="Arial" w:hAnsi="Arial" w:cs="Arial"/>
                <w:sz w:val="24"/>
                <w:szCs w:val="24"/>
              </w:rPr>
            </w:pPr>
            <w:r w:rsidRPr="00E418B9">
              <w:rPr>
                <w:rFonts w:ascii="Arial" w:eastAsia="Arial" w:hAnsi="Arial" w:cs="Arial"/>
                <w:sz w:val="24"/>
                <w:szCs w:val="24"/>
              </w:rPr>
              <w:t>The CMHT investment into peer support and community connector roles is anticipated to improve social inclusion and recovery outcomes for people with more complex needs</w:t>
            </w:r>
            <w:r w:rsidR="00B31982">
              <w:rPr>
                <w:rFonts w:ascii="Arial" w:eastAsia="Arial" w:hAnsi="Arial" w:cs="Arial"/>
                <w:sz w:val="24"/>
                <w:szCs w:val="24"/>
              </w:rPr>
              <w:t xml:space="preserve"> </w:t>
            </w:r>
            <w:r w:rsidRPr="00E418B9">
              <w:rPr>
                <w:rFonts w:ascii="Arial" w:eastAsia="Arial" w:hAnsi="Arial" w:cs="Arial"/>
                <w:sz w:val="24"/>
                <w:szCs w:val="24"/>
              </w:rPr>
              <w:t>- the ICB investment into befriending through the Live Well Leeds contract contribution did not achieve intended outcomes for this population cohort.</w:t>
            </w:r>
          </w:p>
        </w:tc>
        <w:tc>
          <w:tcPr>
            <w:tcW w:w="2826" w:type="dxa"/>
            <w:shd w:val="clear" w:color="auto" w:fill="FFC000" w:themeFill="accent4"/>
            <w:vAlign w:val="center"/>
          </w:tcPr>
          <w:p w14:paraId="3950FDF8" w14:textId="3AD37FDA" w:rsidR="0061281A" w:rsidRPr="00B31982" w:rsidRDefault="00B31982" w:rsidP="00E418B9">
            <w:pPr>
              <w:spacing w:before="240" w:line="276" w:lineRule="auto"/>
              <w:jc w:val="center"/>
              <w:rPr>
                <w:rFonts w:ascii="Arial" w:hAnsi="Arial" w:cs="Arial"/>
                <w:b/>
                <w:bCs/>
                <w:sz w:val="24"/>
                <w:szCs w:val="24"/>
              </w:rPr>
            </w:pPr>
            <w:r w:rsidRPr="00B31982">
              <w:rPr>
                <w:rFonts w:ascii="Arial" w:eastAsia="Arial" w:hAnsi="Arial" w:cs="Arial"/>
                <w:b/>
                <w:bCs/>
                <w:sz w:val="24"/>
                <w:szCs w:val="24"/>
              </w:rPr>
              <w:lastRenderedPageBreak/>
              <w:t xml:space="preserve">-1 - </w:t>
            </w:r>
            <w:r w:rsidR="0061281A" w:rsidRPr="00B31982">
              <w:rPr>
                <w:rFonts w:ascii="Arial" w:eastAsia="Arial" w:hAnsi="Arial" w:cs="Arial"/>
                <w:b/>
                <w:bCs/>
                <w:sz w:val="24"/>
                <w:szCs w:val="24"/>
              </w:rPr>
              <w:t>Negligible</w:t>
            </w:r>
          </w:p>
        </w:tc>
        <w:tc>
          <w:tcPr>
            <w:tcW w:w="3894" w:type="dxa"/>
            <w:vAlign w:val="center"/>
          </w:tcPr>
          <w:p w14:paraId="1C1CD21F" w14:textId="77777777" w:rsidR="0061281A" w:rsidRPr="00E418B9" w:rsidRDefault="0061281A" w:rsidP="00E418B9">
            <w:pPr>
              <w:rPr>
                <w:rFonts w:ascii="Arial" w:eastAsia="Arial" w:hAnsi="Arial" w:cs="Arial"/>
                <w:sz w:val="24"/>
                <w:szCs w:val="24"/>
              </w:rPr>
            </w:pPr>
          </w:p>
          <w:p w14:paraId="732BE237" w14:textId="611D4A8C" w:rsidR="0061281A" w:rsidRPr="00E418B9" w:rsidRDefault="0061281A" w:rsidP="00E418B9">
            <w:pPr>
              <w:spacing w:after="160" w:line="257" w:lineRule="auto"/>
              <w:rPr>
                <w:rFonts w:ascii="Arial" w:eastAsia="Arial" w:hAnsi="Arial" w:cs="Arial"/>
                <w:sz w:val="24"/>
                <w:szCs w:val="24"/>
              </w:rPr>
            </w:pPr>
            <w:proofErr w:type="gramStart"/>
            <w:r w:rsidRPr="00E418B9">
              <w:rPr>
                <w:rFonts w:ascii="Arial" w:eastAsia="Arial" w:hAnsi="Arial" w:cs="Arial"/>
                <w:sz w:val="24"/>
                <w:szCs w:val="24"/>
              </w:rPr>
              <w:t>Being You, Leeds contract</w:t>
            </w:r>
            <w:proofErr w:type="gramEnd"/>
            <w:r w:rsidRPr="00E418B9">
              <w:rPr>
                <w:rFonts w:ascii="Arial" w:eastAsia="Arial" w:hAnsi="Arial" w:cs="Arial"/>
                <w:sz w:val="24"/>
                <w:szCs w:val="24"/>
              </w:rPr>
              <w:t xml:space="preserve"> is provided through a cluster of 3</w:t>
            </w:r>
            <w:r w:rsidRPr="00E418B9">
              <w:rPr>
                <w:rFonts w:ascii="Arial" w:eastAsia="Arial" w:hAnsi="Arial" w:cs="Arial"/>
                <w:sz w:val="24"/>
                <w:szCs w:val="24"/>
                <w:vertAlign w:val="superscript"/>
              </w:rPr>
              <w:t>rd</w:t>
            </w:r>
            <w:r w:rsidRPr="00E418B9">
              <w:rPr>
                <w:rFonts w:ascii="Arial" w:eastAsia="Arial" w:hAnsi="Arial" w:cs="Arial"/>
                <w:sz w:val="24"/>
                <w:szCs w:val="24"/>
              </w:rPr>
              <w:t xml:space="preserve"> sector organisations – provision is targeted at lower</w:t>
            </w:r>
            <w:r w:rsidR="00B31982">
              <w:rPr>
                <w:rFonts w:ascii="Arial" w:eastAsia="Arial" w:hAnsi="Arial" w:cs="Arial"/>
                <w:sz w:val="24"/>
                <w:szCs w:val="24"/>
              </w:rPr>
              <w:t xml:space="preserve"> </w:t>
            </w:r>
            <w:r w:rsidRPr="00E418B9">
              <w:rPr>
                <w:rFonts w:ascii="Arial" w:eastAsia="Arial" w:hAnsi="Arial" w:cs="Arial"/>
                <w:sz w:val="24"/>
                <w:szCs w:val="24"/>
              </w:rPr>
              <w:t>-</w:t>
            </w:r>
            <w:r w:rsidR="00B31982">
              <w:rPr>
                <w:rFonts w:ascii="Arial" w:eastAsia="Arial" w:hAnsi="Arial" w:cs="Arial"/>
                <w:sz w:val="24"/>
                <w:szCs w:val="24"/>
              </w:rPr>
              <w:t xml:space="preserve"> </w:t>
            </w:r>
            <w:r w:rsidRPr="00E418B9">
              <w:rPr>
                <w:rFonts w:ascii="Arial" w:eastAsia="Arial" w:hAnsi="Arial" w:cs="Arial"/>
                <w:sz w:val="24"/>
                <w:szCs w:val="24"/>
              </w:rPr>
              <w:t>level MH need and incorporates social inclusion and additional route for access to element of befriending.</w:t>
            </w:r>
          </w:p>
        </w:tc>
      </w:tr>
      <w:tr w:rsidR="008772DF" w14:paraId="71202D11" w14:textId="77777777" w:rsidTr="00E418B9">
        <w:trPr>
          <w:trHeight w:val="1134"/>
        </w:trPr>
        <w:tc>
          <w:tcPr>
            <w:tcW w:w="4054" w:type="dxa"/>
            <w:vAlign w:val="center"/>
          </w:tcPr>
          <w:p w14:paraId="0939E13D" w14:textId="77777777" w:rsidR="008772DF" w:rsidRPr="00555740" w:rsidRDefault="008772DF" w:rsidP="008772DF">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Clinical Effectiveness</w:t>
            </w:r>
          </w:p>
        </w:tc>
        <w:tc>
          <w:tcPr>
            <w:tcW w:w="4966" w:type="dxa"/>
            <w:vAlign w:val="center"/>
          </w:tcPr>
          <w:p w14:paraId="0C82A739" w14:textId="51749E9B" w:rsidR="008772DF" w:rsidRPr="00E418B9" w:rsidRDefault="008772DF" w:rsidP="00E418B9">
            <w:pPr>
              <w:spacing w:before="240" w:line="276" w:lineRule="auto"/>
              <w:rPr>
                <w:rFonts w:ascii="Arial" w:hAnsi="Arial" w:cs="Arial"/>
                <w:sz w:val="24"/>
                <w:szCs w:val="24"/>
              </w:rPr>
            </w:pPr>
            <w:r w:rsidRPr="00E418B9">
              <w:rPr>
                <w:rFonts w:ascii="Arial" w:eastAsia="Arial" w:hAnsi="Arial" w:cs="Arial"/>
                <w:sz w:val="24"/>
                <w:szCs w:val="24"/>
              </w:rPr>
              <w:t>Due to the nature of the service, it is not anticipated that this will have an impact on clinical effectiveness</w:t>
            </w:r>
          </w:p>
        </w:tc>
        <w:tc>
          <w:tcPr>
            <w:tcW w:w="2826" w:type="dxa"/>
            <w:shd w:val="clear" w:color="auto" w:fill="92D050"/>
            <w:vAlign w:val="center"/>
          </w:tcPr>
          <w:p w14:paraId="0B55E2D1" w14:textId="763A277F" w:rsidR="008772DF" w:rsidRPr="00B31982" w:rsidRDefault="00B31982" w:rsidP="00E418B9">
            <w:pPr>
              <w:spacing w:before="240" w:line="276" w:lineRule="auto"/>
              <w:jc w:val="center"/>
              <w:rPr>
                <w:rFonts w:ascii="Arial" w:hAnsi="Arial" w:cs="Arial"/>
                <w:b/>
                <w:bCs/>
                <w:sz w:val="24"/>
                <w:szCs w:val="24"/>
              </w:rPr>
            </w:pPr>
            <w:r w:rsidRPr="00B31982">
              <w:rPr>
                <w:rFonts w:ascii="Arial" w:eastAsia="Arial" w:hAnsi="Arial" w:cs="Arial"/>
                <w:b/>
                <w:bCs/>
                <w:sz w:val="24"/>
                <w:szCs w:val="24"/>
              </w:rPr>
              <w:t xml:space="preserve">0 - </w:t>
            </w:r>
            <w:r w:rsidR="008772DF" w:rsidRPr="00B31982">
              <w:rPr>
                <w:rFonts w:ascii="Arial" w:eastAsia="Arial" w:hAnsi="Arial" w:cs="Arial"/>
                <w:b/>
                <w:bCs/>
                <w:sz w:val="24"/>
                <w:szCs w:val="24"/>
              </w:rPr>
              <w:t>Neutral</w:t>
            </w:r>
          </w:p>
        </w:tc>
        <w:tc>
          <w:tcPr>
            <w:tcW w:w="3894" w:type="dxa"/>
            <w:vAlign w:val="center"/>
          </w:tcPr>
          <w:p w14:paraId="78EB2CBC" w14:textId="59EC3290" w:rsidR="008772DF" w:rsidRPr="00E418B9" w:rsidRDefault="008772DF" w:rsidP="00E418B9">
            <w:pPr>
              <w:spacing w:before="240" w:line="259" w:lineRule="auto"/>
              <w:rPr>
                <w:rFonts w:ascii="Arial" w:eastAsia="Arial" w:hAnsi="Arial" w:cs="Arial"/>
                <w:sz w:val="24"/>
                <w:szCs w:val="24"/>
              </w:rPr>
            </w:pPr>
            <w:r w:rsidRPr="00E418B9">
              <w:rPr>
                <w:rFonts w:ascii="Arial" w:eastAsia="Arial" w:hAnsi="Arial" w:cs="Arial"/>
                <w:sz w:val="24"/>
                <w:szCs w:val="24"/>
              </w:rPr>
              <w:t>No mitigating actions are required</w:t>
            </w:r>
          </w:p>
        </w:tc>
      </w:tr>
      <w:tr w:rsidR="008D1D04" w14:paraId="6ED01EE3" w14:textId="77777777" w:rsidTr="00E418B9">
        <w:trPr>
          <w:trHeight w:val="1134"/>
        </w:trPr>
        <w:tc>
          <w:tcPr>
            <w:tcW w:w="4054" w:type="dxa"/>
            <w:vAlign w:val="center"/>
          </w:tcPr>
          <w:p w14:paraId="7A6DE048" w14:textId="77777777" w:rsidR="008D1D04" w:rsidRPr="00555740" w:rsidRDefault="008D1D04" w:rsidP="008D1D04">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Equality</w:t>
            </w:r>
          </w:p>
        </w:tc>
        <w:tc>
          <w:tcPr>
            <w:tcW w:w="4966" w:type="dxa"/>
            <w:vAlign w:val="center"/>
          </w:tcPr>
          <w:p w14:paraId="192417AF" w14:textId="77777777" w:rsidR="008D1D04" w:rsidRPr="00E418B9" w:rsidRDefault="008D1D04" w:rsidP="00E418B9">
            <w:pPr>
              <w:spacing w:before="240"/>
              <w:rPr>
                <w:rFonts w:ascii="Arial" w:hAnsi="Arial" w:cs="Arial"/>
                <w:sz w:val="24"/>
                <w:szCs w:val="24"/>
              </w:rPr>
            </w:pPr>
            <w:r w:rsidRPr="00E418B9">
              <w:rPr>
                <w:rFonts w:ascii="Arial" w:hAnsi="Arial" w:cs="Arial"/>
                <w:sz w:val="24"/>
                <w:szCs w:val="24"/>
              </w:rPr>
              <w:t xml:space="preserve">Recent service monitoring information indicates that the befriending service element has been primarily supporting White British females, aged 55+ </w:t>
            </w:r>
          </w:p>
          <w:p w14:paraId="644214C7" w14:textId="5C82A246" w:rsidR="008D1D04" w:rsidRPr="00E418B9" w:rsidRDefault="008D1D04" w:rsidP="00E418B9">
            <w:pPr>
              <w:spacing w:before="240"/>
              <w:rPr>
                <w:rFonts w:ascii="Arial" w:hAnsi="Arial" w:cs="Arial"/>
                <w:sz w:val="24"/>
                <w:szCs w:val="24"/>
              </w:rPr>
            </w:pPr>
            <w:r w:rsidRPr="00E418B9">
              <w:rPr>
                <w:rFonts w:ascii="Arial" w:hAnsi="Arial" w:cs="Arial"/>
                <w:sz w:val="24"/>
                <w:szCs w:val="24"/>
              </w:rPr>
              <w:t xml:space="preserve">This data isn’t reflective of the demographic of people with SMI, however there will be a </w:t>
            </w:r>
            <w:r w:rsidRPr="00E418B9">
              <w:rPr>
                <w:rFonts w:ascii="Arial" w:hAnsi="Arial" w:cs="Arial"/>
                <w:sz w:val="24"/>
                <w:szCs w:val="24"/>
              </w:rPr>
              <w:lastRenderedPageBreak/>
              <w:t>negative impact based on the data above on White British females, aged 55+</w:t>
            </w:r>
          </w:p>
        </w:tc>
        <w:tc>
          <w:tcPr>
            <w:tcW w:w="2826" w:type="dxa"/>
            <w:shd w:val="clear" w:color="auto" w:fill="92D050"/>
            <w:vAlign w:val="center"/>
          </w:tcPr>
          <w:p w14:paraId="5624026A" w14:textId="1A284ACA" w:rsidR="008D1D04" w:rsidRPr="00B31982" w:rsidRDefault="00B31982" w:rsidP="00E418B9">
            <w:pPr>
              <w:spacing w:before="240" w:line="276" w:lineRule="auto"/>
              <w:jc w:val="center"/>
              <w:rPr>
                <w:rFonts w:ascii="Arial" w:hAnsi="Arial" w:cs="Arial"/>
                <w:b/>
                <w:bCs/>
                <w:sz w:val="24"/>
                <w:szCs w:val="24"/>
              </w:rPr>
            </w:pPr>
            <w:r w:rsidRPr="00B31982">
              <w:rPr>
                <w:rFonts w:ascii="Arial" w:hAnsi="Arial" w:cs="Arial"/>
                <w:b/>
                <w:bCs/>
                <w:sz w:val="24"/>
                <w:szCs w:val="24"/>
              </w:rPr>
              <w:lastRenderedPageBreak/>
              <w:t>0 - Neutral</w:t>
            </w:r>
          </w:p>
        </w:tc>
        <w:tc>
          <w:tcPr>
            <w:tcW w:w="3894" w:type="dxa"/>
            <w:vAlign w:val="center"/>
          </w:tcPr>
          <w:p w14:paraId="4B1F277B" w14:textId="4BE0D14F" w:rsidR="008D1D04" w:rsidRPr="00E418B9" w:rsidRDefault="008D1D04" w:rsidP="00E418B9">
            <w:pPr>
              <w:spacing w:before="240"/>
              <w:rPr>
                <w:rFonts w:ascii="Arial" w:eastAsia="Arial" w:hAnsi="Arial" w:cs="Arial"/>
                <w:sz w:val="24"/>
                <w:szCs w:val="24"/>
              </w:rPr>
            </w:pPr>
            <w:r w:rsidRPr="00E418B9">
              <w:rPr>
                <w:rFonts w:ascii="Arial" w:eastAsia="Arial" w:hAnsi="Arial" w:cs="Arial"/>
                <w:sz w:val="24"/>
                <w:szCs w:val="24"/>
              </w:rPr>
              <w:t xml:space="preserve">Mitigating </w:t>
            </w:r>
            <w:r w:rsidR="00B31982" w:rsidRPr="00E418B9">
              <w:rPr>
                <w:rFonts w:ascii="Arial" w:eastAsia="Arial" w:hAnsi="Arial" w:cs="Arial"/>
                <w:sz w:val="24"/>
                <w:szCs w:val="24"/>
              </w:rPr>
              <w:t>actions:</w:t>
            </w:r>
            <w:r w:rsidRPr="00E418B9">
              <w:rPr>
                <w:rFonts w:ascii="Arial" w:eastAsia="Arial" w:hAnsi="Arial" w:cs="Arial"/>
                <w:sz w:val="24"/>
                <w:szCs w:val="24"/>
              </w:rPr>
              <w:t xml:space="preserve"> Leeds City Council have worked with the provider Touchstone to remodel provision within financial envelope</w:t>
            </w:r>
            <w:r w:rsidR="00B31982">
              <w:rPr>
                <w:rFonts w:ascii="Arial" w:eastAsia="Arial" w:hAnsi="Arial" w:cs="Arial"/>
                <w:sz w:val="24"/>
                <w:szCs w:val="24"/>
              </w:rPr>
              <w:t xml:space="preserve"> </w:t>
            </w:r>
            <w:r w:rsidRPr="00E418B9">
              <w:rPr>
                <w:rFonts w:ascii="Arial" w:eastAsia="Arial" w:hAnsi="Arial" w:cs="Arial"/>
                <w:sz w:val="24"/>
                <w:szCs w:val="24"/>
              </w:rPr>
              <w:t xml:space="preserve">- they are maintaining befriending element until March 2025, where this will be reviewed. </w:t>
            </w:r>
          </w:p>
          <w:p w14:paraId="3E7D7A78" w14:textId="053A6FEE" w:rsidR="008D1D04" w:rsidRPr="00E418B9" w:rsidRDefault="008D1D04" w:rsidP="00E418B9">
            <w:pPr>
              <w:spacing w:before="240" w:line="276" w:lineRule="auto"/>
              <w:rPr>
                <w:rFonts w:ascii="Arial" w:hAnsi="Arial" w:cs="Arial"/>
                <w:sz w:val="24"/>
                <w:szCs w:val="24"/>
              </w:rPr>
            </w:pPr>
            <w:r w:rsidRPr="00E418B9">
              <w:rPr>
                <w:rFonts w:ascii="Arial" w:eastAsia="Arial" w:hAnsi="Arial" w:cs="Arial"/>
                <w:sz w:val="24"/>
                <w:szCs w:val="24"/>
              </w:rPr>
              <w:lastRenderedPageBreak/>
              <w:t xml:space="preserve">Live Well Leeds provides additional access to a range of other support options to reduce social isolation and improve connections with communities, including signposting to social prescribing and additional routes for support through Being You Leeds (Public Health contract) </w:t>
            </w:r>
          </w:p>
        </w:tc>
      </w:tr>
      <w:tr w:rsidR="00AC0A6A" w14:paraId="1C2B5469" w14:textId="77777777" w:rsidTr="00E418B9">
        <w:trPr>
          <w:trHeight w:val="1134"/>
        </w:trPr>
        <w:tc>
          <w:tcPr>
            <w:tcW w:w="4054" w:type="dxa"/>
            <w:vAlign w:val="center"/>
          </w:tcPr>
          <w:p w14:paraId="413DEDBD" w14:textId="77777777" w:rsidR="00AC0A6A" w:rsidRPr="00555740" w:rsidRDefault="00AC0A6A" w:rsidP="00AC0A6A">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lastRenderedPageBreak/>
              <w:t>Safeguarding</w:t>
            </w:r>
          </w:p>
        </w:tc>
        <w:tc>
          <w:tcPr>
            <w:tcW w:w="4966" w:type="dxa"/>
            <w:vAlign w:val="center"/>
          </w:tcPr>
          <w:p w14:paraId="5B8E01A7" w14:textId="42D8BBF2" w:rsidR="00AC0A6A" w:rsidRPr="00E418B9" w:rsidRDefault="00AC0A6A" w:rsidP="00E418B9">
            <w:pPr>
              <w:spacing w:before="240" w:line="276" w:lineRule="auto"/>
              <w:rPr>
                <w:rFonts w:ascii="Arial" w:hAnsi="Arial" w:cs="Arial"/>
                <w:sz w:val="24"/>
                <w:szCs w:val="24"/>
              </w:rPr>
            </w:pPr>
            <w:r w:rsidRPr="00E418B9">
              <w:rPr>
                <w:rFonts w:ascii="Arial" w:hAnsi="Arial" w:cs="Arial"/>
                <w:sz w:val="24"/>
                <w:szCs w:val="24"/>
              </w:rPr>
              <w:t>Not anticipated to have any specific impacts</w:t>
            </w:r>
          </w:p>
        </w:tc>
        <w:tc>
          <w:tcPr>
            <w:tcW w:w="2826" w:type="dxa"/>
            <w:shd w:val="clear" w:color="auto" w:fill="92D050"/>
            <w:vAlign w:val="center"/>
          </w:tcPr>
          <w:p w14:paraId="71E24167" w14:textId="15B643C7" w:rsidR="00AC0A6A" w:rsidRPr="00B31982" w:rsidRDefault="00B31982" w:rsidP="00E418B9">
            <w:pPr>
              <w:spacing w:before="240" w:line="276" w:lineRule="auto"/>
              <w:jc w:val="center"/>
              <w:rPr>
                <w:rFonts w:ascii="Arial" w:hAnsi="Arial" w:cs="Arial"/>
                <w:b/>
                <w:bCs/>
                <w:sz w:val="24"/>
                <w:szCs w:val="24"/>
              </w:rPr>
            </w:pPr>
            <w:r w:rsidRPr="00B31982">
              <w:rPr>
                <w:rFonts w:ascii="Arial" w:eastAsia="Arial" w:hAnsi="Arial" w:cs="Arial"/>
                <w:b/>
                <w:bCs/>
                <w:sz w:val="24"/>
                <w:szCs w:val="24"/>
              </w:rPr>
              <w:t xml:space="preserve">0 - </w:t>
            </w:r>
            <w:r w:rsidR="00AC0A6A" w:rsidRPr="00B31982">
              <w:rPr>
                <w:rFonts w:ascii="Arial" w:eastAsia="Arial" w:hAnsi="Arial" w:cs="Arial"/>
                <w:b/>
                <w:bCs/>
                <w:sz w:val="24"/>
                <w:szCs w:val="24"/>
              </w:rPr>
              <w:t>Neutral</w:t>
            </w:r>
          </w:p>
        </w:tc>
        <w:tc>
          <w:tcPr>
            <w:tcW w:w="3894" w:type="dxa"/>
            <w:vAlign w:val="center"/>
          </w:tcPr>
          <w:p w14:paraId="0FF3EF2D" w14:textId="6CFF2EE3" w:rsidR="00AC0A6A" w:rsidRPr="00E418B9" w:rsidRDefault="00AC0A6A" w:rsidP="00E418B9">
            <w:pPr>
              <w:spacing w:before="240" w:line="259" w:lineRule="auto"/>
              <w:rPr>
                <w:rFonts w:ascii="Arial" w:eastAsia="Arial" w:hAnsi="Arial" w:cs="Arial"/>
                <w:sz w:val="24"/>
                <w:szCs w:val="24"/>
              </w:rPr>
            </w:pPr>
            <w:r w:rsidRPr="00E418B9">
              <w:rPr>
                <w:rFonts w:ascii="Arial" w:eastAsia="Arial" w:hAnsi="Arial" w:cs="Arial"/>
                <w:sz w:val="24"/>
                <w:szCs w:val="24"/>
              </w:rPr>
              <w:t>No mitigating actions are required</w:t>
            </w:r>
          </w:p>
        </w:tc>
      </w:tr>
      <w:tr w:rsidR="00DA49C9" w14:paraId="233CD99D" w14:textId="77777777" w:rsidTr="00E418B9">
        <w:trPr>
          <w:trHeight w:val="1134"/>
        </w:trPr>
        <w:tc>
          <w:tcPr>
            <w:tcW w:w="4054" w:type="dxa"/>
            <w:vAlign w:val="center"/>
          </w:tcPr>
          <w:p w14:paraId="4552096D" w14:textId="77777777" w:rsidR="00DA49C9" w:rsidRPr="00555740" w:rsidRDefault="00DA49C9" w:rsidP="00DA49C9">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Workforce</w:t>
            </w:r>
          </w:p>
        </w:tc>
        <w:tc>
          <w:tcPr>
            <w:tcW w:w="4966" w:type="dxa"/>
            <w:vAlign w:val="center"/>
          </w:tcPr>
          <w:p w14:paraId="36E760B6" w14:textId="4EA13531" w:rsidR="00DA49C9" w:rsidRPr="00E418B9" w:rsidRDefault="00DA49C9" w:rsidP="00E418B9">
            <w:pPr>
              <w:spacing w:before="240" w:line="276" w:lineRule="auto"/>
              <w:rPr>
                <w:rFonts w:ascii="Arial" w:hAnsi="Arial" w:cs="Arial"/>
                <w:sz w:val="24"/>
                <w:szCs w:val="24"/>
              </w:rPr>
            </w:pPr>
            <w:r w:rsidRPr="00E418B9">
              <w:rPr>
                <w:rFonts w:ascii="Arial" w:eastAsia="Arial" w:hAnsi="Arial" w:cs="Arial"/>
                <w:sz w:val="24"/>
                <w:szCs w:val="24"/>
              </w:rPr>
              <w:t>LCC/Touchstone have confirmed there are no workforce impacts</w:t>
            </w:r>
            <w:r w:rsidR="00B31982">
              <w:rPr>
                <w:rFonts w:ascii="Arial" w:eastAsia="Arial" w:hAnsi="Arial" w:cs="Arial"/>
                <w:sz w:val="24"/>
                <w:szCs w:val="24"/>
              </w:rPr>
              <w:t xml:space="preserve"> </w:t>
            </w:r>
            <w:r w:rsidRPr="00E418B9">
              <w:rPr>
                <w:rFonts w:ascii="Arial" w:eastAsia="Arial" w:hAnsi="Arial" w:cs="Arial"/>
                <w:sz w:val="24"/>
                <w:szCs w:val="24"/>
              </w:rPr>
              <w:t>- employed staff are able to be redeployed.</w:t>
            </w:r>
          </w:p>
        </w:tc>
        <w:tc>
          <w:tcPr>
            <w:tcW w:w="2826" w:type="dxa"/>
            <w:shd w:val="clear" w:color="auto" w:fill="92D050"/>
            <w:vAlign w:val="center"/>
          </w:tcPr>
          <w:p w14:paraId="6575FCF5" w14:textId="1A8ECE27" w:rsidR="00DA49C9" w:rsidRPr="00B31982" w:rsidRDefault="00B31982" w:rsidP="00E418B9">
            <w:pPr>
              <w:spacing w:before="240" w:line="276" w:lineRule="auto"/>
              <w:jc w:val="center"/>
              <w:rPr>
                <w:rFonts w:ascii="Arial" w:hAnsi="Arial" w:cs="Arial"/>
                <w:b/>
                <w:bCs/>
                <w:sz w:val="24"/>
                <w:szCs w:val="24"/>
              </w:rPr>
            </w:pPr>
            <w:r w:rsidRPr="00B31982">
              <w:rPr>
                <w:rFonts w:ascii="Arial" w:eastAsia="Arial" w:hAnsi="Arial" w:cs="Arial"/>
                <w:b/>
                <w:bCs/>
                <w:sz w:val="24"/>
                <w:szCs w:val="24"/>
              </w:rPr>
              <w:t xml:space="preserve">0 - </w:t>
            </w:r>
            <w:r w:rsidR="00DA49C9" w:rsidRPr="00B31982">
              <w:rPr>
                <w:rFonts w:ascii="Arial" w:eastAsia="Arial" w:hAnsi="Arial" w:cs="Arial"/>
                <w:b/>
                <w:bCs/>
                <w:sz w:val="24"/>
                <w:szCs w:val="24"/>
              </w:rPr>
              <w:t>Neutral</w:t>
            </w:r>
          </w:p>
        </w:tc>
        <w:tc>
          <w:tcPr>
            <w:tcW w:w="3894" w:type="dxa"/>
            <w:vAlign w:val="center"/>
          </w:tcPr>
          <w:p w14:paraId="7A7630D8" w14:textId="72C4CAB9" w:rsidR="00DA49C9" w:rsidRPr="00E418B9" w:rsidRDefault="00DA49C9" w:rsidP="00E418B9">
            <w:pPr>
              <w:spacing w:before="240" w:line="276" w:lineRule="auto"/>
              <w:rPr>
                <w:rFonts w:ascii="Arial" w:hAnsi="Arial" w:cs="Arial"/>
                <w:sz w:val="24"/>
                <w:szCs w:val="24"/>
              </w:rPr>
            </w:pPr>
            <w:r w:rsidRPr="00E418B9">
              <w:rPr>
                <w:rFonts w:ascii="Arial" w:eastAsia="Arial" w:hAnsi="Arial" w:cs="Arial"/>
                <w:sz w:val="24"/>
                <w:szCs w:val="24"/>
              </w:rPr>
              <w:t>Redeployment of staff confirmed</w:t>
            </w:r>
          </w:p>
        </w:tc>
      </w:tr>
      <w:tr w:rsidR="002139EE" w14:paraId="32C53DB6" w14:textId="77777777" w:rsidTr="00E418B9">
        <w:trPr>
          <w:trHeight w:val="1134"/>
        </w:trPr>
        <w:tc>
          <w:tcPr>
            <w:tcW w:w="4054" w:type="dxa"/>
            <w:vAlign w:val="center"/>
          </w:tcPr>
          <w:p w14:paraId="3AED3212" w14:textId="77777777" w:rsidR="002139EE" w:rsidRPr="00555740" w:rsidRDefault="002139EE" w:rsidP="002139EE">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Health inequalities</w:t>
            </w:r>
          </w:p>
        </w:tc>
        <w:tc>
          <w:tcPr>
            <w:tcW w:w="4966" w:type="dxa"/>
            <w:vAlign w:val="center"/>
          </w:tcPr>
          <w:p w14:paraId="633E58B0" w14:textId="17274C09" w:rsidR="002139EE" w:rsidRPr="00E418B9" w:rsidRDefault="002139EE" w:rsidP="00E418B9">
            <w:pPr>
              <w:spacing w:before="240"/>
              <w:rPr>
                <w:rFonts w:ascii="Arial" w:eastAsia="Arial" w:hAnsi="Arial" w:cs="Arial"/>
                <w:sz w:val="24"/>
                <w:szCs w:val="24"/>
              </w:rPr>
            </w:pPr>
            <w:r w:rsidRPr="00E418B9">
              <w:rPr>
                <w:rFonts w:ascii="Arial" w:eastAsia="Arial" w:hAnsi="Arial" w:cs="Arial"/>
                <w:sz w:val="24"/>
                <w:szCs w:val="24"/>
              </w:rPr>
              <w:t>LCC have advised that for the 12</w:t>
            </w:r>
            <w:r w:rsidR="00B31982">
              <w:rPr>
                <w:rFonts w:ascii="Arial" w:eastAsia="Arial" w:hAnsi="Arial" w:cs="Arial"/>
                <w:sz w:val="24"/>
                <w:szCs w:val="24"/>
              </w:rPr>
              <w:t xml:space="preserve"> </w:t>
            </w:r>
            <w:r w:rsidRPr="00E418B9">
              <w:rPr>
                <w:rFonts w:ascii="Arial" w:eastAsia="Arial" w:hAnsi="Arial" w:cs="Arial"/>
                <w:sz w:val="24"/>
                <w:szCs w:val="24"/>
              </w:rPr>
              <w:t>-</w:t>
            </w:r>
            <w:r w:rsidR="00B31982">
              <w:rPr>
                <w:rFonts w:ascii="Arial" w:eastAsia="Arial" w:hAnsi="Arial" w:cs="Arial"/>
                <w:sz w:val="24"/>
                <w:szCs w:val="24"/>
              </w:rPr>
              <w:t xml:space="preserve"> </w:t>
            </w:r>
            <w:r w:rsidRPr="00E418B9">
              <w:rPr>
                <w:rFonts w:ascii="Arial" w:eastAsia="Arial" w:hAnsi="Arial" w:cs="Arial"/>
                <w:sz w:val="24"/>
                <w:szCs w:val="24"/>
              </w:rPr>
              <w:t>month extension period of the LCC Live Well Leeds contract until the end of March 2025, the Befriending offer has been kept but reduced</w:t>
            </w:r>
            <w:r w:rsidR="00B31982">
              <w:rPr>
                <w:rFonts w:ascii="Arial" w:eastAsia="Arial" w:hAnsi="Arial" w:cs="Arial"/>
                <w:sz w:val="24"/>
                <w:szCs w:val="24"/>
              </w:rPr>
              <w:t xml:space="preserve"> </w:t>
            </w:r>
            <w:r w:rsidRPr="00E418B9">
              <w:rPr>
                <w:rFonts w:ascii="Arial" w:eastAsia="Arial" w:hAnsi="Arial" w:cs="Arial"/>
                <w:sz w:val="24"/>
                <w:szCs w:val="24"/>
              </w:rPr>
              <w:t xml:space="preserve">- impacts inequalities in access to this </w:t>
            </w:r>
            <w:r w:rsidRPr="00E418B9">
              <w:rPr>
                <w:rFonts w:ascii="Arial" w:eastAsia="Arial" w:hAnsi="Arial" w:cs="Arial"/>
                <w:sz w:val="24"/>
                <w:szCs w:val="24"/>
              </w:rPr>
              <w:lastRenderedPageBreak/>
              <w:t>provision for people with lower-level mental health needs.</w:t>
            </w:r>
          </w:p>
          <w:p w14:paraId="69DD3F90" w14:textId="191ED369" w:rsidR="002139EE" w:rsidRPr="00E418B9" w:rsidRDefault="002139EE" w:rsidP="00E418B9">
            <w:pPr>
              <w:spacing w:before="240"/>
              <w:rPr>
                <w:rFonts w:ascii="Arial" w:eastAsia="Arial" w:hAnsi="Arial" w:cs="Arial"/>
                <w:sz w:val="24"/>
                <w:szCs w:val="24"/>
              </w:rPr>
            </w:pPr>
            <w:r w:rsidRPr="00E418B9">
              <w:rPr>
                <w:rFonts w:ascii="Arial" w:eastAsia="Arial" w:hAnsi="Arial" w:cs="Arial"/>
                <w:sz w:val="24"/>
                <w:szCs w:val="24"/>
              </w:rPr>
              <w:t>Befriending provision data evidence shows access primarily by white, middle</w:t>
            </w:r>
            <w:r w:rsidR="00B31982">
              <w:rPr>
                <w:rFonts w:ascii="Arial" w:eastAsia="Arial" w:hAnsi="Arial" w:cs="Arial"/>
                <w:sz w:val="24"/>
                <w:szCs w:val="24"/>
              </w:rPr>
              <w:t xml:space="preserve"> </w:t>
            </w:r>
            <w:r w:rsidRPr="00E418B9">
              <w:rPr>
                <w:rFonts w:ascii="Arial" w:eastAsia="Arial" w:hAnsi="Arial" w:cs="Arial"/>
                <w:sz w:val="24"/>
                <w:szCs w:val="24"/>
              </w:rPr>
              <w:t>-</w:t>
            </w:r>
            <w:r w:rsidR="00B31982">
              <w:rPr>
                <w:rFonts w:ascii="Arial" w:eastAsia="Arial" w:hAnsi="Arial" w:cs="Arial"/>
                <w:sz w:val="24"/>
                <w:szCs w:val="24"/>
              </w:rPr>
              <w:t xml:space="preserve"> </w:t>
            </w:r>
            <w:r w:rsidRPr="00E418B9">
              <w:rPr>
                <w:rFonts w:ascii="Arial" w:eastAsia="Arial" w:hAnsi="Arial" w:cs="Arial"/>
                <w:sz w:val="24"/>
                <w:szCs w:val="24"/>
              </w:rPr>
              <w:t>aged (55+) females.</w:t>
            </w:r>
          </w:p>
          <w:p w14:paraId="38A6BA20" w14:textId="67DC592B" w:rsidR="002139EE" w:rsidRPr="00E418B9" w:rsidRDefault="002139EE" w:rsidP="00E418B9">
            <w:pPr>
              <w:spacing w:before="240" w:line="276" w:lineRule="auto"/>
              <w:rPr>
                <w:rFonts w:ascii="Arial" w:hAnsi="Arial" w:cs="Arial"/>
                <w:sz w:val="24"/>
                <w:szCs w:val="24"/>
              </w:rPr>
            </w:pPr>
            <w:r w:rsidRPr="00E418B9">
              <w:rPr>
                <w:rFonts w:ascii="Arial" w:eastAsia="Arial" w:hAnsi="Arial" w:cs="Arial"/>
                <w:sz w:val="24"/>
                <w:szCs w:val="24"/>
              </w:rPr>
              <w:t>Data provided did not evidence improving access or outcomes for the more marginalised SMI cohort that the ICB.  investment had been provided to improve</w:t>
            </w:r>
          </w:p>
        </w:tc>
        <w:tc>
          <w:tcPr>
            <w:tcW w:w="2826" w:type="dxa"/>
            <w:shd w:val="clear" w:color="auto" w:fill="FFC000" w:themeFill="accent4"/>
            <w:vAlign w:val="center"/>
          </w:tcPr>
          <w:p w14:paraId="0B55A901" w14:textId="0630C389" w:rsidR="002139EE" w:rsidRPr="00B31982" w:rsidRDefault="00B31982" w:rsidP="00E418B9">
            <w:pPr>
              <w:spacing w:before="240"/>
              <w:jc w:val="center"/>
              <w:rPr>
                <w:rFonts w:ascii="Arial" w:hAnsi="Arial" w:cs="Arial"/>
                <w:b/>
                <w:bCs/>
                <w:sz w:val="24"/>
                <w:szCs w:val="24"/>
              </w:rPr>
            </w:pPr>
            <w:r w:rsidRPr="00B31982">
              <w:rPr>
                <w:rFonts w:ascii="Arial" w:hAnsi="Arial" w:cs="Arial"/>
                <w:b/>
                <w:bCs/>
                <w:sz w:val="24"/>
                <w:szCs w:val="24"/>
              </w:rPr>
              <w:lastRenderedPageBreak/>
              <w:t xml:space="preserve">-2 - </w:t>
            </w:r>
            <w:r w:rsidR="002139EE" w:rsidRPr="00B31982">
              <w:rPr>
                <w:rFonts w:ascii="Arial" w:hAnsi="Arial" w:cs="Arial"/>
                <w:b/>
                <w:bCs/>
                <w:sz w:val="24"/>
                <w:szCs w:val="24"/>
              </w:rPr>
              <w:t>Minor</w:t>
            </w:r>
          </w:p>
          <w:p w14:paraId="6F3F3271" w14:textId="77777777" w:rsidR="002139EE" w:rsidRPr="00B31982" w:rsidRDefault="002139EE" w:rsidP="00E418B9">
            <w:pPr>
              <w:spacing w:before="240" w:line="276" w:lineRule="auto"/>
              <w:jc w:val="center"/>
              <w:rPr>
                <w:rFonts w:ascii="Arial" w:hAnsi="Arial" w:cs="Arial"/>
                <w:b/>
                <w:bCs/>
                <w:sz w:val="24"/>
                <w:szCs w:val="24"/>
              </w:rPr>
            </w:pPr>
          </w:p>
        </w:tc>
        <w:tc>
          <w:tcPr>
            <w:tcW w:w="3894" w:type="dxa"/>
            <w:vAlign w:val="center"/>
          </w:tcPr>
          <w:p w14:paraId="667F0A91" w14:textId="3DA8FE0F" w:rsidR="002139EE" w:rsidRPr="00B31982" w:rsidRDefault="002139EE" w:rsidP="00B31982">
            <w:pPr>
              <w:spacing w:before="240" w:line="259" w:lineRule="auto"/>
              <w:rPr>
                <w:rFonts w:ascii="Arial" w:eastAsia="Arial" w:hAnsi="Arial" w:cs="Arial"/>
                <w:sz w:val="24"/>
                <w:szCs w:val="24"/>
              </w:rPr>
            </w:pPr>
            <w:r w:rsidRPr="00E418B9">
              <w:rPr>
                <w:rFonts w:ascii="Arial" w:eastAsia="Arial" w:hAnsi="Arial" w:cs="Arial"/>
                <w:sz w:val="24"/>
                <w:szCs w:val="24"/>
              </w:rPr>
              <w:t>See Mitigation in Section 4</w:t>
            </w:r>
            <w:r w:rsidR="00B31982">
              <w:rPr>
                <w:rFonts w:ascii="Arial" w:eastAsia="Arial" w:hAnsi="Arial" w:cs="Arial"/>
                <w:sz w:val="24"/>
                <w:szCs w:val="24"/>
              </w:rPr>
              <w:t xml:space="preserve"> </w:t>
            </w:r>
            <w:r w:rsidRPr="00E418B9">
              <w:rPr>
                <w:rFonts w:ascii="Arial" w:eastAsia="Arial" w:hAnsi="Arial" w:cs="Arial"/>
                <w:sz w:val="24"/>
                <w:szCs w:val="24"/>
              </w:rPr>
              <w:t>/</w:t>
            </w:r>
            <w:r w:rsidR="00B31982">
              <w:rPr>
                <w:rFonts w:ascii="Arial" w:eastAsia="Arial" w:hAnsi="Arial" w:cs="Arial"/>
                <w:sz w:val="24"/>
                <w:szCs w:val="24"/>
              </w:rPr>
              <w:t xml:space="preserve"> </w:t>
            </w:r>
            <w:r w:rsidRPr="00E418B9">
              <w:rPr>
                <w:rFonts w:ascii="Arial" w:eastAsia="Arial" w:hAnsi="Arial" w:cs="Arial"/>
                <w:sz w:val="24"/>
                <w:szCs w:val="24"/>
              </w:rPr>
              <w:t>Equality</w:t>
            </w:r>
          </w:p>
        </w:tc>
      </w:tr>
      <w:tr w:rsidR="00E418B9" w14:paraId="6A097439" w14:textId="77777777" w:rsidTr="00E418B9">
        <w:trPr>
          <w:trHeight w:val="1134"/>
        </w:trPr>
        <w:tc>
          <w:tcPr>
            <w:tcW w:w="4054" w:type="dxa"/>
            <w:vAlign w:val="center"/>
          </w:tcPr>
          <w:p w14:paraId="53DD2B35" w14:textId="77777777" w:rsidR="00E418B9" w:rsidRPr="00555740" w:rsidRDefault="00E418B9" w:rsidP="00E418B9">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Sustainability</w:t>
            </w:r>
          </w:p>
        </w:tc>
        <w:tc>
          <w:tcPr>
            <w:tcW w:w="4966" w:type="dxa"/>
            <w:vAlign w:val="center"/>
          </w:tcPr>
          <w:p w14:paraId="66CF8404" w14:textId="42B962FE" w:rsidR="00E418B9" w:rsidRPr="00E418B9" w:rsidRDefault="00E418B9" w:rsidP="00E418B9">
            <w:pPr>
              <w:spacing w:before="240" w:line="276" w:lineRule="auto"/>
              <w:rPr>
                <w:rFonts w:ascii="Arial" w:hAnsi="Arial" w:cs="Arial"/>
                <w:sz w:val="24"/>
                <w:szCs w:val="24"/>
              </w:rPr>
            </w:pPr>
            <w:r w:rsidRPr="00E418B9">
              <w:rPr>
                <w:rFonts w:ascii="Arial" w:eastAsia="Arial" w:hAnsi="Arial" w:cs="Arial"/>
                <w:sz w:val="24"/>
                <w:szCs w:val="24"/>
              </w:rPr>
              <w:t>No anticipated sustainability impact</w:t>
            </w:r>
          </w:p>
        </w:tc>
        <w:tc>
          <w:tcPr>
            <w:tcW w:w="2826" w:type="dxa"/>
            <w:shd w:val="clear" w:color="auto" w:fill="92D050"/>
            <w:vAlign w:val="center"/>
          </w:tcPr>
          <w:p w14:paraId="42087FA5" w14:textId="46C01DA2" w:rsidR="00E418B9" w:rsidRPr="00B31982" w:rsidRDefault="00B31982" w:rsidP="00E418B9">
            <w:pPr>
              <w:spacing w:before="240" w:line="276" w:lineRule="auto"/>
              <w:jc w:val="center"/>
              <w:rPr>
                <w:rFonts w:ascii="Arial" w:hAnsi="Arial" w:cs="Arial"/>
                <w:b/>
                <w:bCs/>
                <w:sz w:val="24"/>
                <w:szCs w:val="24"/>
              </w:rPr>
            </w:pPr>
            <w:r w:rsidRPr="00B31982">
              <w:rPr>
                <w:rFonts w:ascii="Arial" w:hAnsi="Arial" w:cs="Arial"/>
                <w:b/>
                <w:bCs/>
                <w:sz w:val="24"/>
                <w:szCs w:val="24"/>
              </w:rPr>
              <w:t xml:space="preserve">0 - </w:t>
            </w:r>
            <w:r w:rsidR="00E418B9" w:rsidRPr="00B31982">
              <w:rPr>
                <w:rFonts w:ascii="Arial" w:hAnsi="Arial" w:cs="Arial"/>
                <w:b/>
                <w:bCs/>
                <w:sz w:val="24"/>
                <w:szCs w:val="24"/>
              </w:rPr>
              <w:t>Neutral</w:t>
            </w:r>
          </w:p>
        </w:tc>
        <w:tc>
          <w:tcPr>
            <w:tcW w:w="3894" w:type="dxa"/>
            <w:vAlign w:val="center"/>
          </w:tcPr>
          <w:p w14:paraId="5B15AFE3" w14:textId="68E6AD35" w:rsidR="00E418B9" w:rsidRPr="00E418B9" w:rsidRDefault="00E418B9" w:rsidP="00E418B9">
            <w:pPr>
              <w:spacing w:before="240" w:line="276" w:lineRule="auto"/>
              <w:rPr>
                <w:rFonts w:ascii="Arial" w:hAnsi="Arial" w:cs="Arial"/>
                <w:sz w:val="24"/>
                <w:szCs w:val="24"/>
              </w:rPr>
            </w:pPr>
            <w:r w:rsidRPr="00E418B9">
              <w:rPr>
                <w:rFonts w:ascii="Arial" w:eastAsia="Arial" w:hAnsi="Arial" w:cs="Arial"/>
                <w:sz w:val="24"/>
                <w:szCs w:val="24"/>
              </w:rPr>
              <w:t>No mitigating actions are required</w:t>
            </w:r>
          </w:p>
        </w:tc>
      </w:tr>
      <w:tr w:rsidR="00E418B9" w14:paraId="4FEA3370" w14:textId="77777777" w:rsidTr="00E418B9">
        <w:trPr>
          <w:trHeight w:val="1134"/>
        </w:trPr>
        <w:tc>
          <w:tcPr>
            <w:tcW w:w="4054" w:type="dxa"/>
            <w:vAlign w:val="center"/>
          </w:tcPr>
          <w:p w14:paraId="07BCA9F8" w14:textId="77777777" w:rsidR="00E418B9" w:rsidRPr="00555740" w:rsidRDefault="00E418B9" w:rsidP="00E418B9">
            <w:pPr>
              <w:pStyle w:val="ListParagraph"/>
              <w:numPr>
                <w:ilvl w:val="0"/>
                <w:numId w:val="7"/>
              </w:numPr>
              <w:spacing w:before="240" w:line="276" w:lineRule="auto"/>
              <w:rPr>
                <w:rFonts w:ascii="Arial" w:hAnsi="Arial" w:cs="Arial"/>
                <w:b/>
                <w:bCs/>
                <w:sz w:val="24"/>
                <w:szCs w:val="24"/>
              </w:rPr>
            </w:pPr>
            <w:r>
              <w:rPr>
                <w:rFonts w:ascii="Arial" w:hAnsi="Arial" w:cs="Arial"/>
                <w:b/>
                <w:bCs/>
                <w:sz w:val="24"/>
                <w:szCs w:val="24"/>
              </w:rPr>
              <w:t xml:space="preserve">Other </w:t>
            </w:r>
          </w:p>
        </w:tc>
        <w:tc>
          <w:tcPr>
            <w:tcW w:w="4966" w:type="dxa"/>
            <w:vAlign w:val="center"/>
          </w:tcPr>
          <w:p w14:paraId="6BD13AD9" w14:textId="44075424" w:rsidR="00E418B9" w:rsidRPr="00E418B9" w:rsidRDefault="00E418B9" w:rsidP="00E418B9">
            <w:pPr>
              <w:spacing w:before="240"/>
              <w:rPr>
                <w:rFonts w:ascii="Arial" w:eastAsia="Arial" w:hAnsi="Arial" w:cs="Arial"/>
                <w:sz w:val="24"/>
                <w:szCs w:val="24"/>
              </w:rPr>
            </w:pPr>
          </w:p>
        </w:tc>
        <w:tc>
          <w:tcPr>
            <w:tcW w:w="2826" w:type="dxa"/>
            <w:vAlign w:val="center"/>
          </w:tcPr>
          <w:p w14:paraId="54CB9A08" w14:textId="50247A7F" w:rsidR="00E418B9" w:rsidRPr="00E418B9" w:rsidRDefault="00E418B9" w:rsidP="00E418B9">
            <w:pPr>
              <w:spacing w:before="240"/>
              <w:rPr>
                <w:rFonts w:ascii="Arial" w:eastAsia="Arial" w:hAnsi="Arial" w:cs="Arial"/>
                <w:sz w:val="24"/>
                <w:szCs w:val="24"/>
              </w:rPr>
            </w:pPr>
          </w:p>
        </w:tc>
        <w:tc>
          <w:tcPr>
            <w:tcW w:w="3894" w:type="dxa"/>
            <w:vAlign w:val="center"/>
          </w:tcPr>
          <w:p w14:paraId="21E100D8" w14:textId="449BFBDC" w:rsidR="00E418B9" w:rsidRPr="00E418B9" w:rsidRDefault="00E418B9" w:rsidP="00E418B9">
            <w:pPr>
              <w:spacing w:before="240"/>
              <w:rPr>
                <w:rFonts w:ascii="Arial" w:eastAsia="Arial" w:hAnsi="Arial" w:cs="Arial"/>
                <w:sz w:val="24"/>
                <w:szCs w:val="24"/>
              </w:rPr>
            </w:pPr>
          </w:p>
        </w:tc>
      </w:tr>
    </w:tbl>
    <w:p w14:paraId="15E78160" w14:textId="6D5AFD04" w:rsidR="00785EB0" w:rsidRDefault="00785EB0" w:rsidP="00DA0092">
      <w:pPr>
        <w:spacing w:after="0" w:line="276" w:lineRule="auto"/>
      </w:pPr>
    </w:p>
    <w:p w14:paraId="4A3AC786" w14:textId="77777777" w:rsidR="00562B8A" w:rsidRDefault="00562B8A" w:rsidP="00DA0092">
      <w:pPr>
        <w:spacing w:line="276" w:lineRule="auto"/>
      </w:pPr>
    </w:p>
    <w:p w14:paraId="6381B28B" w14:textId="77777777" w:rsidR="00E24404" w:rsidRDefault="00E24404" w:rsidP="00DA0092">
      <w:pPr>
        <w:spacing w:line="276" w:lineRule="auto"/>
      </w:pPr>
    </w:p>
    <w:p w14:paraId="6A9DB213" w14:textId="77777777" w:rsidR="00B31982" w:rsidRDefault="00B31982">
      <w:pPr>
        <w:rPr>
          <w:rFonts w:ascii="Arial" w:hAnsi="Arial" w:cs="Arial"/>
          <w:b/>
          <w:sz w:val="28"/>
          <w:szCs w:val="28"/>
        </w:rPr>
      </w:pPr>
      <w:bookmarkStart w:id="1" w:name="_H._Action_Plan"/>
      <w:bookmarkEnd w:id="1"/>
      <w:r>
        <w:br w:type="page"/>
      </w:r>
    </w:p>
    <w:p w14:paraId="705A7B29" w14:textId="599CACCA" w:rsidR="00E24404" w:rsidRDefault="00E24404" w:rsidP="00E24404">
      <w:pPr>
        <w:pStyle w:val="Heading2"/>
      </w:pPr>
      <w:r w:rsidRPr="00271252">
        <w:lastRenderedPageBreak/>
        <w:t>H. Action Plan</w:t>
      </w:r>
    </w:p>
    <w:p w14:paraId="2A5F33C1" w14:textId="66A7F991" w:rsidR="00E24404" w:rsidRPr="00E24404" w:rsidRDefault="00E24404" w:rsidP="00DA0092">
      <w:pPr>
        <w:spacing w:line="276" w:lineRule="auto"/>
        <w:rPr>
          <w:sz w:val="24"/>
          <w:szCs w:val="24"/>
        </w:rPr>
      </w:pPr>
      <w:r w:rsidRPr="00E24404">
        <w:rPr>
          <w:rFonts w:ascii="Arial" w:hAnsi="Arial" w:cs="Arial"/>
          <w:sz w:val="24"/>
          <w:szCs w:val="24"/>
        </w:rPr>
        <w:t>Describe the action that will be taken to mitigate negative impacts</w:t>
      </w:r>
      <w:r>
        <w:rPr>
          <w:rFonts w:ascii="Arial" w:hAnsi="Arial" w:cs="Arial"/>
          <w:sz w:val="24"/>
          <w:szCs w:val="24"/>
        </w:rPr>
        <w:t>.</w:t>
      </w:r>
    </w:p>
    <w:tbl>
      <w:tblPr>
        <w:tblStyle w:val="TableGrid"/>
        <w:tblW w:w="15740" w:type="dxa"/>
        <w:tblInd w:w="-147" w:type="dxa"/>
        <w:tblLook w:val="04A0" w:firstRow="1" w:lastRow="0" w:firstColumn="1" w:lastColumn="0" w:noHBand="0" w:noVBand="1"/>
      </w:tblPr>
      <w:tblGrid>
        <w:gridCol w:w="2540"/>
        <w:gridCol w:w="3516"/>
        <w:gridCol w:w="3445"/>
        <w:gridCol w:w="3119"/>
        <w:gridCol w:w="3120"/>
      </w:tblGrid>
      <w:tr w:rsidR="00271252" w14:paraId="799A53FD" w14:textId="77777777" w:rsidTr="00E24404">
        <w:trPr>
          <w:trHeight w:val="340"/>
          <w:tblHeader/>
        </w:trPr>
        <w:tc>
          <w:tcPr>
            <w:tcW w:w="2540" w:type="dxa"/>
            <w:shd w:val="clear" w:color="auto" w:fill="D9D9D9" w:themeFill="background1" w:themeFillShade="D9"/>
            <w:vAlign w:val="center"/>
          </w:tcPr>
          <w:p w14:paraId="63B90A2C" w14:textId="2D516C0F" w:rsidR="00271252" w:rsidRPr="00E24404" w:rsidRDefault="00271252" w:rsidP="00E24404">
            <w:pPr>
              <w:spacing w:line="276" w:lineRule="auto"/>
              <w:rPr>
                <w:sz w:val="24"/>
                <w:szCs w:val="24"/>
              </w:rPr>
            </w:pPr>
            <w:bookmarkStart w:id="2" w:name="_Hlk125475962"/>
            <w:r w:rsidRPr="00E24404">
              <w:rPr>
                <w:rFonts w:ascii="Arial" w:eastAsia="Times New Roman" w:hAnsi="Arial" w:cs="Arial"/>
                <w:b/>
                <w:bCs/>
                <w:sz w:val="24"/>
                <w:szCs w:val="24"/>
                <w:lang w:eastAsia="en-GB"/>
              </w:rPr>
              <w:t>Identified impact</w:t>
            </w:r>
          </w:p>
        </w:tc>
        <w:tc>
          <w:tcPr>
            <w:tcW w:w="3516" w:type="dxa"/>
            <w:shd w:val="clear" w:color="auto" w:fill="D9D9D9" w:themeFill="background1" w:themeFillShade="D9"/>
            <w:vAlign w:val="center"/>
          </w:tcPr>
          <w:p w14:paraId="4CC82C66" w14:textId="4CD45DE3"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What action will you take to mitigate the impact? </w:t>
            </w:r>
          </w:p>
        </w:tc>
        <w:tc>
          <w:tcPr>
            <w:tcW w:w="3445" w:type="dxa"/>
            <w:shd w:val="clear" w:color="auto" w:fill="D9D9D9" w:themeFill="background1" w:themeFillShade="D9"/>
            <w:vAlign w:val="center"/>
          </w:tcPr>
          <w:p w14:paraId="365C2CE8" w14:textId="654BB004"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How will you measure impact / monitor progress</w:t>
            </w:r>
            <w:r w:rsidR="00E24404">
              <w:rPr>
                <w:rFonts w:ascii="Arial" w:eastAsia="Times New Roman" w:hAnsi="Arial" w:cs="Arial"/>
                <w:b/>
                <w:bCs/>
                <w:sz w:val="24"/>
                <w:szCs w:val="24"/>
                <w:lang w:eastAsia="en-GB"/>
              </w:rPr>
              <w:t>?</w:t>
            </w:r>
            <w:r w:rsidRPr="00E24404">
              <w:rPr>
                <w:rFonts w:ascii="Arial" w:eastAsia="Times New Roman" w:hAnsi="Arial" w:cs="Arial"/>
                <w:b/>
                <w:bCs/>
                <w:sz w:val="24"/>
                <w:szCs w:val="24"/>
                <w:lang w:eastAsia="en-GB"/>
              </w:rPr>
              <w:t xml:space="preserve">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(Include all identified positive and negative impacts.  Measurement may be an existing or new quality indicator / KPI)</w:t>
            </w:r>
          </w:p>
        </w:tc>
        <w:tc>
          <w:tcPr>
            <w:tcW w:w="3119" w:type="dxa"/>
            <w:shd w:val="clear" w:color="auto" w:fill="D9D9D9" w:themeFill="background1" w:themeFillShade="D9"/>
            <w:vAlign w:val="center"/>
          </w:tcPr>
          <w:p w14:paraId="093390AF" w14:textId="0A229E77"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Timescale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 xml:space="preserve">(When will mitigating action be completed?) </w:t>
            </w:r>
          </w:p>
        </w:tc>
        <w:tc>
          <w:tcPr>
            <w:tcW w:w="3120" w:type="dxa"/>
            <w:shd w:val="clear" w:color="auto" w:fill="D9D9D9" w:themeFill="background1" w:themeFillShade="D9"/>
            <w:vAlign w:val="center"/>
          </w:tcPr>
          <w:p w14:paraId="1A42393B" w14:textId="6D25FC44"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Lead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(Person responsible for implementing mitigating action)</w:t>
            </w:r>
          </w:p>
        </w:tc>
      </w:tr>
      <w:tr w:rsidR="008458CD" w14:paraId="26D86E22" w14:textId="77777777" w:rsidTr="008458CD">
        <w:trPr>
          <w:trHeight w:val="340"/>
        </w:trPr>
        <w:tc>
          <w:tcPr>
            <w:tcW w:w="2540" w:type="dxa"/>
            <w:vAlign w:val="center"/>
          </w:tcPr>
          <w:p w14:paraId="3094FCA9" w14:textId="70157592" w:rsidR="008458CD" w:rsidRPr="008458CD" w:rsidRDefault="008458CD" w:rsidP="008458CD">
            <w:pPr>
              <w:spacing w:line="276" w:lineRule="auto"/>
              <w:rPr>
                <w:rFonts w:ascii="Arial" w:hAnsi="Arial" w:cs="Arial"/>
                <w:sz w:val="24"/>
                <w:szCs w:val="24"/>
              </w:rPr>
            </w:pPr>
            <w:r w:rsidRPr="008458CD">
              <w:rPr>
                <w:rFonts w:ascii="Arial" w:hAnsi="Arial" w:cs="Arial"/>
                <w:sz w:val="24"/>
                <w:szCs w:val="24"/>
              </w:rPr>
              <w:t>Negative impact based on the data above on White British females, aged 55+</w:t>
            </w:r>
          </w:p>
        </w:tc>
        <w:tc>
          <w:tcPr>
            <w:tcW w:w="3516" w:type="dxa"/>
            <w:vAlign w:val="center"/>
          </w:tcPr>
          <w:p w14:paraId="024C5582" w14:textId="77777777" w:rsidR="008458CD" w:rsidRPr="008458CD" w:rsidRDefault="008458CD" w:rsidP="008458CD">
            <w:pPr>
              <w:rPr>
                <w:rFonts w:ascii="Arial" w:eastAsia="Arial" w:hAnsi="Arial" w:cs="Arial"/>
                <w:sz w:val="24"/>
                <w:szCs w:val="24"/>
              </w:rPr>
            </w:pPr>
            <w:r w:rsidRPr="008458CD">
              <w:rPr>
                <w:rFonts w:ascii="Arial" w:eastAsia="Arial" w:hAnsi="Arial" w:cs="Arial"/>
                <w:sz w:val="24"/>
                <w:szCs w:val="24"/>
              </w:rPr>
              <w:t>Live Well Leeds maintaining befriending element until March 2025, where this will be reviewed through Leeds City Council</w:t>
            </w:r>
          </w:p>
          <w:p w14:paraId="45790C41" w14:textId="77777777" w:rsidR="008458CD" w:rsidRPr="008458CD" w:rsidRDefault="008458CD" w:rsidP="008458CD">
            <w:pPr>
              <w:rPr>
                <w:rFonts w:ascii="Arial" w:eastAsia="Arial" w:hAnsi="Arial" w:cs="Arial"/>
                <w:sz w:val="24"/>
                <w:szCs w:val="24"/>
              </w:rPr>
            </w:pPr>
          </w:p>
          <w:p w14:paraId="4FD80403" w14:textId="77777777" w:rsidR="008458CD" w:rsidRPr="008458CD" w:rsidRDefault="008458CD" w:rsidP="008458CD">
            <w:pPr>
              <w:rPr>
                <w:rFonts w:ascii="Arial" w:eastAsia="Arial" w:hAnsi="Arial" w:cs="Arial"/>
                <w:sz w:val="24"/>
                <w:szCs w:val="24"/>
              </w:rPr>
            </w:pPr>
            <w:r w:rsidRPr="008458CD">
              <w:rPr>
                <w:rFonts w:ascii="Arial" w:eastAsia="Arial" w:hAnsi="Arial" w:cs="Arial"/>
                <w:sz w:val="24"/>
                <w:szCs w:val="24"/>
              </w:rPr>
              <w:t>Live Well Leeds contract also provides additional access to a range of other support options to reduce social isolation and improve connections with communities that people can be appropriately signposted to</w:t>
            </w:r>
          </w:p>
          <w:p w14:paraId="2D1ED53C" w14:textId="77777777" w:rsidR="008458CD" w:rsidRPr="008458CD" w:rsidRDefault="008458CD" w:rsidP="008458CD">
            <w:pPr>
              <w:rPr>
                <w:rFonts w:ascii="Arial" w:eastAsia="Arial" w:hAnsi="Arial" w:cs="Arial"/>
                <w:sz w:val="24"/>
                <w:szCs w:val="24"/>
              </w:rPr>
            </w:pPr>
          </w:p>
          <w:p w14:paraId="5EAD9AA9" w14:textId="36915BC9" w:rsidR="008458CD" w:rsidRPr="008458CD" w:rsidRDefault="008458CD" w:rsidP="008458CD">
            <w:pPr>
              <w:rPr>
                <w:rFonts w:ascii="Arial" w:eastAsia="Arial" w:hAnsi="Arial" w:cs="Arial"/>
                <w:sz w:val="24"/>
                <w:szCs w:val="24"/>
              </w:rPr>
            </w:pPr>
            <w:r w:rsidRPr="008458CD">
              <w:rPr>
                <w:rFonts w:ascii="Arial" w:eastAsia="Arial" w:hAnsi="Arial" w:cs="Arial"/>
                <w:sz w:val="24"/>
                <w:szCs w:val="24"/>
              </w:rPr>
              <w:t>People accessing</w:t>
            </w:r>
            <w:r>
              <w:rPr>
                <w:rFonts w:ascii="Arial" w:eastAsia="Arial" w:hAnsi="Arial" w:cs="Arial"/>
                <w:sz w:val="24"/>
                <w:szCs w:val="24"/>
              </w:rPr>
              <w:t xml:space="preserve"> </w:t>
            </w:r>
            <w:r w:rsidRPr="008458CD">
              <w:rPr>
                <w:rFonts w:ascii="Arial" w:eastAsia="Arial" w:hAnsi="Arial" w:cs="Arial"/>
                <w:sz w:val="24"/>
                <w:szCs w:val="24"/>
              </w:rPr>
              <w:t>/</w:t>
            </w:r>
            <w:r>
              <w:rPr>
                <w:rFonts w:ascii="Arial" w:eastAsia="Arial" w:hAnsi="Arial" w:cs="Arial"/>
                <w:sz w:val="24"/>
                <w:szCs w:val="24"/>
              </w:rPr>
              <w:t xml:space="preserve"> </w:t>
            </w:r>
            <w:r w:rsidRPr="008458CD">
              <w:rPr>
                <w:rFonts w:ascii="Arial" w:eastAsia="Arial" w:hAnsi="Arial" w:cs="Arial"/>
                <w:sz w:val="24"/>
                <w:szCs w:val="24"/>
              </w:rPr>
              <w:t>referred for befriending and other support through LCC Live Well Leeds contract can also be signposted to wider social prescribing and additional routes for befriending and support through Being You Leeds (Public Health contract)</w:t>
            </w:r>
          </w:p>
        </w:tc>
        <w:tc>
          <w:tcPr>
            <w:tcW w:w="3445" w:type="dxa"/>
            <w:vAlign w:val="center"/>
          </w:tcPr>
          <w:p w14:paraId="4B85D61C" w14:textId="77777777" w:rsidR="008458CD" w:rsidRPr="008458CD" w:rsidRDefault="008458CD" w:rsidP="008458CD">
            <w:pPr>
              <w:rPr>
                <w:rFonts w:ascii="Arial" w:eastAsia="Arial" w:hAnsi="Arial" w:cs="Arial"/>
                <w:sz w:val="24"/>
                <w:szCs w:val="24"/>
              </w:rPr>
            </w:pPr>
          </w:p>
          <w:p w14:paraId="4513393C" w14:textId="6873D732" w:rsidR="008458CD" w:rsidRPr="008458CD" w:rsidRDefault="008458CD" w:rsidP="008458CD">
            <w:pPr>
              <w:spacing w:line="276" w:lineRule="auto"/>
              <w:rPr>
                <w:rFonts w:ascii="Arial" w:hAnsi="Arial" w:cs="Arial"/>
                <w:sz w:val="24"/>
                <w:szCs w:val="24"/>
              </w:rPr>
            </w:pPr>
            <w:r w:rsidRPr="008458CD">
              <w:rPr>
                <w:rFonts w:ascii="Arial" w:eastAsia="Arial" w:hAnsi="Arial" w:cs="Arial"/>
                <w:sz w:val="24"/>
                <w:szCs w:val="24"/>
              </w:rPr>
              <w:t>LCC will monitor through their existing contract and KPIs</w:t>
            </w:r>
          </w:p>
        </w:tc>
        <w:tc>
          <w:tcPr>
            <w:tcW w:w="3119" w:type="dxa"/>
            <w:vAlign w:val="center"/>
          </w:tcPr>
          <w:p w14:paraId="3F139000" w14:textId="77777777" w:rsidR="008458CD" w:rsidRPr="008458CD" w:rsidRDefault="008458CD" w:rsidP="008458CD">
            <w:pPr>
              <w:rPr>
                <w:rFonts w:ascii="Arial" w:eastAsia="Arial" w:hAnsi="Arial" w:cs="Arial"/>
                <w:sz w:val="24"/>
                <w:szCs w:val="24"/>
              </w:rPr>
            </w:pPr>
          </w:p>
          <w:p w14:paraId="0D878599" w14:textId="0E966E1D" w:rsidR="008458CD" w:rsidRPr="008458CD" w:rsidRDefault="008458CD" w:rsidP="008458CD">
            <w:pPr>
              <w:spacing w:line="276" w:lineRule="auto"/>
              <w:rPr>
                <w:rFonts w:ascii="Arial" w:hAnsi="Arial" w:cs="Arial"/>
                <w:sz w:val="24"/>
                <w:szCs w:val="24"/>
              </w:rPr>
            </w:pPr>
            <w:r w:rsidRPr="008458CD">
              <w:rPr>
                <w:rFonts w:ascii="Arial" w:eastAsia="Arial" w:hAnsi="Arial" w:cs="Arial"/>
                <w:sz w:val="24"/>
                <w:szCs w:val="24"/>
              </w:rPr>
              <w:t>Ongoing</w:t>
            </w:r>
            <w:r w:rsidR="005D6F42">
              <w:rPr>
                <w:rFonts w:ascii="Arial" w:eastAsia="Arial" w:hAnsi="Arial" w:cs="Arial"/>
                <w:sz w:val="24"/>
                <w:szCs w:val="24"/>
              </w:rPr>
              <w:t xml:space="preserve"> </w:t>
            </w:r>
            <w:r w:rsidRPr="008458CD">
              <w:rPr>
                <w:rFonts w:ascii="Arial" w:eastAsia="Arial" w:hAnsi="Arial" w:cs="Arial"/>
                <w:sz w:val="24"/>
                <w:szCs w:val="24"/>
              </w:rPr>
              <w:t>- mitigation is signposting to alternative provision through Live Well Leeds lead provider (Touchstone), and monitored through existing contract and KPIs</w:t>
            </w:r>
          </w:p>
        </w:tc>
        <w:tc>
          <w:tcPr>
            <w:tcW w:w="3120" w:type="dxa"/>
            <w:vAlign w:val="center"/>
          </w:tcPr>
          <w:p w14:paraId="231CE70C" w14:textId="15978118" w:rsidR="008458CD" w:rsidRPr="008458CD" w:rsidRDefault="008458CD" w:rsidP="008458CD">
            <w:pPr>
              <w:spacing w:line="276" w:lineRule="auto"/>
              <w:rPr>
                <w:rFonts w:ascii="Arial" w:hAnsi="Arial" w:cs="Arial"/>
                <w:sz w:val="24"/>
                <w:szCs w:val="24"/>
              </w:rPr>
            </w:pPr>
            <w:r w:rsidRPr="008458CD">
              <w:rPr>
                <w:rFonts w:ascii="Arial" w:hAnsi="Arial" w:cs="Arial"/>
                <w:sz w:val="24"/>
                <w:szCs w:val="24"/>
              </w:rPr>
              <w:t>LCC</w:t>
            </w:r>
          </w:p>
        </w:tc>
      </w:tr>
      <w:bookmarkEnd w:id="2"/>
    </w:tbl>
    <w:p w14:paraId="775EF671" w14:textId="77777777" w:rsidR="00D96139" w:rsidRDefault="00D96139" w:rsidP="00DA0092">
      <w:pPr>
        <w:spacing w:line="276" w:lineRule="auto"/>
      </w:pPr>
    </w:p>
    <w:p w14:paraId="4C5F778B" w14:textId="689F1B33" w:rsidR="003C34B2" w:rsidRDefault="003C34B2" w:rsidP="003C34B2">
      <w:pPr>
        <w:pStyle w:val="Heading2"/>
      </w:pPr>
      <w:r>
        <w:lastRenderedPageBreak/>
        <w:t>I</w:t>
      </w:r>
      <w:r w:rsidRPr="00271252">
        <w:t xml:space="preserve">. </w:t>
      </w:r>
      <w:r>
        <w:t xml:space="preserve">Monitoring </w:t>
      </w:r>
      <w:proofErr w:type="spellStart"/>
      <w:r w:rsidR="003968D3">
        <w:t>amd</w:t>
      </w:r>
      <w:proofErr w:type="spellEnd"/>
      <w:r>
        <w:t xml:space="preserve"> review; </w:t>
      </w:r>
      <w:r w:rsidRPr="009575F2">
        <w:t xml:space="preserve">Implementation of action plan and proposal </w:t>
      </w:r>
    </w:p>
    <w:p w14:paraId="22CCE188" w14:textId="301CC997" w:rsidR="003C34B2" w:rsidRDefault="003C34B2" w:rsidP="003C34B2">
      <w:pPr>
        <w:spacing w:after="120" w:line="276" w:lineRule="auto"/>
        <w:rPr>
          <w:rFonts w:ascii="Arial" w:hAnsi="Arial" w:cs="Arial"/>
          <w:sz w:val="24"/>
          <w:szCs w:val="24"/>
        </w:rPr>
      </w:pPr>
      <w:r w:rsidRPr="003C34B2">
        <w:rPr>
          <w:rFonts w:ascii="Arial" w:hAnsi="Arial" w:cs="Arial"/>
          <w:sz w:val="24"/>
          <w:szCs w:val="24"/>
        </w:rPr>
        <w:t>The action plan should be monitored regularly to ensure</w:t>
      </w:r>
      <w:r>
        <w:rPr>
          <w:rFonts w:ascii="Arial" w:hAnsi="Arial" w:cs="Arial"/>
          <w:sz w:val="24"/>
          <w:szCs w:val="24"/>
        </w:rPr>
        <w:t>:</w:t>
      </w:r>
    </w:p>
    <w:p w14:paraId="53F0B397" w14:textId="6CBCFF32" w:rsidR="003C34B2" w:rsidRPr="003C34B2" w:rsidRDefault="003C34B2" w:rsidP="003C34B2">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actions required to mitigate negative impacts are undertaken.</w:t>
      </w:r>
    </w:p>
    <w:p w14:paraId="6DD693BE" w14:textId="55A4BAF6" w:rsidR="003C34B2" w:rsidRPr="003C34B2" w:rsidRDefault="003C34B2" w:rsidP="003C34B2">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KPIs / quality indicators are measured in a timely manner so positive and negative impacts can be evaluated during implementation / the period of service delivery.</w:t>
      </w:r>
    </w:p>
    <w:p w14:paraId="7D530EC5" w14:textId="2FE84193" w:rsidR="003C34B2" w:rsidRPr="003C34B2" w:rsidRDefault="003C34B2" w:rsidP="003C34B2">
      <w:pPr>
        <w:spacing w:line="276" w:lineRule="auto"/>
        <w:rPr>
          <w:sz w:val="24"/>
          <w:szCs w:val="24"/>
        </w:rPr>
      </w:pPr>
      <w:r w:rsidRPr="003C34B2">
        <w:rPr>
          <w:rFonts w:ascii="Arial" w:hAnsi="Arial" w:cs="Arial"/>
          <w:b/>
          <w:bCs/>
          <w:sz w:val="24"/>
          <w:szCs w:val="24"/>
        </w:rPr>
        <w:t>Outcome</w:t>
      </w:r>
      <w:r w:rsidRPr="003C34B2">
        <w:rPr>
          <w:rFonts w:ascii="Arial" w:hAnsi="Arial" w:cs="Arial"/>
          <w:sz w:val="24"/>
          <w:szCs w:val="24"/>
        </w:rPr>
        <w:t>: Once the proposal has been implemented, the actual impacts will need to be evaluated and a judgement made as to whether the intended outcomes of the proposal were achieved (</w:t>
      </w:r>
      <w:hyperlink w:anchor="_H._Action_Plan" w:history="1">
        <w:r w:rsidRPr="003C34B2">
          <w:rPr>
            <w:rStyle w:val="Hyperlink"/>
            <w:rFonts w:ascii="Arial" w:hAnsi="Arial" w:cs="Arial"/>
            <w:sz w:val="24"/>
            <w:szCs w:val="24"/>
          </w:rPr>
          <w:t>Section H</w:t>
        </w:r>
      </w:hyperlink>
      <w:r w:rsidRPr="003C34B2">
        <w:rPr>
          <w:rFonts w:ascii="Arial" w:hAnsi="Arial" w:cs="Arial"/>
          <w:sz w:val="24"/>
          <w:szCs w:val="24"/>
        </w:rPr>
        <w:t xml:space="preserve"> </w:t>
      </w:r>
      <w:r>
        <w:rPr>
          <w:rFonts w:ascii="Arial" w:hAnsi="Arial" w:cs="Arial"/>
          <w:sz w:val="24"/>
          <w:szCs w:val="24"/>
        </w:rPr>
        <w:t>t</w:t>
      </w:r>
      <w:r w:rsidRPr="003C34B2">
        <w:rPr>
          <w:rFonts w:ascii="Arial" w:hAnsi="Arial" w:cs="Arial"/>
          <w:sz w:val="24"/>
          <w:szCs w:val="24"/>
        </w:rPr>
        <w:t>o be completed as agreed following implementation)</w:t>
      </w:r>
    </w:p>
    <w:tbl>
      <w:tblPr>
        <w:tblStyle w:val="TableGrid"/>
        <w:tblW w:w="15832"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357"/>
      </w:tblGrid>
      <w:tr w:rsidR="00F44CA3" w14:paraId="5916E13E" w14:textId="77777777" w:rsidTr="005303F6">
        <w:trPr>
          <w:tblHeader/>
        </w:trPr>
        <w:tc>
          <w:tcPr>
            <w:tcW w:w="5104" w:type="dxa"/>
            <w:shd w:val="clear" w:color="auto" w:fill="D9D9D9" w:themeFill="background1" w:themeFillShade="D9"/>
            <w:vAlign w:val="center"/>
          </w:tcPr>
          <w:p w14:paraId="59A61192" w14:textId="77777777" w:rsidR="003C34B2" w:rsidRDefault="00F44CA3" w:rsidP="003C34B2">
            <w:pPr>
              <w:spacing w:line="276" w:lineRule="auto"/>
            </w:pPr>
            <w:r w:rsidRPr="00EB6CF5">
              <w:rPr>
                <w:rFonts w:ascii="Arial" w:hAnsi="Arial" w:cs="Arial"/>
                <w:b/>
                <w:bCs/>
                <w:sz w:val="24"/>
                <w:szCs w:val="24"/>
              </w:rPr>
              <w:t>Implementation</w:t>
            </w:r>
            <w:r>
              <w:rPr>
                <w:rFonts w:ascii="Arial" w:hAnsi="Arial" w:cs="Arial"/>
                <w:b/>
                <w:bCs/>
                <w:sz w:val="24"/>
                <w:szCs w:val="24"/>
              </w:rPr>
              <w:t>:</w:t>
            </w:r>
            <w:r>
              <w:t xml:space="preserve"> </w:t>
            </w:r>
          </w:p>
          <w:p w14:paraId="00DC904A" w14:textId="52FCEC39" w:rsidR="00F44CA3" w:rsidRDefault="00F44CA3" w:rsidP="003C34B2">
            <w:pPr>
              <w:spacing w:line="276" w:lineRule="auto"/>
            </w:pPr>
            <w:r w:rsidRPr="00D13C9D">
              <w:rPr>
                <w:rFonts w:ascii="Arial" w:hAnsi="Arial" w:cs="Arial"/>
                <w:sz w:val="24"/>
                <w:szCs w:val="24"/>
              </w:rPr>
              <w:t>State who will monitor / review</w:t>
            </w:r>
          </w:p>
        </w:tc>
        <w:tc>
          <w:tcPr>
            <w:tcW w:w="4110" w:type="dxa"/>
            <w:shd w:val="clear" w:color="auto" w:fill="D9D9D9" w:themeFill="background1" w:themeFillShade="D9"/>
            <w:vAlign w:val="center"/>
          </w:tcPr>
          <w:p w14:paraId="2898168A" w14:textId="21FDB150" w:rsidR="00F44CA3" w:rsidRDefault="00F44CA3" w:rsidP="003C34B2">
            <w:pPr>
              <w:spacing w:line="276" w:lineRule="auto"/>
            </w:pPr>
            <w:r w:rsidRPr="00EB6CF5">
              <w:rPr>
                <w:rFonts w:ascii="Arial" w:hAnsi="Arial" w:cs="Arial"/>
                <w:b/>
                <w:bCs/>
                <w:sz w:val="24"/>
                <w:szCs w:val="24"/>
              </w:rPr>
              <w:t xml:space="preserve">Name of individual, </w:t>
            </w:r>
            <w:proofErr w:type="gramStart"/>
            <w:r w:rsidRPr="00EB6CF5">
              <w:rPr>
                <w:rFonts w:ascii="Arial" w:hAnsi="Arial" w:cs="Arial"/>
                <w:b/>
                <w:bCs/>
                <w:sz w:val="24"/>
                <w:szCs w:val="24"/>
              </w:rPr>
              <w:t>group</w:t>
            </w:r>
            <w:proofErr w:type="gramEnd"/>
            <w:r w:rsidRPr="00EB6CF5">
              <w:rPr>
                <w:rFonts w:ascii="Arial" w:hAnsi="Arial" w:cs="Arial"/>
                <w:b/>
                <w:bCs/>
                <w:sz w:val="24"/>
                <w:szCs w:val="24"/>
              </w:rPr>
              <w:t xml:space="preserve"> or committee</w:t>
            </w:r>
          </w:p>
        </w:tc>
        <w:tc>
          <w:tcPr>
            <w:tcW w:w="3261" w:type="dxa"/>
            <w:shd w:val="clear" w:color="auto" w:fill="D9D9D9" w:themeFill="background1" w:themeFillShade="D9"/>
            <w:vAlign w:val="center"/>
          </w:tcPr>
          <w:p w14:paraId="6DA573B0" w14:textId="1C8802F0" w:rsidR="00F44CA3" w:rsidRDefault="00F44CA3" w:rsidP="003C34B2">
            <w:pPr>
              <w:spacing w:line="276" w:lineRule="auto"/>
            </w:pPr>
            <w:r w:rsidRPr="00EB6CF5">
              <w:rPr>
                <w:rFonts w:ascii="Arial" w:hAnsi="Arial" w:cs="Arial"/>
                <w:b/>
                <w:bCs/>
                <w:sz w:val="24"/>
                <w:szCs w:val="24"/>
              </w:rPr>
              <w:t>Role</w:t>
            </w:r>
          </w:p>
        </w:tc>
        <w:tc>
          <w:tcPr>
            <w:tcW w:w="3357" w:type="dxa"/>
            <w:shd w:val="clear" w:color="auto" w:fill="D9D9D9" w:themeFill="background1" w:themeFillShade="D9"/>
            <w:vAlign w:val="center"/>
          </w:tcPr>
          <w:p w14:paraId="7F541E2F" w14:textId="28E55F7F" w:rsidR="00F44CA3" w:rsidRDefault="00F44CA3" w:rsidP="003C34B2">
            <w:pPr>
              <w:spacing w:line="276" w:lineRule="auto"/>
            </w:pPr>
            <w:r w:rsidRPr="00EB6CF5">
              <w:rPr>
                <w:rFonts w:ascii="Arial" w:hAnsi="Arial" w:cs="Arial"/>
                <w:b/>
                <w:bCs/>
                <w:sz w:val="24"/>
                <w:szCs w:val="24"/>
              </w:rPr>
              <w:t>Frequency</w:t>
            </w:r>
          </w:p>
        </w:tc>
      </w:tr>
      <w:tr w:rsidR="00237C63" w14:paraId="373340FF" w14:textId="77777777" w:rsidTr="00237C63">
        <w:tc>
          <w:tcPr>
            <w:tcW w:w="5104" w:type="dxa"/>
            <w:vAlign w:val="center"/>
          </w:tcPr>
          <w:p w14:paraId="5DCBDE37" w14:textId="5B8DD5CE" w:rsidR="00237C63" w:rsidRPr="0033476D" w:rsidRDefault="00237C63" w:rsidP="00237C63">
            <w:pPr>
              <w:spacing w:line="276" w:lineRule="auto"/>
              <w:rPr>
                <w:sz w:val="24"/>
                <w:szCs w:val="24"/>
              </w:rPr>
            </w:pPr>
            <w:r w:rsidRPr="0033476D">
              <w:rPr>
                <w:rFonts w:ascii="Arial" w:hAnsi="Arial" w:cs="Arial"/>
                <w:sz w:val="24"/>
                <w:szCs w:val="24"/>
              </w:rPr>
              <w:t>a. that actions to mitigate negative impacts have been taken.</w:t>
            </w:r>
          </w:p>
        </w:tc>
        <w:tc>
          <w:tcPr>
            <w:tcW w:w="4110" w:type="dxa"/>
            <w:vAlign w:val="center"/>
          </w:tcPr>
          <w:p w14:paraId="7118C3E3" w14:textId="0475FF01" w:rsidR="00237C63" w:rsidRPr="00237C63" w:rsidRDefault="00237C63" w:rsidP="00237C63">
            <w:pPr>
              <w:spacing w:line="276" w:lineRule="auto"/>
              <w:rPr>
                <w:rFonts w:ascii="Arial" w:hAnsi="Arial" w:cs="Arial"/>
                <w:sz w:val="24"/>
                <w:szCs w:val="24"/>
              </w:rPr>
            </w:pPr>
            <w:r w:rsidRPr="00237C63">
              <w:rPr>
                <w:rFonts w:ascii="Arial" w:eastAsia="Arial" w:hAnsi="Arial" w:cs="Arial"/>
                <w:sz w:val="24"/>
                <w:szCs w:val="24"/>
              </w:rPr>
              <w:t>a</w:t>
            </w:r>
            <w:r w:rsidRPr="00237C63">
              <w:rPr>
                <w:rFonts w:ascii="Arial" w:eastAsia="Arial" w:hAnsi="Arial" w:cs="Arial"/>
                <w:sz w:val="24"/>
                <w:szCs w:val="24"/>
              </w:rPr>
              <w:t xml:space="preserve">. </w:t>
            </w:r>
            <w:r w:rsidRPr="00237C63">
              <w:rPr>
                <w:rFonts w:ascii="Arial" w:eastAsia="Arial" w:hAnsi="Arial" w:cs="Arial"/>
                <w:sz w:val="24"/>
                <w:szCs w:val="24"/>
              </w:rPr>
              <w:t>This will be reviewed through ICB Mental Health Contracts review group</w:t>
            </w:r>
          </w:p>
        </w:tc>
        <w:tc>
          <w:tcPr>
            <w:tcW w:w="3261" w:type="dxa"/>
            <w:vAlign w:val="center"/>
          </w:tcPr>
          <w:p w14:paraId="5E1FC87C" w14:textId="57A92E85" w:rsidR="00237C63" w:rsidRPr="00237C63" w:rsidRDefault="00237C63" w:rsidP="00237C63">
            <w:pPr>
              <w:spacing w:line="276" w:lineRule="auto"/>
              <w:rPr>
                <w:sz w:val="24"/>
                <w:szCs w:val="24"/>
              </w:rPr>
            </w:pPr>
            <w:r w:rsidRPr="00237C63">
              <w:rPr>
                <w:rFonts w:ascii="Arial" w:eastAsia="Arial" w:hAnsi="Arial" w:cs="Arial"/>
                <w:sz w:val="24"/>
                <w:szCs w:val="24"/>
              </w:rPr>
              <w:t>To review any impacts identified that will be resulting from the change.</w:t>
            </w:r>
          </w:p>
        </w:tc>
        <w:tc>
          <w:tcPr>
            <w:tcW w:w="3357" w:type="dxa"/>
            <w:vAlign w:val="center"/>
          </w:tcPr>
          <w:p w14:paraId="045B21FB" w14:textId="106A79BD" w:rsidR="00237C63" w:rsidRPr="00237C63" w:rsidRDefault="00237C63" w:rsidP="00237C63">
            <w:pPr>
              <w:spacing w:line="276" w:lineRule="auto"/>
              <w:rPr>
                <w:sz w:val="24"/>
                <w:szCs w:val="24"/>
              </w:rPr>
            </w:pPr>
            <w:r w:rsidRPr="00237C63">
              <w:rPr>
                <w:rFonts w:ascii="Arial" w:eastAsia="Arial" w:hAnsi="Arial" w:cs="Arial"/>
                <w:sz w:val="24"/>
                <w:szCs w:val="24"/>
              </w:rPr>
              <w:t xml:space="preserve">Monthly </w:t>
            </w:r>
          </w:p>
        </w:tc>
      </w:tr>
      <w:tr w:rsidR="000D77E8" w14:paraId="0B41AB26" w14:textId="77777777" w:rsidTr="000D77E8">
        <w:tc>
          <w:tcPr>
            <w:tcW w:w="5104" w:type="dxa"/>
          </w:tcPr>
          <w:p w14:paraId="445153EC" w14:textId="1670200A" w:rsidR="000D77E8" w:rsidRDefault="000D77E8" w:rsidP="000D77E8">
            <w:pPr>
              <w:spacing w:line="276" w:lineRule="auto"/>
            </w:pPr>
            <w:r w:rsidRPr="00D13C9D">
              <w:rPr>
                <w:rFonts w:ascii="Arial" w:hAnsi="Arial" w:cs="Arial"/>
                <w:sz w:val="24"/>
                <w:szCs w:val="24"/>
              </w:rPr>
              <w:t>b</w:t>
            </w:r>
            <w:r>
              <w:rPr>
                <w:rFonts w:ascii="Arial" w:hAnsi="Arial" w:cs="Arial"/>
                <w:sz w:val="24"/>
                <w:szCs w:val="24"/>
              </w:rPr>
              <w:t>.</w:t>
            </w:r>
            <w:r w:rsidRPr="00D13C9D">
              <w:rPr>
                <w:rFonts w:ascii="Arial" w:hAnsi="Arial" w:cs="Arial"/>
                <w:sz w:val="24"/>
                <w:szCs w:val="24"/>
              </w:rPr>
              <w:t xml:space="preserve"> the quality indicators during the period of service delivery</w:t>
            </w:r>
            <w:r>
              <w:rPr>
                <w:rFonts w:ascii="Arial" w:hAnsi="Arial" w:cs="Arial"/>
                <w:sz w:val="24"/>
                <w:szCs w:val="24"/>
              </w:rPr>
              <w:t xml:space="preserve">. </w:t>
            </w:r>
            <w:r w:rsidRPr="00D13C9D">
              <w:rPr>
                <w:rFonts w:ascii="Arial" w:hAnsi="Arial" w:cs="Arial"/>
                <w:sz w:val="24"/>
                <w:szCs w:val="24"/>
              </w:rPr>
              <w:t>State the frequency of monitoring (e.g. Recovery Group Monthly, QSC Quarterly, J. Bloggs, Project Manager Unplanned Care Monthly</w:t>
            </w:r>
          </w:p>
        </w:tc>
        <w:tc>
          <w:tcPr>
            <w:tcW w:w="4110" w:type="dxa"/>
            <w:vAlign w:val="center"/>
          </w:tcPr>
          <w:p w14:paraId="7F0D640A" w14:textId="376B64BA" w:rsidR="000D77E8" w:rsidRPr="0033476D" w:rsidRDefault="00C75102" w:rsidP="000D77E8">
            <w:pPr>
              <w:spacing w:line="276" w:lineRule="auto"/>
              <w:rPr>
                <w:rFonts w:ascii="Arial" w:hAnsi="Arial" w:cs="Arial"/>
                <w:sz w:val="24"/>
                <w:szCs w:val="24"/>
              </w:rPr>
            </w:pPr>
            <w:r>
              <w:rPr>
                <w:rFonts w:ascii="Arial" w:hAnsi="Arial" w:cs="Arial"/>
                <w:sz w:val="24"/>
                <w:szCs w:val="24"/>
              </w:rPr>
              <w:t>b.</w:t>
            </w:r>
          </w:p>
        </w:tc>
        <w:tc>
          <w:tcPr>
            <w:tcW w:w="3261" w:type="dxa"/>
            <w:vAlign w:val="center"/>
          </w:tcPr>
          <w:p w14:paraId="3FC3D5A2" w14:textId="27E17C61" w:rsidR="000D77E8" w:rsidRPr="0033476D" w:rsidRDefault="000D77E8" w:rsidP="000D77E8">
            <w:pPr>
              <w:spacing w:line="276" w:lineRule="auto"/>
              <w:rPr>
                <w:sz w:val="24"/>
                <w:szCs w:val="24"/>
              </w:rPr>
            </w:pPr>
          </w:p>
        </w:tc>
        <w:tc>
          <w:tcPr>
            <w:tcW w:w="3357" w:type="dxa"/>
            <w:vAlign w:val="center"/>
          </w:tcPr>
          <w:p w14:paraId="56E78762" w14:textId="5247CF1D" w:rsidR="000D77E8" w:rsidRPr="0033476D" w:rsidRDefault="000D77E8" w:rsidP="000D77E8">
            <w:pPr>
              <w:spacing w:line="276" w:lineRule="auto"/>
              <w:rPr>
                <w:sz w:val="24"/>
                <w:szCs w:val="24"/>
              </w:rPr>
            </w:pPr>
          </w:p>
        </w:tc>
      </w:tr>
    </w:tbl>
    <w:p w14:paraId="66200BDE" w14:textId="77777777" w:rsidR="005303F6" w:rsidRDefault="005303F6"/>
    <w:tbl>
      <w:tblPr>
        <w:tblStyle w:val="TableGrid"/>
        <w:tblW w:w="15877"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402"/>
      </w:tblGrid>
      <w:tr w:rsidR="00C63442" w:rsidRPr="00EB6CF5" w14:paraId="2F4D0ABA" w14:textId="77777777" w:rsidTr="005303F6">
        <w:trPr>
          <w:trHeight w:val="333"/>
          <w:tblHeader/>
        </w:trPr>
        <w:tc>
          <w:tcPr>
            <w:tcW w:w="5104" w:type="dxa"/>
            <w:shd w:val="clear" w:color="auto" w:fill="D9D9D9" w:themeFill="background1" w:themeFillShade="D9"/>
            <w:vAlign w:val="center"/>
            <w:hideMark/>
          </w:tcPr>
          <w:p w14:paraId="084B9139" w14:textId="77777777" w:rsidR="00C63442" w:rsidRPr="005303F6" w:rsidRDefault="00C63442" w:rsidP="005303F6">
            <w:pPr>
              <w:spacing w:line="276" w:lineRule="auto"/>
              <w:ind w:left="317"/>
              <w:rPr>
                <w:rFonts w:ascii="Arial" w:hAnsi="Arial" w:cs="Arial"/>
                <w:b/>
                <w:bCs/>
                <w:sz w:val="24"/>
                <w:szCs w:val="24"/>
              </w:rPr>
            </w:pPr>
            <w:r w:rsidRPr="005303F6">
              <w:rPr>
                <w:rFonts w:ascii="Arial" w:hAnsi="Arial" w:cs="Arial"/>
                <w:b/>
                <w:bCs/>
                <w:sz w:val="24"/>
                <w:szCs w:val="24"/>
              </w:rPr>
              <w:t>Outcome</w:t>
            </w:r>
          </w:p>
        </w:tc>
        <w:tc>
          <w:tcPr>
            <w:tcW w:w="4110" w:type="dxa"/>
            <w:shd w:val="clear" w:color="auto" w:fill="D9D9D9" w:themeFill="background1" w:themeFillShade="D9"/>
            <w:noWrap/>
            <w:vAlign w:val="center"/>
            <w:hideMark/>
          </w:tcPr>
          <w:p w14:paraId="560EF0CD"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 xml:space="preserve">Name of individual, </w:t>
            </w:r>
            <w:proofErr w:type="gramStart"/>
            <w:r w:rsidRPr="005303F6">
              <w:rPr>
                <w:rFonts w:ascii="Arial" w:hAnsi="Arial" w:cs="Arial"/>
                <w:b/>
                <w:bCs/>
                <w:sz w:val="24"/>
                <w:szCs w:val="24"/>
              </w:rPr>
              <w:t>group</w:t>
            </w:r>
            <w:proofErr w:type="gramEnd"/>
            <w:r w:rsidRPr="005303F6">
              <w:rPr>
                <w:rFonts w:ascii="Arial" w:hAnsi="Arial" w:cs="Arial"/>
                <w:b/>
                <w:bCs/>
                <w:sz w:val="24"/>
                <w:szCs w:val="24"/>
              </w:rPr>
              <w:t xml:space="preserve"> or committee</w:t>
            </w:r>
          </w:p>
        </w:tc>
        <w:tc>
          <w:tcPr>
            <w:tcW w:w="3261" w:type="dxa"/>
            <w:shd w:val="clear" w:color="auto" w:fill="D9D9D9" w:themeFill="background1" w:themeFillShade="D9"/>
            <w:noWrap/>
            <w:vAlign w:val="center"/>
            <w:hideMark/>
          </w:tcPr>
          <w:p w14:paraId="1638D20D"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Role</w:t>
            </w:r>
          </w:p>
        </w:tc>
        <w:tc>
          <w:tcPr>
            <w:tcW w:w="3402" w:type="dxa"/>
            <w:shd w:val="clear" w:color="auto" w:fill="D9D9D9" w:themeFill="background1" w:themeFillShade="D9"/>
            <w:noWrap/>
            <w:vAlign w:val="center"/>
            <w:hideMark/>
          </w:tcPr>
          <w:p w14:paraId="1CDEED94"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Date</w:t>
            </w:r>
          </w:p>
        </w:tc>
      </w:tr>
      <w:tr w:rsidR="00C75102" w:rsidRPr="00EB6CF5" w14:paraId="3B6AA7D2" w14:textId="77777777" w:rsidTr="0033476D">
        <w:trPr>
          <w:trHeight w:val="600"/>
        </w:trPr>
        <w:tc>
          <w:tcPr>
            <w:tcW w:w="5104" w:type="dxa"/>
            <w:vAlign w:val="center"/>
            <w:hideMark/>
          </w:tcPr>
          <w:p w14:paraId="39A151BF" w14:textId="77777777" w:rsidR="00C75102" w:rsidRPr="005303F6" w:rsidRDefault="00C75102" w:rsidP="00C75102">
            <w:pPr>
              <w:spacing w:after="120" w:line="276" w:lineRule="auto"/>
              <w:rPr>
                <w:rFonts w:ascii="Arial" w:hAnsi="Arial" w:cs="Arial"/>
                <w:sz w:val="24"/>
                <w:szCs w:val="24"/>
              </w:rPr>
            </w:pPr>
            <w:r w:rsidRPr="005303F6">
              <w:rPr>
                <w:rFonts w:ascii="Arial" w:hAnsi="Arial" w:cs="Arial"/>
                <w:sz w:val="24"/>
                <w:szCs w:val="24"/>
              </w:rPr>
              <w:t>Who will review the proposal once the change has been implemented to determine what the actual impacts were?</w:t>
            </w:r>
          </w:p>
        </w:tc>
        <w:tc>
          <w:tcPr>
            <w:tcW w:w="4110" w:type="dxa"/>
            <w:vAlign w:val="center"/>
            <w:hideMark/>
          </w:tcPr>
          <w:p w14:paraId="7CC9CD7F" w14:textId="785BE7EF" w:rsidR="00C75102" w:rsidRPr="005303F6" w:rsidRDefault="00C75102" w:rsidP="00C75102">
            <w:pPr>
              <w:spacing w:line="276" w:lineRule="auto"/>
              <w:rPr>
                <w:rFonts w:ascii="Arial" w:hAnsi="Arial" w:cs="Arial"/>
                <w:sz w:val="24"/>
                <w:szCs w:val="24"/>
              </w:rPr>
            </w:pPr>
            <w:r w:rsidRPr="005303F6">
              <w:rPr>
                <w:rFonts w:ascii="Arial" w:hAnsi="Arial" w:cs="Arial"/>
                <w:sz w:val="24"/>
                <w:szCs w:val="24"/>
              </w:rPr>
              <w:t> </w:t>
            </w:r>
            <w:r>
              <w:rPr>
                <w:rFonts w:ascii="Arial" w:hAnsi="Arial" w:cs="Arial"/>
                <w:sz w:val="24"/>
                <w:szCs w:val="24"/>
              </w:rPr>
              <w:t>Mental Health Population Board</w:t>
            </w:r>
          </w:p>
        </w:tc>
        <w:tc>
          <w:tcPr>
            <w:tcW w:w="3261" w:type="dxa"/>
            <w:vAlign w:val="center"/>
            <w:hideMark/>
          </w:tcPr>
          <w:p w14:paraId="64DD7B6B" w14:textId="721BD111" w:rsidR="00C75102" w:rsidRPr="005303F6" w:rsidRDefault="00C75102" w:rsidP="00C75102">
            <w:pPr>
              <w:spacing w:line="276" w:lineRule="auto"/>
              <w:rPr>
                <w:rFonts w:ascii="Arial" w:hAnsi="Arial" w:cs="Arial"/>
                <w:sz w:val="24"/>
                <w:szCs w:val="24"/>
              </w:rPr>
            </w:pPr>
            <w:r w:rsidRPr="5E27DB48">
              <w:rPr>
                <w:rFonts w:ascii="Arial" w:eastAsia="Arial" w:hAnsi="Arial" w:cs="Arial"/>
                <w:sz w:val="24"/>
                <w:szCs w:val="24"/>
              </w:rPr>
              <w:t>To review any impacts identified that will be resulting from the change.</w:t>
            </w:r>
          </w:p>
        </w:tc>
        <w:tc>
          <w:tcPr>
            <w:tcW w:w="3402" w:type="dxa"/>
            <w:vAlign w:val="center"/>
            <w:hideMark/>
          </w:tcPr>
          <w:p w14:paraId="1FD4A27F" w14:textId="4E14F6EA" w:rsidR="00C75102" w:rsidRPr="005303F6" w:rsidRDefault="00C75102" w:rsidP="00C75102">
            <w:pPr>
              <w:spacing w:line="276" w:lineRule="auto"/>
              <w:rPr>
                <w:rFonts w:ascii="Arial" w:hAnsi="Arial" w:cs="Arial"/>
                <w:sz w:val="24"/>
                <w:szCs w:val="24"/>
              </w:rPr>
            </w:pPr>
            <w:r>
              <w:rPr>
                <w:rFonts w:ascii="Arial" w:hAnsi="Arial" w:cs="Arial"/>
                <w:sz w:val="24"/>
                <w:szCs w:val="24"/>
              </w:rPr>
              <w:t>January 2024</w:t>
            </w:r>
          </w:p>
        </w:tc>
      </w:tr>
    </w:tbl>
    <w:p w14:paraId="1E9DA133" w14:textId="77777777" w:rsidR="00C63442" w:rsidRDefault="00C63442" w:rsidP="00DA0092">
      <w:pPr>
        <w:spacing w:line="276" w:lineRule="auto"/>
      </w:pPr>
    </w:p>
    <w:p w14:paraId="695B8B28" w14:textId="77777777" w:rsidR="00C75102" w:rsidRDefault="00C75102">
      <w:pPr>
        <w:rPr>
          <w:rFonts w:ascii="Arial" w:hAnsi="Arial" w:cs="Arial"/>
          <w:b/>
          <w:sz w:val="28"/>
          <w:szCs w:val="28"/>
        </w:rPr>
      </w:pPr>
      <w:r>
        <w:br w:type="page"/>
      </w:r>
    </w:p>
    <w:p w14:paraId="27819D00" w14:textId="2E03F85B" w:rsidR="005303F6" w:rsidRPr="006B6267" w:rsidRDefault="005303F6" w:rsidP="005303F6">
      <w:pPr>
        <w:pStyle w:val="Heading2"/>
      </w:pPr>
      <w:r w:rsidRPr="006B6267">
        <w:lastRenderedPageBreak/>
        <w:t>J. Summary of the QEIA</w:t>
      </w:r>
    </w:p>
    <w:p w14:paraId="2C044299" w14:textId="72DE1F7D" w:rsidR="005303F6" w:rsidRPr="005303F6" w:rsidRDefault="005303F6" w:rsidP="005303F6">
      <w:pPr>
        <w:spacing w:after="120" w:line="276" w:lineRule="auto"/>
        <w:rPr>
          <w:rFonts w:ascii="Arial" w:hAnsi="Arial" w:cs="Arial"/>
          <w:sz w:val="24"/>
          <w:szCs w:val="24"/>
        </w:rPr>
      </w:pPr>
      <w:r w:rsidRPr="005303F6">
        <w:rPr>
          <w:rFonts w:ascii="Arial" w:hAnsi="Arial" w:cs="Arial"/>
          <w:sz w:val="24"/>
          <w:szCs w:val="24"/>
        </w:rPr>
        <w:t xml:space="preserve">Provide </w:t>
      </w:r>
      <w:proofErr w:type="gramStart"/>
      <w:r w:rsidRPr="005303F6">
        <w:rPr>
          <w:rFonts w:ascii="Arial" w:hAnsi="Arial" w:cs="Arial"/>
          <w:sz w:val="24"/>
          <w:szCs w:val="24"/>
        </w:rPr>
        <w:t>a brief summary</w:t>
      </w:r>
      <w:proofErr w:type="gramEnd"/>
      <w:r w:rsidRPr="005303F6">
        <w:rPr>
          <w:rFonts w:ascii="Arial" w:hAnsi="Arial" w:cs="Arial"/>
          <w:sz w:val="24"/>
          <w:szCs w:val="24"/>
        </w:rPr>
        <w:t xml:space="preserve"> of the results of the QEIA, e.g. highlight positive and negative potential impacts; indicate if any impacts can be mitigated</w:t>
      </w:r>
      <w:r>
        <w:rPr>
          <w:rFonts w:ascii="Arial" w:hAnsi="Arial" w:cs="Arial"/>
          <w:sz w:val="24"/>
          <w:szCs w:val="24"/>
        </w:rPr>
        <w:t>.</w:t>
      </w:r>
      <w:r w:rsidRPr="005303F6">
        <w:rPr>
          <w:rFonts w:ascii="Arial" w:hAnsi="Arial" w:cs="Arial"/>
          <w:sz w:val="24"/>
          <w:szCs w:val="24"/>
        </w:rPr>
        <w:t xml:space="preserve"> </w:t>
      </w:r>
      <w:r>
        <w:rPr>
          <w:rFonts w:ascii="Arial" w:hAnsi="Arial" w:cs="Arial"/>
          <w:sz w:val="24"/>
          <w:szCs w:val="24"/>
        </w:rPr>
        <w:t>T</w:t>
      </w:r>
      <w:r w:rsidRPr="005303F6">
        <w:rPr>
          <w:rFonts w:ascii="Arial" w:hAnsi="Arial" w:cs="Arial"/>
          <w:sz w:val="24"/>
          <w:szCs w:val="24"/>
        </w:rPr>
        <w:t xml:space="preserve">aking this into account, state what the overall expected impact will be of the proposed change.  </w:t>
      </w:r>
    </w:p>
    <w:p w14:paraId="3EE8AEC0" w14:textId="5AF15660" w:rsidR="005303F6" w:rsidRPr="005303F6" w:rsidRDefault="005303F6" w:rsidP="005303F6">
      <w:pPr>
        <w:spacing w:line="276" w:lineRule="auto"/>
        <w:rPr>
          <w:sz w:val="24"/>
          <w:szCs w:val="24"/>
        </w:rPr>
      </w:pPr>
      <w:r w:rsidRPr="005303F6">
        <w:rPr>
          <w:rFonts w:ascii="Arial" w:hAnsi="Arial" w:cs="Arial"/>
          <w:sz w:val="24"/>
          <w:szCs w:val="24"/>
        </w:rPr>
        <w:t>The QEIA and summary statement must be reviewed by a member of the Quality Team and include next steps.</w:t>
      </w:r>
    </w:p>
    <w:tbl>
      <w:tblPr>
        <w:tblStyle w:val="TableGrid"/>
        <w:tblW w:w="15877" w:type="dxa"/>
        <w:tblInd w:w="-147" w:type="dxa"/>
        <w:tblLook w:val="04A0" w:firstRow="1" w:lastRow="0" w:firstColumn="1" w:lastColumn="0" w:noHBand="0" w:noVBand="1"/>
      </w:tblPr>
      <w:tblGrid>
        <w:gridCol w:w="15877"/>
      </w:tblGrid>
      <w:tr w:rsidR="00C63442" w14:paraId="7BCEEDAE" w14:textId="77777777" w:rsidTr="0033476D">
        <w:trPr>
          <w:trHeight w:val="2831"/>
        </w:trPr>
        <w:tc>
          <w:tcPr>
            <w:tcW w:w="15877" w:type="dxa"/>
            <w:vAlign w:val="center"/>
          </w:tcPr>
          <w:p w14:paraId="503E299B" w14:textId="29E41D6C" w:rsidR="00C63442" w:rsidRPr="0033476D" w:rsidRDefault="00C75102" w:rsidP="0033476D">
            <w:pPr>
              <w:spacing w:line="276" w:lineRule="auto"/>
              <w:rPr>
                <w:rFonts w:ascii="Arial" w:hAnsi="Arial" w:cs="Arial"/>
                <w:sz w:val="24"/>
                <w:szCs w:val="24"/>
              </w:rPr>
            </w:pPr>
            <w:r w:rsidRPr="00C75102">
              <w:rPr>
                <w:rFonts w:ascii="Arial" w:hAnsi="Arial" w:cs="Arial"/>
                <w:sz w:val="24"/>
                <w:szCs w:val="24"/>
              </w:rPr>
              <w:t>This QEIA has identified that there may be impacts on the levels of support that can be provided and experience of care by the disinvestment into the Live Well Leeds befriending service. However, LCC and Touchstone (as the lead provider for Live Well Leeds) have explored options for reconfiguration of service provision to mitigate against the impact of the disinvestment and have confirmed maintaining befriending provision but at a reduced amount until March 2025. There is further additional mitigation in terms of signposting access to wider support options to reduce social isolation, inclusive of specific befriending, through Being You Leeds contract, the additional range of support options available through LWL contract, and wider social prescribing.</w:t>
            </w:r>
          </w:p>
        </w:tc>
      </w:tr>
    </w:tbl>
    <w:p w14:paraId="608CE106" w14:textId="77777777" w:rsidR="005303F6" w:rsidRDefault="005303F6" w:rsidP="00DA0092">
      <w:pPr>
        <w:spacing w:line="276" w:lineRule="auto"/>
      </w:pPr>
    </w:p>
    <w:p w14:paraId="09B96909" w14:textId="77777777" w:rsidR="005303F6" w:rsidRPr="005602DE" w:rsidRDefault="005303F6" w:rsidP="005303F6">
      <w:pPr>
        <w:pStyle w:val="Heading2"/>
      </w:pPr>
      <w:r>
        <w:t>K</w:t>
      </w:r>
      <w:r w:rsidRPr="005602DE">
        <w:t>: For Team use only</w:t>
      </w:r>
    </w:p>
    <w:tbl>
      <w:tblPr>
        <w:tblStyle w:val="TableGrid"/>
        <w:tblW w:w="15877" w:type="dxa"/>
        <w:tblInd w:w="-147" w:type="dxa"/>
        <w:tblLayout w:type="fixed"/>
        <w:tblLook w:val="04A0" w:firstRow="1" w:lastRow="0" w:firstColumn="1" w:lastColumn="0" w:noHBand="0" w:noVBand="1"/>
        <w:tblDescription w:val="Name of  who undertook Quality Team review "/>
      </w:tblPr>
      <w:tblGrid>
        <w:gridCol w:w="4537"/>
        <w:gridCol w:w="11340"/>
      </w:tblGrid>
      <w:tr w:rsidR="00BC232E" w:rsidRPr="005602DE" w14:paraId="39E8614C" w14:textId="77777777" w:rsidTr="005303F6">
        <w:trPr>
          <w:trHeight w:val="603"/>
        </w:trPr>
        <w:tc>
          <w:tcPr>
            <w:tcW w:w="4537" w:type="dxa"/>
            <w:shd w:val="clear" w:color="auto" w:fill="F2F2F2" w:themeFill="background1" w:themeFillShade="F2"/>
            <w:vAlign w:val="center"/>
          </w:tcPr>
          <w:p w14:paraId="66000A3A" w14:textId="1C9BA3E6"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Reference</w:t>
            </w:r>
          </w:p>
        </w:tc>
        <w:tc>
          <w:tcPr>
            <w:tcW w:w="11340" w:type="dxa"/>
            <w:vAlign w:val="center"/>
          </w:tcPr>
          <w:p w14:paraId="2A953A40" w14:textId="77777777" w:rsidR="00BC232E" w:rsidRPr="005303F6" w:rsidRDefault="00BC232E" w:rsidP="005303F6">
            <w:pPr>
              <w:spacing w:line="276" w:lineRule="auto"/>
              <w:rPr>
                <w:rFonts w:ascii="Arial" w:hAnsi="Arial" w:cs="Arial"/>
                <w:sz w:val="24"/>
                <w:szCs w:val="24"/>
              </w:rPr>
            </w:pPr>
            <w:r w:rsidRPr="005303F6">
              <w:rPr>
                <w:rFonts w:ascii="Arial" w:hAnsi="Arial" w:cs="Arial"/>
                <w:sz w:val="24"/>
                <w:szCs w:val="24"/>
              </w:rPr>
              <w:t>XX /</w:t>
            </w:r>
          </w:p>
        </w:tc>
      </w:tr>
      <w:tr w:rsidR="00BC232E" w:rsidRPr="005602DE" w14:paraId="1E5F3671" w14:textId="77777777" w:rsidTr="005303F6">
        <w:tc>
          <w:tcPr>
            <w:tcW w:w="4537" w:type="dxa"/>
            <w:shd w:val="clear" w:color="auto" w:fill="F2F2F2" w:themeFill="background1" w:themeFillShade="F2"/>
            <w:vAlign w:val="center"/>
          </w:tcPr>
          <w:p w14:paraId="7147E83E" w14:textId="174A6ECF"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Form completed by (names and roles)</w:t>
            </w:r>
          </w:p>
        </w:tc>
        <w:tc>
          <w:tcPr>
            <w:tcW w:w="11340" w:type="dxa"/>
            <w:vAlign w:val="center"/>
          </w:tcPr>
          <w:p w14:paraId="5CEA2A22" w14:textId="77777777" w:rsidR="00BC232E" w:rsidRPr="005303F6" w:rsidRDefault="00BC232E" w:rsidP="005303F6">
            <w:pPr>
              <w:spacing w:line="276" w:lineRule="auto"/>
              <w:rPr>
                <w:rFonts w:ascii="Arial" w:hAnsi="Arial" w:cs="Arial"/>
                <w:sz w:val="24"/>
                <w:szCs w:val="24"/>
              </w:rPr>
            </w:pPr>
          </w:p>
        </w:tc>
      </w:tr>
      <w:tr w:rsidR="005303F6" w:rsidRPr="005602DE" w14:paraId="11381771" w14:textId="77777777" w:rsidTr="005303F6">
        <w:tc>
          <w:tcPr>
            <w:tcW w:w="4537" w:type="dxa"/>
            <w:shd w:val="clear" w:color="auto" w:fill="F2F2F2" w:themeFill="background1" w:themeFillShade="F2"/>
            <w:vAlign w:val="center"/>
          </w:tcPr>
          <w:p w14:paraId="7576F769" w14:textId="7D0D1D34" w:rsidR="005303F6" w:rsidRPr="00766C3C" w:rsidRDefault="005303F6"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 xml:space="preserve">Quality </w:t>
            </w:r>
            <w:r w:rsidR="001942EC">
              <w:rPr>
                <w:rFonts w:ascii="Arial" w:hAnsi="Arial" w:cs="Arial"/>
                <w:b/>
                <w:bCs/>
                <w:sz w:val="24"/>
                <w:szCs w:val="24"/>
              </w:rPr>
              <w:t>and equality r</w:t>
            </w:r>
            <w:r w:rsidRPr="00766C3C">
              <w:rPr>
                <w:rFonts w:ascii="Arial" w:hAnsi="Arial" w:cs="Arial"/>
                <w:b/>
                <w:bCs/>
                <w:sz w:val="24"/>
                <w:szCs w:val="24"/>
              </w:rPr>
              <w:t>eview completed by:</w:t>
            </w:r>
          </w:p>
        </w:tc>
        <w:tc>
          <w:tcPr>
            <w:tcW w:w="11340" w:type="dxa"/>
            <w:vAlign w:val="center"/>
          </w:tcPr>
          <w:p w14:paraId="3BF56369" w14:textId="419198DD" w:rsidR="005303F6" w:rsidRDefault="005303F6" w:rsidP="005303F6">
            <w:pPr>
              <w:spacing w:line="276" w:lineRule="auto"/>
              <w:rPr>
                <w:rFonts w:ascii="Arial" w:hAnsi="Arial" w:cs="Arial"/>
                <w:sz w:val="24"/>
                <w:szCs w:val="24"/>
              </w:rPr>
            </w:pPr>
            <w:r w:rsidRPr="005303F6">
              <w:rPr>
                <w:rFonts w:ascii="Arial" w:hAnsi="Arial" w:cs="Arial"/>
                <w:sz w:val="24"/>
                <w:szCs w:val="24"/>
              </w:rPr>
              <w:t>Name:</w:t>
            </w:r>
            <w:r w:rsidR="00037D70">
              <w:rPr>
                <w:rFonts w:ascii="Arial" w:hAnsi="Arial" w:cs="Arial"/>
                <w:sz w:val="24"/>
                <w:szCs w:val="24"/>
              </w:rPr>
              <w:t xml:space="preserve"> [Removed for publication]</w:t>
            </w:r>
          </w:p>
          <w:p w14:paraId="2C56E1BB" w14:textId="33A0004A" w:rsidR="00037D70" w:rsidRPr="005303F6" w:rsidRDefault="00037D70" w:rsidP="005303F6">
            <w:pPr>
              <w:spacing w:line="276" w:lineRule="auto"/>
              <w:rPr>
                <w:rFonts w:ascii="Arial" w:hAnsi="Arial" w:cs="Arial"/>
                <w:sz w:val="24"/>
                <w:szCs w:val="24"/>
              </w:rPr>
            </w:pPr>
            <w:r>
              <w:rPr>
                <w:rFonts w:ascii="Arial" w:hAnsi="Arial" w:cs="Arial"/>
                <w:sz w:val="24"/>
                <w:szCs w:val="24"/>
              </w:rPr>
              <w:t xml:space="preserve">Role: </w:t>
            </w:r>
            <w:r w:rsidR="00687F14">
              <w:rPr>
                <w:rFonts w:ascii="Arial" w:hAnsi="Arial" w:cs="Arial"/>
                <w:sz w:val="24"/>
                <w:szCs w:val="24"/>
              </w:rPr>
              <w:t>Quality Manager</w:t>
            </w:r>
          </w:p>
          <w:p w14:paraId="01FD00E0" w14:textId="77777777" w:rsidR="005303F6" w:rsidRDefault="00687F14" w:rsidP="005303F6">
            <w:pPr>
              <w:spacing w:line="276" w:lineRule="auto"/>
              <w:rPr>
                <w:rFonts w:ascii="Arial" w:hAnsi="Arial" w:cs="Arial"/>
                <w:sz w:val="24"/>
                <w:szCs w:val="24"/>
              </w:rPr>
            </w:pPr>
            <w:r>
              <w:rPr>
                <w:rFonts w:ascii="Arial" w:hAnsi="Arial" w:cs="Arial"/>
                <w:sz w:val="24"/>
                <w:szCs w:val="24"/>
              </w:rPr>
              <w:t>Second review d</w:t>
            </w:r>
            <w:r w:rsidR="005303F6" w:rsidRPr="005303F6">
              <w:rPr>
                <w:rFonts w:ascii="Arial" w:hAnsi="Arial" w:cs="Arial"/>
                <w:sz w:val="24"/>
                <w:szCs w:val="24"/>
              </w:rPr>
              <w:t>ate:</w:t>
            </w:r>
            <w:r>
              <w:rPr>
                <w:rFonts w:ascii="Arial" w:hAnsi="Arial" w:cs="Arial"/>
                <w:sz w:val="24"/>
                <w:szCs w:val="24"/>
              </w:rPr>
              <w:t xml:space="preserve"> 19/06/2024</w:t>
            </w:r>
          </w:p>
          <w:p w14:paraId="62173171" w14:textId="77777777" w:rsidR="00FE3640" w:rsidRDefault="00FE3640" w:rsidP="00FE3640">
            <w:pPr>
              <w:spacing w:line="276" w:lineRule="auto"/>
              <w:rPr>
                <w:rFonts w:ascii="Arial" w:hAnsi="Arial" w:cs="Arial"/>
                <w:sz w:val="24"/>
                <w:szCs w:val="24"/>
              </w:rPr>
            </w:pPr>
            <w:r w:rsidRPr="005303F6">
              <w:rPr>
                <w:rFonts w:ascii="Arial" w:hAnsi="Arial" w:cs="Arial"/>
                <w:sz w:val="24"/>
                <w:szCs w:val="24"/>
              </w:rPr>
              <w:t>Name:</w:t>
            </w:r>
            <w:r>
              <w:rPr>
                <w:rFonts w:ascii="Arial" w:hAnsi="Arial" w:cs="Arial"/>
                <w:sz w:val="24"/>
                <w:szCs w:val="24"/>
              </w:rPr>
              <w:t xml:space="preserve"> [Removed for publication]</w:t>
            </w:r>
          </w:p>
          <w:p w14:paraId="2ED0B25E" w14:textId="3DB67375" w:rsidR="00FE3640" w:rsidRPr="005303F6" w:rsidRDefault="00FE3640" w:rsidP="00FE3640">
            <w:pPr>
              <w:spacing w:line="276" w:lineRule="auto"/>
              <w:rPr>
                <w:rFonts w:ascii="Arial" w:hAnsi="Arial" w:cs="Arial"/>
                <w:sz w:val="24"/>
                <w:szCs w:val="24"/>
              </w:rPr>
            </w:pPr>
            <w:r>
              <w:rPr>
                <w:rFonts w:ascii="Arial" w:hAnsi="Arial" w:cs="Arial"/>
                <w:sz w:val="24"/>
                <w:szCs w:val="24"/>
              </w:rPr>
              <w:t xml:space="preserve">Role: </w:t>
            </w:r>
            <w:r>
              <w:rPr>
                <w:rFonts w:ascii="Arial" w:hAnsi="Arial" w:cs="Arial"/>
                <w:sz w:val="24"/>
                <w:szCs w:val="24"/>
              </w:rPr>
              <w:t>Equality Lead</w:t>
            </w:r>
          </w:p>
          <w:p w14:paraId="5B042915" w14:textId="77777777" w:rsidR="00FE3640" w:rsidRDefault="00FE3640" w:rsidP="00FE3640">
            <w:pPr>
              <w:spacing w:line="276" w:lineRule="auto"/>
              <w:rPr>
                <w:rFonts w:ascii="Arial" w:hAnsi="Arial" w:cs="Arial"/>
                <w:sz w:val="24"/>
                <w:szCs w:val="24"/>
              </w:rPr>
            </w:pPr>
            <w:r>
              <w:rPr>
                <w:rFonts w:ascii="Arial" w:hAnsi="Arial" w:cs="Arial"/>
                <w:sz w:val="24"/>
                <w:szCs w:val="24"/>
              </w:rPr>
              <w:t>Second review d</w:t>
            </w:r>
            <w:r w:rsidRPr="005303F6">
              <w:rPr>
                <w:rFonts w:ascii="Arial" w:hAnsi="Arial" w:cs="Arial"/>
                <w:sz w:val="24"/>
                <w:szCs w:val="24"/>
              </w:rPr>
              <w:t>ate:</w:t>
            </w:r>
            <w:r>
              <w:rPr>
                <w:rFonts w:ascii="Arial" w:hAnsi="Arial" w:cs="Arial"/>
                <w:sz w:val="24"/>
                <w:szCs w:val="24"/>
              </w:rPr>
              <w:t xml:space="preserve"> 1</w:t>
            </w:r>
            <w:r>
              <w:rPr>
                <w:rFonts w:ascii="Arial" w:hAnsi="Arial" w:cs="Arial"/>
                <w:sz w:val="24"/>
                <w:szCs w:val="24"/>
              </w:rPr>
              <w:t>7</w:t>
            </w:r>
            <w:r>
              <w:rPr>
                <w:rFonts w:ascii="Arial" w:hAnsi="Arial" w:cs="Arial"/>
                <w:sz w:val="24"/>
                <w:szCs w:val="24"/>
              </w:rPr>
              <w:t>/06/2024</w:t>
            </w:r>
          </w:p>
          <w:p w14:paraId="6FFE7E16" w14:textId="73371FF3" w:rsidR="00FE3640" w:rsidRPr="005303F6" w:rsidRDefault="00405962" w:rsidP="00FE3640">
            <w:pPr>
              <w:spacing w:line="276" w:lineRule="auto"/>
              <w:rPr>
                <w:rFonts w:ascii="Arial" w:hAnsi="Arial" w:cs="Arial"/>
                <w:sz w:val="24"/>
                <w:szCs w:val="24"/>
              </w:rPr>
            </w:pPr>
            <w:r>
              <w:rPr>
                <w:rFonts w:ascii="Arial" w:hAnsi="Arial" w:cs="Arial"/>
                <w:sz w:val="24"/>
                <w:szCs w:val="24"/>
              </w:rPr>
              <w:t>Involvement Team review date: 10/04/2024</w:t>
            </w:r>
          </w:p>
        </w:tc>
      </w:tr>
      <w:tr w:rsidR="00BC232E" w:rsidRPr="005602DE" w14:paraId="4C1D1990" w14:textId="77777777" w:rsidTr="005303F6">
        <w:tc>
          <w:tcPr>
            <w:tcW w:w="4537" w:type="dxa"/>
            <w:shd w:val="clear" w:color="auto" w:fill="F2F2F2" w:themeFill="background1" w:themeFillShade="F2"/>
            <w:vAlign w:val="center"/>
          </w:tcPr>
          <w:p w14:paraId="49EC1D11" w14:textId="1B3104DE"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Date form</w:t>
            </w:r>
            <w:r w:rsidR="00766C3C" w:rsidRPr="00766C3C">
              <w:rPr>
                <w:rFonts w:ascii="Arial" w:hAnsi="Arial" w:cs="Arial"/>
                <w:b/>
                <w:bCs/>
                <w:sz w:val="24"/>
                <w:szCs w:val="24"/>
              </w:rPr>
              <w:t xml:space="preserve"> </w:t>
            </w:r>
            <w:r w:rsidRPr="00766C3C">
              <w:rPr>
                <w:rFonts w:ascii="Arial" w:hAnsi="Arial" w:cs="Arial"/>
                <w:b/>
                <w:bCs/>
                <w:sz w:val="24"/>
                <w:szCs w:val="24"/>
              </w:rPr>
              <w:t>/</w:t>
            </w:r>
            <w:r w:rsidR="00766C3C" w:rsidRPr="00766C3C">
              <w:rPr>
                <w:rFonts w:ascii="Arial" w:hAnsi="Arial" w:cs="Arial"/>
                <w:b/>
                <w:bCs/>
                <w:sz w:val="24"/>
                <w:szCs w:val="24"/>
              </w:rPr>
              <w:t xml:space="preserve"> </w:t>
            </w:r>
            <w:r w:rsidRPr="00766C3C">
              <w:rPr>
                <w:rFonts w:ascii="Arial" w:hAnsi="Arial" w:cs="Arial"/>
                <w:b/>
                <w:bCs/>
                <w:sz w:val="24"/>
                <w:szCs w:val="24"/>
              </w:rPr>
              <w:t xml:space="preserve">scheme agreed for governance </w:t>
            </w:r>
          </w:p>
        </w:tc>
        <w:tc>
          <w:tcPr>
            <w:tcW w:w="11340" w:type="dxa"/>
            <w:vAlign w:val="center"/>
          </w:tcPr>
          <w:p w14:paraId="3786DEC6" w14:textId="26C07632" w:rsidR="00BC232E" w:rsidRPr="005303F6" w:rsidRDefault="00037D70" w:rsidP="005303F6">
            <w:pPr>
              <w:spacing w:line="276" w:lineRule="auto"/>
              <w:rPr>
                <w:rFonts w:ascii="Arial" w:hAnsi="Arial" w:cs="Arial"/>
                <w:sz w:val="24"/>
                <w:szCs w:val="24"/>
              </w:rPr>
            </w:pPr>
            <w:r w:rsidRPr="00037D70">
              <w:rPr>
                <w:rFonts w:ascii="Arial" w:hAnsi="Arial" w:cs="Arial"/>
                <w:sz w:val="24"/>
                <w:szCs w:val="24"/>
              </w:rPr>
              <w:t xml:space="preserve">Reviewed at Panel Assurance meetings: 16/05/2024 </w:t>
            </w:r>
            <w:r>
              <w:rPr>
                <w:rFonts w:ascii="Arial" w:hAnsi="Arial" w:cs="Arial"/>
                <w:sz w:val="24"/>
                <w:szCs w:val="24"/>
              </w:rPr>
              <w:t>and</w:t>
            </w:r>
            <w:r w:rsidRPr="00037D70">
              <w:rPr>
                <w:rFonts w:ascii="Arial" w:hAnsi="Arial" w:cs="Arial"/>
                <w:sz w:val="24"/>
                <w:szCs w:val="24"/>
              </w:rPr>
              <w:t xml:space="preserve"> 11/07/2024</w:t>
            </w:r>
          </w:p>
        </w:tc>
      </w:tr>
      <w:tr w:rsidR="00BC232E" w:rsidRPr="005602DE" w14:paraId="3F38EA67" w14:textId="77777777" w:rsidTr="005303F6">
        <w:tc>
          <w:tcPr>
            <w:tcW w:w="4537" w:type="dxa"/>
            <w:shd w:val="clear" w:color="auto" w:fill="F2F2F2" w:themeFill="background1" w:themeFillShade="F2"/>
            <w:vAlign w:val="center"/>
          </w:tcPr>
          <w:p w14:paraId="79A3506A" w14:textId="48A55600"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lastRenderedPageBreak/>
              <w:t>Proposed review date (6 months post implementation date)</w:t>
            </w:r>
          </w:p>
        </w:tc>
        <w:tc>
          <w:tcPr>
            <w:tcW w:w="11340" w:type="dxa"/>
            <w:vAlign w:val="center"/>
          </w:tcPr>
          <w:p w14:paraId="7DB90D1C" w14:textId="77777777" w:rsidR="00BC232E" w:rsidRPr="005303F6" w:rsidRDefault="00BC232E" w:rsidP="005303F6">
            <w:pPr>
              <w:spacing w:line="276" w:lineRule="auto"/>
              <w:rPr>
                <w:rFonts w:ascii="Arial" w:hAnsi="Arial" w:cs="Arial"/>
                <w:color w:val="ED7D31" w:themeColor="accent2"/>
                <w:sz w:val="24"/>
                <w:szCs w:val="24"/>
              </w:rPr>
            </w:pPr>
          </w:p>
        </w:tc>
      </w:tr>
      <w:tr w:rsidR="00BC232E" w:rsidRPr="005602DE" w14:paraId="7380C408" w14:textId="77777777" w:rsidTr="005303F6">
        <w:tc>
          <w:tcPr>
            <w:tcW w:w="4537" w:type="dxa"/>
            <w:shd w:val="clear" w:color="auto" w:fill="F2F2F2" w:themeFill="background1" w:themeFillShade="F2"/>
            <w:vAlign w:val="center"/>
          </w:tcPr>
          <w:p w14:paraId="05853562" w14:textId="77777777"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 xml:space="preserve">Notes </w:t>
            </w:r>
          </w:p>
        </w:tc>
        <w:tc>
          <w:tcPr>
            <w:tcW w:w="11340" w:type="dxa"/>
            <w:vAlign w:val="center"/>
          </w:tcPr>
          <w:p w14:paraId="509EB489" w14:textId="77777777" w:rsidR="00BC232E" w:rsidRPr="005303F6" w:rsidRDefault="00BC232E" w:rsidP="005303F6">
            <w:pPr>
              <w:spacing w:line="276" w:lineRule="auto"/>
              <w:rPr>
                <w:rFonts w:ascii="Arial" w:hAnsi="Arial" w:cs="Arial"/>
                <w:sz w:val="24"/>
                <w:szCs w:val="24"/>
              </w:rPr>
            </w:pPr>
          </w:p>
        </w:tc>
      </w:tr>
    </w:tbl>
    <w:p w14:paraId="22E60477" w14:textId="7878BA1A" w:rsidR="001F288A" w:rsidRDefault="001F288A" w:rsidP="00DA0092">
      <w:pPr>
        <w:spacing w:line="276" w:lineRule="auto"/>
      </w:pPr>
    </w:p>
    <w:p w14:paraId="7B8BCEFD" w14:textId="1A96E8C2" w:rsidR="005303F6" w:rsidRDefault="005303F6" w:rsidP="005303F6">
      <w:pPr>
        <w:pStyle w:val="Heading2"/>
      </w:pPr>
      <w:r>
        <w:t>L:</w:t>
      </w:r>
      <w:r w:rsidRPr="00BE3874">
        <w:t xml:space="preserve"> </w:t>
      </w:r>
      <w:r>
        <w:t>Likely f</w:t>
      </w:r>
      <w:r w:rsidRPr="00BE3874">
        <w:t>inancial imp</w:t>
      </w:r>
      <w:r>
        <w:t xml:space="preserve">act of the change (and / or level of risk to the ICB) </w:t>
      </w:r>
    </w:p>
    <w:tbl>
      <w:tblPr>
        <w:tblStyle w:val="TableGrid"/>
        <w:tblW w:w="0" w:type="auto"/>
        <w:tblLook w:val="04A0" w:firstRow="1" w:lastRow="0" w:firstColumn="1" w:lastColumn="0" w:noHBand="0" w:noVBand="1"/>
      </w:tblPr>
      <w:tblGrid>
        <w:gridCol w:w="3397"/>
      </w:tblGrid>
      <w:tr w:rsidR="005B383F" w14:paraId="23B7857A" w14:textId="77777777" w:rsidTr="00673D5E">
        <w:tc>
          <w:tcPr>
            <w:tcW w:w="3397" w:type="dxa"/>
            <w:shd w:val="clear" w:color="auto" w:fill="B4C6E7" w:themeFill="accent1" w:themeFillTint="66"/>
          </w:tcPr>
          <w:p w14:paraId="6C6136A2" w14:textId="006B097F" w:rsidR="005B383F" w:rsidRPr="005303F6" w:rsidRDefault="005B383F" w:rsidP="005303F6">
            <w:pPr>
              <w:rPr>
                <w:rFonts w:ascii="Arial" w:hAnsi="Arial" w:cs="Arial"/>
                <w:b/>
                <w:bCs/>
                <w:sz w:val="24"/>
                <w:szCs w:val="24"/>
              </w:rPr>
            </w:pPr>
            <w:r w:rsidRPr="005303F6">
              <w:rPr>
                <w:rFonts w:ascii="Arial" w:hAnsi="Arial" w:cs="Arial"/>
                <w:b/>
                <w:bCs/>
                <w:sz w:val="24"/>
                <w:szCs w:val="24"/>
              </w:rPr>
              <w:t>Level of risk to the ICB</w:t>
            </w:r>
          </w:p>
        </w:tc>
      </w:tr>
      <w:tr w:rsidR="005B383F" w14:paraId="1CBE5C84" w14:textId="77777777" w:rsidTr="00A80CA9">
        <w:trPr>
          <w:trHeight w:val="481"/>
        </w:trPr>
        <w:tc>
          <w:tcPr>
            <w:tcW w:w="3397" w:type="dxa"/>
            <w:shd w:val="clear" w:color="auto" w:fill="00B050"/>
            <w:vAlign w:val="center"/>
          </w:tcPr>
          <w:p w14:paraId="528869F1" w14:textId="17597B46" w:rsidR="005B383F" w:rsidRPr="005303F6" w:rsidRDefault="005B383F" w:rsidP="00673D5E">
            <w:pPr>
              <w:rPr>
                <w:rFonts w:ascii="Arial" w:hAnsi="Arial" w:cs="Arial"/>
                <w:b/>
                <w:bCs/>
                <w:sz w:val="24"/>
                <w:szCs w:val="24"/>
              </w:rPr>
            </w:pPr>
            <w:r w:rsidRPr="005303F6">
              <w:rPr>
                <w:rFonts w:ascii="Arial" w:hAnsi="Arial" w:cs="Arial"/>
                <w:b/>
                <w:bCs/>
                <w:sz w:val="24"/>
                <w:szCs w:val="24"/>
              </w:rPr>
              <w:t>Low</w:t>
            </w:r>
          </w:p>
        </w:tc>
      </w:tr>
      <w:tr w:rsidR="005B383F" w14:paraId="5FFC8878" w14:textId="77777777" w:rsidTr="00673D5E">
        <w:trPr>
          <w:trHeight w:val="559"/>
        </w:trPr>
        <w:tc>
          <w:tcPr>
            <w:tcW w:w="3397" w:type="dxa"/>
            <w:shd w:val="clear" w:color="auto" w:fill="FFC000"/>
            <w:vAlign w:val="center"/>
          </w:tcPr>
          <w:p w14:paraId="4DEFFA76" w14:textId="38CD1B5B" w:rsidR="005B383F" w:rsidRPr="005303F6" w:rsidRDefault="005B383F" w:rsidP="00673D5E">
            <w:pPr>
              <w:rPr>
                <w:rFonts w:ascii="Arial" w:hAnsi="Arial" w:cs="Arial"/>
                <w:b/>
                <w:bCs/>
                <w:sz w:val="24"/>
                <w:szCs w:val="24"/>
              </w:rPr>
            </w:pPr>
            <w:r w:rsidRPr="005303F6">
              <w:rPr>
                <w:rFonts w:ascii="Arial" w:hAnsi="Arial" w:cs="Arial"/>
                <w:b/>
                <w:bCs/>
                <w:sz w:val="24"/>
                <w:szCs w:val="24"/>
              </w:rPr>
              <w:t>Medium</w:t>
            </w:r>
          </w:p>
        </w:tc>
      </w:tr>
      <w:tr w:rsidR="005B383F" w14:paraId="42A46027" w14:textId="77777777" w:rsidTr="00673D5E">
        <w:trPr>
          <w:trHeight w:val="551"/>
        </w:trPr>
        <w:tc>
          <w:tcPr>
            <w:tcW w:w="3397" w:type="dxa"/>
            <w:shd w:val="clear" w:color="auto" w:fill="FF0000"/>
            <w:vAlign w:val="center"/>
          </w:tcPr>
          <w:p w14:paraId="760C4440" w14:textId="614DEBF7" w:rsidR="005B383F" w:rsidRPr="005303F6" w:rsidRDefault="005B383F" w:rsidP="00673D5E">
            <w:pPr>
              <w:rPr>
                <w:rFonts w:ascii="Arial" w:hAnsi="Arial" w:cs="Arial"/>
                <w:b/>
                <w:bCs/>
                <w:sz w:val="24"/>
                <w:szCs w:val="24"/>
              </w:rPr>
            </w:pPr>
            <w:r w:rsidRPr="005303F6">
              <w:rPr>
                <w:rFonts w:ascii="Arial" w:hAnsi="Arial" w:cs="Arial"/>
                <w:b/>
                <w:bCs/>
                <w:sz w:val="24"/>
                <w:szCs w:val="24"/>
              </w:rPr>
              <w:t>High</w:t>
            </w:r>
          </w:p>
        </w:tc>
      </w:tr>
    </w:tbl>
    <w:p w14:paraId="1D668FAE" w14:textId="77777777" w:rsidR="00230DF0" w:rsidRDefault="00230DF0" w:rsidP="00DA0092">
      <w:pPr>
        <w:spacing w:line="276" w:lineRule="auto"/>
      </w:pPr>
    </w:p>
    <w:p w14:paraId="37F6C3E5" w14:textId="5F06DF73" w:rsidR="00230DF0" w:rsidRDefault="00230DF0" w:rsidP="00230DF0">
      <w:pPr>
        <w:pStyle w:val="Heading2"/>
      </w:pPr>
      <w:r>
        <w:t>M: Approval to proceed</w:t>
      </w:r>
    </w:p>
    <w:tbl>
      <w:tblPr>
        <w:tblStyle w:val="TableGrid2"/>
        <w:tblW w:w="15877" w:type="dxa"/>
        <w:tblInd w:w="-147" w:type="dxa"/>
        <w:tblLook w:val="04A0" w:firstRow="1" w:lastRow="0" w:firstColumn="1" w:lastColumn="0" w:noHBand="0" w:noVBand="1"/>
        <w:tblDescription w:val="Approval to proceed"/>
      </w:tblPr>
      <w:tblGrid>
        <w:gridCol w:w="3828"/>
        <w:gridCol w:w="7597"/>
        <w:gridCol w:w="1191"/>
        <w:gridCol w:w="3261"/>
      </w:tblGrid>
      <w:tr w:rsidR="001F288A" w:rsidRPr="00EB6CF5" w14:paraId="31D8E240" w14:textId="77777777" w:rsidTr="00230DF0">
        <w:trPr>
          <w:trHeight w:val="249"/>
          <w:tblHeader/>
        </w:trPr>
        <w:tc>
          <w:tcPr>
            <w:tcW w:w="3828" w:type="dxa"/>
            <w:shd w:val="clear" w:color="auto" w:fill="D5DCE4" w:themeFill="text2" w:themeFillTint="33"/>
            <w:noWrap/>
            <w:hideMark/>
          </w:tcPr>
          <w:p w14:paraId="24FA959E" w14:textId="09A69E2F" w:rsidR="001F288A" w:rsidRPr="004B3B7F" w:rsidRDefault="001F288A" w:rsidP="00DA0092">
            <w:pPr>
              <w:spacing w:line="276" w:lineRule="auto"/>
              <w:rPr>
                <w:rFonts w:ascii="Arial" w:hAnsi="Arial" w:cs="Arial"/>
                <w:b/>
                <w:bCs/>
                <w:sz w:val="24"/>
                <w:szCs w:val="24"/>
              </w:rPr>
            </w:pPr>
            <w:r w:rsidRPr="004B3B7F">
              <w:rPr>
                <w:rFonts w:ascii="Arial" w:hAnsi="Arial" w:cs="Arial"/>
                <w:b/>
                <w:bCs/>
                <w:sz w:val="24"/>
                <w:szCs w:val="24"/>
              </w:rPr>
              <w:t>Approval to proceed</w:t>
            </w:r>
          </w:p>
        </w:tc>
        <w:tc>
          <w:tcPr>
            <w:tcW w:w="7597" w:type="dxa"/>
            <w:shd w:val="clear" w:color="auto" w:fill="D5DCE4" w:themeFill="text2" w:themeFillTint="33"/>
            <w:noWrap/>
            <w:hideMark/>
          </w:tcPr>
          <w:p w14:paraId="3C4AA457" w14:textId="470A284D"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Name</w:t>
            </w:r>
            <w:r w:rsidR="00230DF0">
              <w:rPr>
                <w:rFonts w:ascii="Arial" w:hAnsi="Arial" w:cs="Arial"/>
                <w:b/>
                <w:bCs/>
                <w:sz w:val="24"/>
                <w:szCs w:val="24"/>
              </w:rPr>
              <w:t xml:space="preserve"> </w:t>
            </w:r>
            <w:r w:rsidRPr="00EB6CF5">
              <w:rPr>
                <w:rFonts w:ascii="Arial" w:hAnsi="Arial" w:cs="Arial"/>
                <w:b/>
                <w:bCs/>
                <w:sz w:val="24"/>
                <w:szCs w:val="24"/>
              </w:rPr>
              <w:t>/ Role</w:t>
            </w:r>
          </w:p>
        </w:tc>
        <w:tc>
          <w:tcPr>
            <w:tcW w:w="1191" w:type="dxa"/>
            <w:shd w:val="clear" w:color="auto" w:fill="D5DCE4" w:themeFill="text2" w:themeFillTint="33"/>
            <w:noWrap/>
            <w:hideMark/>
          </w:tcPr>
          <w:p w14:paraId="168F848F" w14:textId="7CDB6FC3"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Y</w:t>
            </w:r>
            <w:r w:rsidR="00230DF0">
              <w:rPr>
                <w:rFonts w:ascii="Arial" w:hAnsi="Arial" w:cs="Arial"/>
                <w:b/>
                <w:bCs/>
                <w:sz w:val="24"/>
                <w:szCs w:val="24"/>
              </w:rPr>
              <w:t xml:space="preserve">es </w:t>
            </w:r>
            <w:r>
              <w:rPr>
                <w:rFonts w:ascii="Arial" w:hAnsi="Arial" w:cs="Arial"/>
                <w:b/>
                <w:bCs/>
                <w:sz w:val="24"/>
                <w:szCs w:val="24"/>
              </w:rPr>
              <w:t>/</w:t>
            </w:r>
            <w:r w:rsidR="00230DF0">
              <w:rPr>
                <w:rFonts w:ascii="Arial" w:hAnsi="Arial" w:cs="Arial"/>
                <w:b/>
                <w:bCs/>
                <w:sz w:val="24"/>
                <w:szCs w:val="24"/>
              </w:rPr>
              <w:t xml:space="preserve"> </w:t>
            </w:r>
            <w:r>
              <w:rPr>
                <w:rFonts w:ascii="Arial" w:hAnsi="Arial" w:cs="Arial"/>
                <w:b/>
                <w:bCs/>
                <w:sz w:val="24"/>
                <w:szCs w:val="24"/>
              </w:rPr>
              <w:t>N</w:t>
            </w:r>
            <w:r w:rsidR="00230DF0">
              <w:rPr>
                <w:rFonts w:ascii="Arial" w:hAnsi="Arial" w:cs="Arial"/>
                <w:b/>
                <w:bCs/>
                <w:sz w:val="24"/>
                <w:szCs w:val="24"/>
              </w:rPr>
              <w:t>o</w:t>
            </w:r>
          </w:p>
        </w:tc>
        <w:tc>
          <w:tcPr>
            <w:tcW w:w="3261" w:type="dxa"/>
            <w:shd w:val="clear" w:color="auto" w:fill="D5DCE4" w:themeFill="text2" w:themeFillTint="33"/>
            <w:noWrap/>
            <w:hideMark/>
          </w:tcPr>
          <w:p w14:paraId="1ADD2B75" w14:textId="77777777"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Date</w:t>
            </w:r>
          </w:p>
        </w:tc>
      </w:tr>
      <w:tr w:rsidR="001F288A" w:rsidRPr="00EB6CF5" w14:paraId="44485D4D" w14:textId="77777777" w:rsidTr="00230DF0">
        <w:trPr>
          <w:trHeight w:val="565"/>
        </w:trPr>
        <w:tc>
          <w:tcPr>
            <w:tcW w:w="3828" w:type="dxa"/>
            <w:noWrap/>
            <w:vAlign w:val="center"/>
            <w:hideMark/>
          </w:tcPr>
          <w:p w14:paraId="686C744F" w14:textId="7814EDB2" w:rsidR="001F288A" w:rsidRPr="00230DF0" w:rsidRDefault="001C5E09" w:rsidP="00230DF0">
            <w:pPr>
              <w:spacing w:line="276" w:lineRule="auto"/>
              <w:rPr>
                <w:rFonts w:ascii="Arial" w:hAnsi="Arial" w:cs="Arial"/>
                <w:sz w:val="24"/>
                <w:szCs w:val="24"/>
              </w:rPr>
            </w:pPr>
            <w:r w:rsidRPr="00230DF0">
              <w:rPr>
                <w:rFonts w:ascii="Arial" w:hAnsi="Arial" w:cs="Arial"/>
                <w:sz w:val="24"/>
                <w:szCs w:val="24"/>
              </w:rPr>
              <w:t>PMO</w:t>
            </w:r>
            <w:r w:rsidR="00230DF0" w:rsidRPr="00230DF0">
              <w:rPr>
                <w:rFonts w:ascii="Arial" w:hAnsi="Arial" w:cs="Arial"/>
                <w:sz w:val="24"/>
                <w:szCs w:val="24"/>
              </w:rPr>
              <w:t xml:space="preserve"> </w:t>
            </w:r>
            <w:r w:rsidRPr="00230DF0">
              <w:rPr>
                <w:rFonts w:ascii="Arial" w:hAnsi="Arial" w:cs="Arial"/>
                <w:sz w:val="24"/>
                <w:szCs w:val="24"/>
              </w:rPr>
              <w:t>/</w:t>
            </w:r>
            <w:r w:rsidR="00230DF0" w:rsidRPr="00230DF0">
              <w:rPr>
                <w:rFonts w:ascii="Arial" w:hAnsi="Arial" w:cs="Arial"/>
                <w:sz w:val="24"/>
                <w:szCs w:val="24"/>
              </w:rPr>
              <w:t xml:space="preserve"> </w:t>
            </w:r>
            <w:r w:rsidRPr="00230DF0">
              <w:rPr>
                <w:rFonts w:ascii="Arial" w:hAnsi="Arial" w:cs="Arial"/>
                <w:sz w:val="24"/>
                <w:szCs w:val="24"/>
              </w:rPr>
              <w:t>PI</w:t>
            </w:r>
            <w:r w:rsidR="00230DF0" w:rsidRPr="00230DF0">
              <w:rPr>
                <w:rFonts w:ascii="Arial" w:hAnsi="Arial" w:cs="Arial"/>
                <w:sz w:val="24"/>
                <w:szCs w:val="24"/>
              </w:rPr>
              <w:t xml:space="preserve"> </w:t>
            </w:r>
            <w:r w:rsidRPr="00230DF0">
              <w:rPr>
                <w:rFonts w:ascii="Arial" w:hAnsi="Arial" w:cs="Arial"/>
                <w:sz w:val="24"/>
                <w:szCs w:val="24"/>
              </w:rPr>
              <w:t>/</w:t>
            </w:r>
            <w:r w:rsidR="00230DF0" w:rsidRPr="00230DF0">
              <w:rPr>
                <w:rFonts w:ascii="Arial" w:hAnsi="Arial" w:cs="Arial"/>
                <w:sz w:val="24"/>
                <w:szCs w:val="24"/>
              </w:rPr>
              <w:t xml:space="preserve"> </w:t>
            </w:r>
            <w:r w:rsidRPr="00230DF0">
              <w:rPr>
                <w:rFonts w:ascii="Arial" w:hAnsi="Arial" w:cs="Arial"/>
                <w:sz w:val="24"/>
                <w:szCs w:val="24"/>
              </w:rPr>
              <w:t>Director</w:t>
            </w:r>
          </w:p>
        </w:tc>
        <w:tc>
          <w:tcPr>
            <w:tcW w:w="7597" w:type="dxa"/>
            <w:noWrap/>
            <w:vAlign w:val="center"/>
            <w:hideMark/>
          </w:tcPr>
          <w:p w14:paraId="23B6EA58" w14:textId="44053F27" w:rsidR="001F288A" w:rsidRPr="00230DF0" w:rsidRDefault="001F288A" w:rsidP="00230DF0">
            <w:pPr>
              <w:spacing w:line="276" w:lineRule="auto"/>
              <w:rPr>
                <w:rFonts w:ascii="Arial" w:hAnsi="Arial" w:cs="Arial"/>
                <w:sz w:val="24"/>
                <w:szCs w:val="24"/>
              </w:rPr>
            </w:pPr>
          </w:p>
        </w:tc>
        <w:tc>
          <w:tcPr>
            <w:tcW w:w="1191" w:type="dxa"/>
            <w:noWrap/>
            <w:vAlign w:val="center"/>
            <w:hideMark/>
          </w:tcPr>
          <w:p w14:paraId="3B48FE2C" w14:textId="77777777" w:rsidR="001F288A" w:rsidRPr="00EB6CF5" w:rsidRDefault="001F288A" w:rsidP="00230DF0">
            <w:pPr>
              <w:spacing w:line="276" w:lineRule="auto"/>
              <w:rPr>
                <w:rFonts w:ascii="Arial" w:hAnsi="Arial" w:cs="Arial"/>
                <w:sz w:val="24"/>
                <w:szCs w:val="24"/>
              </w:rPr>
            </w:pPr>
            <w:r w:rsidRPr="00EB6CF5">
              <w:rPr>
                <w:rFonts w:ascii="Arial" w:hAnsi="Arial" w:cs="Arial"/>
                <w:sz w:val="24"/>
                <w:szCs w:val="24"/>
              </w:rPr>
              <w:t> </w:t>
            </w:r>
          </w:p>
        </w:tc>
        <w:tc>
          <w:tcPr>
            <w:tcW w:w="3261" w:type="dxa"/>
            <w:noWrap/>
            <w:vAlign w:val="center"/>
            <w:hideMark/>
          </w:tcPr>
          <w:p w14:paraId="7A4BAD68" w14:textId="77777777" w:rsidR="001F288A" w:rsidRPr="00EB6CF5" w:rsidRDefault="001F288A" w:rsidP="00230DF0">
            <w:pPr>
              <w:spacing w:line="276" w:lineRule="auto"/>
              <w:rPr>
                <w:rFonts w:ascii="Arial" w:hAnsi="Arial" w:cs="Arial"/>
                <w:sz w:val="24"/>
                <w:szCs w:val="24"/>
              </w:rPr>
            </w:pPr>
            <w:r w:rsidRPr="00EB6CF5">
              <w:rPr>
                <w:rFonts w:ascii="Arial" w:hAnsi="Arial" w:cs="Arial"/>
                <w:sz w:val="24"/>
                <w:szCs w:val="24"/>
              </w:rPr>
              <w:t> </w:t>
            </w:r>
          </w:p>
        </w:tc>
      </w:tr>
      <w:tr w:rsidR="001F288A" w:rsidRPr="00EB6CF5" w14:paraId="6D52C65B" w14:textId="77777777" w:rsidTr="00230DF0">
        <w:trPr>
          <w:trHeight w:val="700"/>
        </w:trPr>
        <w:tc>
          <w:tcPr>
            <w:tcW w:w="3828" w:type="dxa"/>
            <w:noWrap/>
            <w:vAlign w:val="center"/>
          </w:tcPr>
          <w:p w14:paraId="698D0712" w14:textId="77777777" w:rsidR="001F288A" w:rsidRPr="00230DF0" w:rsidRDefault="001F288A" w:rsidP="00230DF0">
            <w:pPr>
              <w:spacing w:line="276" w:lineRule="auto"/>
              <w:rPr>
                <w:rFonts w:ascii="Arial" w:hAnsi="Arial" w:cs="Arial"/>
                <w:sz w:val="24"/>
                <w:szCs w:val="24"/>
              </w:rPr>
            </w:pPr>
            <w:r w:rsidRPr="00230DF0">
              <w:rPr>
                <w:rFonts w:ascii="Arial" w:hAnsi="Arial" w:cs="Arial"/>
                <w:sz w:val="24"/>
                <w:szCs w:val="24"/>
              </w:rPr>
              <w:t>Proposed 6-month review date (post implementation)</w:t>
            </w:r>
          </w:p>
        </w:tc>
        <w:tc>
          <w:tcPr>
            <w:tcW w:w="7597" w:type="dxa"/>
            <w:noWrap/>
            <w:vAlign w:val="center"/>
          </w:tcPr>
          <w:p w14:paraId="62551C79" w14:textId="22F829BE" w:rsidR="001F288A" w:rsidRPr="00230DF0" w:rsidRDefault="003A118F" w:rsidP="00230DF0">
            <w:pPr>
              <w:spacing w:line="276" w:lineRule="auto"/>
              <w:rPr>
                <w:rFonts w:ascii="Arial" w:hAnsi="Arial" w:cs="Arial"/>
                <w:sz w:val="24"/>
                <w:szCs w:val="24"/>
              </w:rPr>
            </w:pPr>
            <w:r w:rsidRPr="00230DF0">
              <w:rPr>
                <w:rFonts w:ascii="Arial" w:hAnsi="Arial" w:cs="Arial"/>
                <w:sz w:val="24"/>
                <w:szCs w:val="24"/>
              </w:rPr>
              <w:t>To be agreed with P</w:t>
            </w:r>
            <w:r w:rsidR="00A24252" w:rsidRPr="00230DF0">
              <w:rPr>
                <w:rFonts w:ascii="Arial" w:hAnsi="Arial" w:cs="Arial"/>
                <w:sz w:val="24"/>
                <w:szCs w:val="24"/>
              </w:rPr>
              <w:t>athway Integration</w:t>
            </w:r>
            <w:r w:rsidR="00230DF0">
              <w:rPr>
                <w:rFonts w:ascii="Arial" w:hAnsi="Arial" w:cs="Arial"/>
                <w:sz w:val="24"/>
                <w:szCs w:val="24"/>
              </w:rPr>
              <w:t xml:space="preserve"> </w:t>
            </w:r>
            <w:r w:rsidR="00A24252" w:rsidRPr="00230DF0">
              <w:rPr>
                <w:rFonts w:ascii="Arial" w:hAnsi="Arial" w:cs="Arial"/>
                <w:sz w:val="24"/>
                <w:szCs w:val="24"/>
              </w:rPr>
              <w:t>/</w:t>
            </w:r>
            <w:r w:rsidR="00230DF0">
              <w:rPr>
                <w:rFonts w:ascii="Arial" w:hAnsi="Arial" w:cs="Arial"/>
                <w:sz w:val="24"/>
                <w:szCs w:val="24"/>
              </w:rPr>
              <w:t xml:space="preserve"> </w:t>
            </w:r>
            <w:r w:rsidR="00A24252" w:rsidRPr="00230DF0">
              <w:rPr>
                <w:rFonts w:ascii="Arial" w:hAnsi="Arial" w:cs="Arial"/>
                <w:sz w:val="24"/>
                <w:szCs w:val="24"/>
              </w:rPr>
              <w:t>Programme or scheme lead</w:t>
            </w:r>
          </w:p>
        </w:tc>
        <w:tc>
          <w:tcPr>
            <w:tcW w:w="1191" w:type="dxa"/>
            <w:noWrap/>
            <w:vAlign w:val="center"/>
          </w:tcPr>
          <w:p w14:paraId="76322D1D" w14:textId="77777777" w:rsidR="001F288A" w:rsidRPr="00EB6CF5" w:rsidRDefault="001F288A" w:rsidP="00230DF0">
            <w:pPr>
              <w:spacing w:line="276" w:lineRule="auto"/>
              <w:rPr>
                <w:rFonts w:ascii="Arial" w:hAnsi="Arial" w:cs="Arial"/>
                <w:sz w:val="24"/>
                <w:szCs w:val="24"/>
              </w:rPr>
            </w:pPr>
          </w:p>
        </w:tc>
        <w:tc>
          <w:tcPr>
            <w:tcW w:w="3261" w:type="dxa"/>
            <w:noWrap/>
            <w:vAlign w:val="center"/>
          </w:tcPr>
          <w:p w14:paraId="7DF9A598" w14:textId="77777777" w:rsidR="001F288A" w:rsidRPr="00EB6CF5" w:rsidRDefault="001F288A" w:rsidP="00230DF0">
            <w:pPr>
              <w:spacing w:line="276" w:lineRule="auto"/>
              <w:rPr>
                <w:rFonts w:ascii="Arial" w:hAnsi="Arial" w:cs="Arial"/>
                <w:sz w:val="24"/>
                <w:szCs w:val="24"/>
              </w:rPr>
            </w:pPr>
          </w:p>
        </w:tc>
      </w:tr>
    </w:tbl>
    <w:p w14:paraId="07587EEE" w14:textId="77777777" w:rsidR="001D1D96" w:rsidRDefault="001D1D96" w:rsidP="00DA0092">
      <w:pPr>
        <w:spacing w:line="276" w:lineRule="auto"/>
      </w:pPr>
    </w:p>
    <w:p w14:paraId="25BC4A75" w14:textId="6F834578" w:rsidR="00230DF0" w:rsidRDefault="00230DF0" w:rsidP="00230DF0">
      <w:pPr>
        <w:pStyle w:val="Heading2"/>
      </w:pPr>
      <w:r>
        <w:t>N</w:t>
      </w:r>
      <w:r w:rsidRPr="00BC232E">
        <w:t>: Review</w:t>
      </w:r>
    </w:p>
    <w:p w14:paraId="13B73130" w14:textId="42F18ADD" w:rsidR="00230DF0" w:rsidRPr="00230DF0" w:rsidRDefault="00230DF0" w:rsidP="00230DF0">
      <w:pPr>
        <w:spacing w:line="276" w:lineRule="auto"/>
      </w:pPr>
      <w:r>
        <w:rPr>
          <w:rFonts w:ascii="Arial" w:eastAsia="Calibri" w:hAnsi="Arial" w:cs="Arial"/>
          <w:bCs/>
          <w:sz w:val="24"/>
          <w:szCs w:val="24"/>
        </w:rPr>
        <w:t>T</w:t>
      </w:r>
      <w:r w:rsidRPr="00230DF0">
        <w:rPr>
          <w:rFonts w:ascii="Arial" w:eastAsia="Calibri" w:hAnsi="Arial" w:cs="Arial"/>
          <w:bCs/>
          <w:sz w:val="24"/>
          <w:szCs w:val="24"/>
        </w:rPr>
        <w:t>o be completed following implementation only</w:t>
      </w:r>
      <w:r>
        <w:rPr>
          <w:rFonts w:ascii="Arial" w:eastAsia="Calibri" w:hAnsi="Arial" w:cs="Arial"/>
          <w:bCs/>
          <w:sz w:val="24"/>
          <w:szCs w:val="24"/>
        </w:rPr>
        <w:t>.</w:t>
      </w:r>
    </w:p>
    <w:tbl>
      <w:tblPr>
        <w:tblStyle w:val="TableGrid1"/>
        <w:tblW w:w="15877" w:type="dxa"/>
        <w:tblInd w:w="-147" w:type="dxa"/>
        <w:tblLayout w:type="fixed"/>
        <w:tblLook w:val="04A0" w:firstRow="1" w:lastRow="0" w:firstColumn="1" w:lastColumn="0" w:noHBand="0" w:noVBand="1"/>
      </w:tblPr>
      <w:tblGrid>
        <w:gridCol w:w="5217"/>
        <w:gridCol w:w="10660"/>
      </w:tblGrid>
      <w:tr w:rsidR="00BC232E" w:rsidRPr="00BC232E" w14:paraId="57EA33B1" w14:textId="77777777" w:rsidTr="001942EC">
        <w:trPr>
          <w:trHeight w:val="454"/>
        </w:trPr>
        <w:tc>
          <w:tcPr>
            <w:tcW w:w="5217" w:type="dxa"/>
            <w:shd w:val="clear" w:color="auto" w:fill="F2F2F2"/>
            <w:vAlign w:val="center"/>
          </w:tcPr>
          <w:p w14:paraId="336B05D7" w14:textId="47690944" w:rsidR="00BC232E" w:rsidRPr="00230DF0" w:rsidRDefault="00BC232E" w:rsidP="001942EC">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1.</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Review completed by</w:t>
            </w:r>
          </w:p>
        </w:tc>
        <w:tc>
          <w:tcPr>
            <w:tcW w:w="10660" w:type="dxa"/>
            <w:vAlign w:val="center"/>
          </w:tcPr>
          <w:p w14:paraId="474FB547" w14:textId="77777777" w:rsidR="00BC232E" w:rsidRPr="00BC232E" w:rsidRDefault="00BC232E" w:rsidP="001942EC">
            <w:pPr>
              <w:spacing w:line="276" w:lineRule="auto"/>
              <w:rPr>
                <w:rFonts w:ascii="Arial" w:eastAsia="Calibri" w:hAnsi="Arial" w:cs="Arial"/>
                <w:sz w:val="24"/>
                <w:szCs w:val="24"/>
              </w:rPr>
            </w:pPr>
          </w:p>
        </w:tc>
      </w:tr>
      <w:tr w:rsidR="00BC232E" w:rsidRPr="00BC232E" w14:paraId="3349CB15" w14:textId="77777777" w:rsidTr="001942EC">
        <w:trPr>
          <w:trHeight w:val="454"/>
        </w:trPr>
        <w:tc>
          <w:tcPr>
            <w:tcW w:w="5217" w:type="dxa"/>
            <w:shd w:val="clear" w:color="auto" w:fill="F2F2F2"/>
            <w:vAlign w:val="center"/>
          </w:tcPr>
          <w:p w14:paraId="4ECDF168" w14:textId="00759A7D" w:rsidR="00BC232E" w:rsidRPr="00230DF0" w:rsidRDefault="00BC232E" w:rsidP="001942EC">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2.</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Date of Review </w:t>
            </w:r>
          </w:p>
        </w:tc>
        <w:tc>
          <w:tcPr>
            <w:tcW w:w="10660" w:type="dxa"/>
            <w:vAlign w:val="center"/>
          </w:tcPr>
          <w:p w14:paraId="64AF4729" w14:textId="77777777" w:rsidR="00BC232E" w:rsidRPr="00BC232E" w:rsidRDefault="00BC232E" w:rsidP="001942EC">
            <w:pPr>
              <w:spacing w:line="276" w:lineRule="auto"/>
              <w:rPr>
                <w:rFonts w:ascii="Arial" w:eastAsia="Calibri" w:hAnsi="Arial" w:cs="Arial"/>
                <w:sz w:val="24"/>
                <w:szCs w:val="24"/>
              </w:rPr>
            </w:pPr>
          </w:p>
        </w:tc>
      </w:tr>
      <w:tr w:rsidR="00BC232E" w:rsidRPr="00BC232E" w14:paraId="5C8BC9D3" w14:textId="77777777" w:rsidTr="001942EC">
        <w:trPr>
          <w:trHeight w:val="454"/>
        </w:trPr>
        <w:tc>
          <w:tcPr>
            <w:tcW w:w="5217" w:type="dxa"/>
            <w:shd w:val="clear" w:color="auto" w:fill="F2F2F2"/>
            <w:vAlign w:val="center"/>
          </w:tcPr>
          <w:p w14:paraId="3100C0A4" w14:textId="3AB4550C" w:rsidR="00BC232E" w:rsidRPr="00230DF0" w:rsidRDefault="00BC232E" w:rsidP="001942EC">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3.</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Scheme start date</w:t>
            </w:r>
          </w:p>
        </w:tc>
        <w:tc>
          <w:tcPr>
            <w:tcW w:w="10660" w:type="dxa"/>
            <w:vAlign w:val="center"/>
          </w:tcPr>
          <w:p w14:paraId="4D8AAFEC" w14:textId="77777777" w:rsidR="00BC232E" w:rsidRPr="00BC232E" w:rsidRDefault="00BC232E" w:rsidP="001942EC">
            <w:pPr>
              <w:spacing w:line="276" w:lineRule="auto"/>
              <w:rPr>
                <w:rFonts w:ascii="Arial" w:eastAsia="Calibri" w:hAnsi="Arial" w:cs="Arial"/>
                <w:sz w:val="24"/>
                <w:szCs w:val="24"/>
              </w:rPr>
            </w:pPr>
          </w:p>
        </w:tc>
      </w:tr>
    </w:tbl>
    <w:p w14:paraId="79CA7C5D"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ook w:val="04A0" w:firstRow="1" w:lastRow="0" w:firstColumn="1" w:lastColumn="0" w:noHBand="0" w:noVBand="1"/>
      </w:tblPr>
      <w:tblGrid>
        <w:gridCol w:w="15877"/>
      </w:tblGrid>
      <w:tr w:rsidR="00BC232E" w:rsidRPr="00BC232E" w14:paraId="1558E685" w14:textId="77777777" w:rsidTr="00230DF0">
        <w:trPr>
          <w:tblHeader/>
        </w:trPr>
        <w:tc>
          <w:tcPr>
            <w:tcW w:w="15877" w:type="dxa"/>
            <w:shd w:val="clear" w:color="auto" w:fill="F2F2F2"/>
          </w:tcPr>
          <w:p w14:paraId="45AD6A76" w14:textId="77777777" w:rsidR="00230DF0" w:rsidRDefault="00BC232E" w:rsidP="00DA0092">
            <w:pPr>
              <w:spacing w:line="276" w:lineRule="auto"/>
              <w:rPr>
                <w:rFonts w:ascii="Arial" w:eastAsia="Calibri" w:hAnsi="Arial" w:cs="Arial"/>
                <w:b/>
                <w:bCs/>
                <w:sz w:val="24"/>
                <w:szCs w:val="24"/>
              </w:rPr>
            </w:pPr>
            <w:r w:rsidRPr="00230DF0">
              <w:rPr>
                <w:rFonts w:ascii="Arial" w:eastAsia="Calibri" w:hAnsi="Arial" w:cs="Arial"/>
                <w:b/>
                <w:bCs/>
                <w:sz w:val="24"/>
                <w:szCs w:val="24"/>
              </w:rPr>
              <w:lastRenderedPageBreak/>
              <w:t>4. Were the proposed mitigations effective?</w:t>
            </w:r>
          </w:p>
          <w:p w14:paraId="6811FE62" w14:textId="56D4EE59" w:rsidR="00BC232E" w:rsidRPr="00230DF0" w:rsidRDefault="00BC232E" w:rsidP="00DA0092">
            <w:pPr>
              <w:spacing w:line="276" w:lineRule="auto"/>
              <w:rPr>
                <w:rFonts w:ascii="Arial" w:eastAsia="Calibri" w:hAnsi="Arial" w:cs="Arial"/>
                <w:sz w:val="24"/>
                <w:szCs w:val="24"/>
              </w:rPr>
            </w:pPr>
            <w:r w:rsidRPr="00230DF0">
              <w:rPr>
                <w:rFonts w:ascii="Arial" w:eastAsia="Calibri" w:hAnsi="Arial" w:cs="Arial"/>
                <w:sz w:val="24"/>
                <w:szCs w:val="24"/>
              </w:rPr>
              <w:t xml:space="preserve">(If not </w:t>
            </w:r>
            <w:proofErr w:type="gramStart"/>
            <w:r w:rsidRPr="00230DF0">
              <w:rPr>
                <w:rFonts w:ascii="Arial" w:eastAsia="Calibri" w:hAnsi="Arial" w:cs="Arial"/>
                <w:sz w:val="24"/>
                <w:szCs w:val="24"/>
              </w:rPr>
              <w:t>why not</w:t>
            </w:r>
            <w:proofErr w:type="gramEnd"/>
            <w:r w:rsidRPr="00230DF0">
              <w:rPr>
                <w:rFonts w:ascii="Arial" w:eastAsia="Calibri" w:hAnsi="Arial" w:cs="Arial"/>
                <w:sz w:val="24"/>
                <w:szCs w:val="24"/>
              </w:rPr>
              <w:t xml:space="preserve">, and what further actions have been taken to mitigate?) </w:t>
            </w:r>
          </w:p>
        </w:tc>
      </w:tr>
      <w:tr w:rsidR="00BC232E" w:rsidRPr="00BC232E" w14:paraId="23C17BCE" w14:textId="77777777" w:rsidTr="00230DF0">
        <w:trPr>
          <w:trHeight w:val="844"/>
        </w:trPr>
        <w:tc>
          <w:tcPr>
            <w:tcW w:w="15877" w:type="dxa"/>
            <w:shd w:val="clear" w:color="auto" w:fill="auto"/>
            <w:vAlign w:val="center"/>
          </w:tcPr>
          <w:p w14:paraId="016F3E9B" w14:textId="77777777" w:rsidR="00230DF0" w:rsidRPr="00BC232E" w:rsidRDefault="00230DF0" w:rsidP="00230DF0">
            <w:pPr>
              <w:spacing w:line="276" w:lineRule="auto"/>
              <w:rPr>
                <w:rFonts w:ascii="Arial" w:eastAsia="Calibri" w:hAnsi="Arial" w:cs="Arial"/>
                <w:sz w:val="24"/>
                <w:szCs w:val="24"/>
              </w:rPr>
            </w:pPr>
          </w:p>
        </w:tc>
      </w:tr>
    </w:tbl>
    <w:p w14:paraId="50B749DB"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68B34855" w14:textId="77777777" w:rsidTr="00230DF0">
        <w:trPr>
          <w:tblHeader/>
        </w:trPr>
        <w:tc>
          <w:tcPr>
            <w:tcW w:w="15877" w:type="dxa"/>
            <w:shd w:val="clear" w:color="auto" w:fill="F2F2F2"/>
          </w:tcPr>
          <w:p w14:paraId="544138FA" w14:textId="6533A702" w:rsidR="00230DF0" w:rsidRPr="00230DF0" w:rsidRDefault="00BC232E" w:rsidP="00230DF0">
            <w:pPr>
              <w:pStyle w:val="ListParagraph"/>
              <w:numPr>
                <w:ilvl w:val="0"/>
                <w:numId w:val="2"/>
              </w:numPr>
              <w:spacing w:after="120" w:line="276" w:lineRule="auto"/>
              <w:rPr>
                <w:rFonts w:ascii="Arial" w:eastAsia="Calibri" w:hAnsi="Arial" w:cs="Arial"/>
                <w:b/>
                <w:bCs/>
                <w:sz w:val="24"/>
                <w:szCs w:val="24"/>
              </w:rPr>
            </w:pPr>
            <w:r w:rsidRPr="00230DF0">
              <w:rPr>
                <w:rFonts w:ascii="Arial" w:eastAsia="Calibri" w:hAnsi="Arial" w:cs="Arial"/>
                <w:b/>
                <w:bCs/>
                <w:sz w:val="24"/>
                <w:szCs w:val="24"/>
              </w:rPr>
              <w:t>Is there any intelligence</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service user feedback following the change of the service? </w:t>
            </w:r>
          </w:p>
          <w:p w14:paraId="2299287F" w14:textId="1D3B6B54" w:rsidR="00BC232E" w:rsidRPr="00230DF0" w:rsidRDefault="00BC232E" w:rsidP="00230DF0">
            <w:pPr>
              <w:spacing w:after="120" w:line="276" w:lineRule="auto"/>
              <w:rPr>
                <w:rFonts w:ascii="Arial" w:eastAsia="Calibri" w:hAnsi="Arial" w:cs="Arial"/>
                <w:sz w:val="24"/>
                <w:szCs w:val="24"/>
              </w:rPr>
            </w:pPr>
            <w:r w:rsidRPr="00230DF0">
              <w:rPr>
                <w:rFonts w:ascii="Arial" w:eastAsia="Calibri" w:hAnsi="Arial" w:cs="Arial"/>
                <w:sz w:val="24"/>
                <w:szCs w:val="24"/>
              </w:rPr>
              <w:t xml:space="preserve">If yes, where is this being shared and have any necessary actions been taken </w:t>
            </w:r>
            <w:r w:rsidR="00231456" w:rsidRPr="00230DF0">
              <w:rPr>
                <w:rFonts w:ascii="Arial" w:eastAsia="Calibri" w:hAnsi="Arial" w:cs="Arial"/>
                <w:sz w:val="24"/>
                <w:szCs w:val="24"/>
              </w:rPr>
              <w:t>because of</w:t>
            </w:r>
            <w:r w:rsidRPr="00230DF0">
              <w:rPr>
                <w:rFonts w:ascii="Arial" w:eastAsia="Calibri" w:hAnsi="Arial" w:cs="Arial"/>
                <w:sz w:val="24"/>
                <w:szCs w:val="24"/>
              </w:rPr>
              <w:t xml:space="preserve"> </w:t>
            </w:r>
            <w:r w:rsidR="00231456" w:rsidRPr="00230DF0">
              <w:rPr>
                <w:rFonts w:ascii="Arial" w:eastAsia="Calibri" w:hAnsi="Arial" w:cs="Arial"/>
                <w:sz w:val="24"/>
                <w:szCs w:val="24"/>
              </w:rPr>
              <w:t>this</w:t>
            </w:r>
            <w:r w:rsidRPr="00230DF0">
              <w:rPr>
                <w:rFonts w:ascii="Arial" w:eastAsia="Calibri" w:hAnsi="Arial" w:cs="Arial"/>
                <w:sz w:val="24"/>
                <w:szCs w:val="24"/>
              </w:rPr>
              <w:t xml:space="preserve"> feedback? </w:t>
            </w:r>
          </w:p>
        </w:tc>
      </w:tr>
      <w:tr w:rsidR="00BC232E" w:rsidRPr="00BC232E" w14:paraId="13D95076" w14:textId="77777777" w:rsidTr="00230DF0">
        <w:trPr>
          <w:trHeight w:val="916"/>
        </w:trPr>
        <w:tc>
          <w:tcPr>
            <w:tcW w:w="15877" w:type="dxa"/>
            <w:shd w:val="clear" w:color="auto" w:fill="auto"/>
            <w:vAlign w:val="center"/>
          </w:tcPr>
          <w:p w14:paraId="5697AD1F" w14:textId="77777777" w:rsidR="00BC232E" w:rsidRPr="00BC232E" w:rsidRDefault="00BC232E" w:rsidP="00230DF0">
            <w:pPr>
              <w:spacing w:line="276" w:lineRule="auto"/>
              <w:rPr>
                <w:rFonts w:ascii="Arial" w:eastAsia="Calibri" w:hAnsi="Arial" w:cs="Arial"/>
                <w:sz w:val="24"/>
                <w:szCs w:val="24"/>
              </w:rPr>
            </w:pPr>
          </w:p>
        </w:tc>
      </w:tr>
    </w:tbl>
    <w:p w14:paraId="12F07C50"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2361E24A" w14:textId="77777777" w:rsidTr="00230DF0">
        <w:trPr>
          <w:tblHeader/>
        </w:trPr>
        <w:tc>
          <w:tcPr>
            <w:tcW w:w="15877" w:type="dxa"/>
            <w:shd w:val="clear" w:color="auto" w:fill="F2F2F2"/>
          </w:tcPr>
          <w:p w14:paraId="2EDDBA71" w14:textId="064D6E34" w:rsidR="00BC232E" w:rsidRPr="00230DF0" w:rsidRDefault="00BC232E" w:rsidP="00230DF0">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t xml:space="preserve">Overall conclusion </w:t>
            </w:r>
          </w:p>
          <w:p w14:paraId="0B464F6E" w14:textId="58366D54" w:rsidR="00BC232E" w:rsidRPr="00BC232E" w:rsidRDefault="00BC232E" w:rsidP="00DA0092">
            <w:pPr>
              <w:spacing w:line="276" w:lineRule="auto"/>
              <w:rPr>
                <w:rFonts w:ascii="Arial" w:eastAsia="Calibri" w:hAnsi="Arial" w:cs="Arial"/>
                <w:sz w:val="24"/>
                <w:szCs w:val="24"/>
              </w:rPr>
            </w:pPr>
            <w:r w:rsidRPr="00230DF0">
              <w:rPr>
                <w:rFonts w:ascii="Arial" w:eastAsia="Calibri" w:hAnsi="Arial" w:cs="Arial"/>
                <w:sz w:val="24"/>
                <w:szCs w:val="24"/>
              </w:rPr>
              <w:t>Please provide brief feedback of scheme</w:t>
            </w:r>
            <w:r w:rsidR="00230DF0">
              <w:rPr>
                <w:rFonts w:ascii="Arial" w:eastAsia="Calibri" w:hAnsi="Arial" w:cs="Arial"/>
                <w:sz w:val="24"/>
                <w:szCs w:val="24"/>
              </w:rPr>
              <w:t xml:space="preserve">, </w:t>
            </w:r>
            <w:r w:rsidRPr="00230DF0">
              <w:rPr>
                <w:rFonts w:ascii="Arial" w:eastAsia="Calibri" w:hAnsi="Arial" w:cs="Arial"/>
                <w:sz w:val="24"/>
                <w:szCs w:val="24"/>
              </w:rPr>
              <w:t>i.e. its function, what went well and what didn’t.</w:t>
            </w:r>
          </w:p>
        </w:tc>
      </w:tr>
      <w:tr w:rsidR="00BC232E" w:rsidRPr="00BC232E" w14:paraId="36DEBAC5" w14:textId="77777777" w:rsidTr="00230DF0">
        <w:trPr>
          <w:trHeight w:val="916"/>
        </w:trPr>
        <w:tc>
          <w:tcPr>
            <w:tcW w:w="15877" w:type="dxa"/>
            <w:shd w:val="clear" w:color="auto" w:fill="auto"/>
            <w:vAlign w:val="center"/>
          </w:tcPr>
          <w:p w14:paraId="5E1A6D44" w14:textId="77777777" w:rsidR="00BC232E" w:rsidRPr="00BC232E" w:rsidRDefault="00BC232E" w:rsidP="00230DF0">
            <w:pPr>
              <w:spacing w:line="276" w:lineRule="auto"/>
              <w:rPr>
                <w:rFonts w:ascii="Arial" w:eastAsia="Calibri" w:hAnsi="Arial" w:cs="Arial"/>
                <w:sz w:val="24"/>
                <w:szCs w:val="24"/>
              </w:rPr>
            </w:pPr>
          </w:p>
        </w:tc>
      </w:tr>
    </w:tbl>
    <w:p w14:paraId="19AFF514"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45898C91" w14:textId="77777777" w:rsidTr="00230DF0">
        <w:trPr>
          <w:trHeight w:val="748"/>
          <w:tblHeader/>
        </w:trPr>
        <w:tc>
          <w:tcPr>
            <w:tcW w:w="15877" w:type="dxa"/>
            <w:shd w:val="clear" w:color="auto" w:fill="F2F2F2"/>
          </w:tcPr>
          <w:p w14:paraId="0E59CE1F" w14:textId="63F818A8" w:rsidR="00BC232E" w:rsidRPr="00230DF0" w:rsidRDefault="00BC232E" w:rsidP="00230DF0">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t>What are the next steps following the completion of the review?</w:t>
            </w:r>
          </w:p>
          <w:p w14:paraId="2645242D" w14:textId="7D6C2264" w:rsidR="00BC232E" w:rsidRPr="00BC232E" w:rsidRDefault="00BC232E" w:rsidP="00DA0092">
            <w:pPr>
              <w:spacing w:line="276" w:lineRule="auto"/>
              <w:rPr>
                <w:rFonts w:ascii="Arial" w:eastAsia="Calibri" w:hAnsi="Arial" w:cs="Arial"/>
                <w:iCs/>
                <w:color w:val="984806"/>
                <w:sz w:val="24"/>
                <w:szCs w:val="24"/>
              </w:rPr>
            </w:pPr>
            <w:r w:rsidRPr="00230DF0">
              <w:rPr>
                <w:rFonts w:ascii="Arial" w:eastAsia="Calibri" w:hAnsi="Arial" w:cs="Arial"/>
                <w:sz w:val="24"/>
                <w:szCs w:val="24"/>
              </w:rPr>
              <w:t xml:space="preserve">i.e. </w:t>
            </w:r>
            <w:proofErr w:type="gramStart"/>
            <w:r w:rsidRPr="00230DF0">
              <w:rPr>
                <w:rFonts w:ascii="Arial" w:eastAsia="Calibri" w:hAnsi="Arial" w:cs="Arial"/>
                <w:sz w:val="24"/>
                <w:szCs w:val="24"/>
              </w:rPr>
              <w:t>Future plans</w:t>
            </w:r>
            <w:proofErr w:type="gramEnd"/>
            <w:r w:rsidRPr="00230DF0">
              <w:rPr>
                <w:rFonts w:ascii="Arial" w:eastAsia="Calibri" w:hAnsi="Arial" w:cs="Arial"/>
                <w:sz w:val="24"/>
                <w:szCs w:val="24"/>
              </w:rPr>
              <w:t>, further involvement</w:t>
            </w:r>
            <w:r w:rsidR="00230DF0">
              <w:rPr>
                <w:rFonts w:ascii="Arial" w:eastAsia="Calibri" w:hAnsi="Arial" w:cs="Arial"/>
                <w:sz w:val="24"/>
                <w:szCs w:val="24"/>
              </w:rPr>
              <w:t xml:space="preserve"> </w:t>
            </w:r>
            <w:r w:rsidRPr="00230DF0">
              <w:rPr>
                <w:rFonts w:ascii="Arial" w:eastAsia="Calibri" w:hAnsi="Arial" w:cs="Arial"/>
                <w:sz w:val="24"/>
                <w:szCs w:val="24"/>
              </w:rPr>
              <w:t>/</w:t>
            </w:r>
            <w:r w:rsidR="00230DF0">
              <w:rPr>
                <w:rFonts w:ascii="Arial" w:eastAsia="Calibri" w:hAnsi="Arial" w:cs="Arial"/>
                <w:sz w:val="24"/>
                <w:szCs w:val="24"/>
              </w:rPr>
              <w:t xml:space="preserve"> </w:t>
            </w:r>
            <w:r w:rsidRPr="00230DF0">
              <w:rPr>
                <w:rFonts w:ascii="Arial" w:eastAsia="Calibri" w:hAnsi="Arial" w:cs="Arial"/>
                <w:sz w:val="24"/>
                <w:szCs w:val="24"/>
              </w:rPr>
              <w:t>consultation required?</w:t>
            </w:r>
          </w:p>
        </w:tc>
      </w:tr>
      <w:tr w:rsidR="00BC232E" w:rsidRPr="00BC232E" w14:paraId="38515300" w14:textId="77777777" w:rsidTr="00230DF0">
        <w:trPr>
          <w:trHeight w:val="1172"/>
        </w:trPr>
        <w:tc>
          <w:tcPr>
            <w:tcW w:w="15877" w:type="dxa"/>
            <w:shd w:val="clear" w:color="auto" w:fill="auto"/>
            <w:vAlign w:val="center"/>
          </w:tcPr>
          <w:p w14:paraId="7ADE2C2A" w14:textId="77777777" w:rsidR="00BC232E" w:rsidRPr="00BC232E" w:rsidRDefault="00BC232E" w:rsidP="00230DF0">
            <w:pPr>
              <w:spacing w:line="276" w:lineRule="auto"/>
              <w:rPr>
                <w:rFonts w:ascii="Arial" w:eastAsia="Calibri" w:hAnsi="Arial" w:cs="Arial"/>
                <w:sz w:val="24"/>
                <w:szCs w:val="24"/>
              </w:rPr>
            </w:pPr>
          </w:p>
        </w:tc>
      </w:tr>
    </w:tbl>
    <w:p w14:paraId="30D14EBA" w14:textId="77777777" w:rsidR="00BC232E" w:rsidRDefault="00BC232E" w:rsidP="00DA0092">
      <w:pPr>
        <w:spacing w:line="276" w:lineRule="auto"/>
      </w:pPr>
    </w:p>
    <w:p w14:paraId="39BE6203" w14:textId="77777777" w:rsidR="00BC232E" w:rsidRDefault="00BC232E" w:rsidP="00DA0092">
      <w:pPr>
        <w:spacing w:line="276" w:lineRule="auto"/>
      </w:pPr>
    </w:p>
    <w:p w14:paraId="4A4A71AB" w14:textId="357DE4C6" w:rsidR="00BC232E" w:rsidRPr="00BC232E" w:rsidRDefault="00BC232E" w:rsidP="00DA0092">
      <w:pPr>
        <w:spacing w:line="276" w:lineRule="auto"/>
        <w:sectPr w:rsidR="00BC232E" w:rsidRPr="00BC232E" w:rsidSect="003422B5">
          <w:headerReference w:type="default" r:id="rId15"/>
          <w:footerReference w:type="default" r:id="rId16"/>
          <w:headerReference w:type="first" r:id="rId17"/>
          <w:footerReference w:type="first" r:id="rId18"/>
          <w:pgSz w:w="16838" w:h="11906" w:orient="landscape"/>
          <w:pgMar w:top="567" w:right="567" w:bottom="567" w:left="567" w:header="567" w:footer="454" w:gutter="0"/>
          <w:cols w:space="708"/>
          <w:titlePg/>
          <w:docGrid w:linePitch="360"/>
        </w:sectPr>
      </w:pPr>
    </w:p>
    <w:p w14:paraId="523CE3AA" w14:textId="77777777" w:rsidR="00426EC4" w:rsidRDefault="00426EC4" w:rsidP="00DA0092">
      <w:pPr>
        <w:pStyle w:val="Heading1"/>
        <w:spacing w:line="276" w:lineRule="auto"/>
      </w:pPr>
      <w:bookmarkStart w:id="3" w:name="_Appendix_A:_Impact"/>
      <w:bookmarkStart w:id="4" w:name="H6"/>
      <w:bookmarkStart w:id="5" w:name="A1"/>
      <w:bookmarkEnd w:id="3"/>
      <w:r w:rsidRPr="00B30A62">
        <w:lastRenderedPageBreak/>
        <w:t xml:space="preserve">Appendix A: </w:t>
      </w:r>
      <w:bookmarkStart w:id="6" w:name="_Hlk114839712"/>
      <w:r w:rsidRPr="00B30A62">
        <w:t>Impact Matrix</w:t>
      </w:r>
      <w:bookmarkEnd w:id="6"/>
    </w:p>
    <w:bookmarkEnd w:id="4"/>
    <w:bookmarkEnd w:id="5"/>
    <w:p w14:paraId="04F6D41E" w14:textId="2AE5912C" w:rsidR="00426EC4" w:rsidRDefault="00426EC4" w:rsidP="00DA0092">
      <w:pPr>
        <w:spacing w:after="0" w:line="276" w:lineRule="auto"/>
        <w:rPr>
          <w:rFonts w:ascii="Arial" w:hAnsi="Arial" w:cs="Arial"/>
          <w:sz w:val="24"/>
          <w:szCs w:val="24"/>
        </w:rPr>
      </w:pPr>
      <w:r w:rsidRPr="00DA0092">
        <w:rPr>
          <w:rFonts w:ascii="Arial" w:hAnsi="Arial" w:cs="Arial"/>
          <w:sz w:val="24"/>
          <w:szCs w:val="24"/>
        </w:rPr>
        <w:t xml:space="preserve">This matrix is included to help your thinking and determine the level of impact on each area. </w:t>
      </w:r>
    </w:p>
    <w:p w14:paraId="78B37A0D" w14:textId="77777777" w:rsidR="00394604" w:rsidRDefault="00394604" w:rsidP="00DA0092">
      <w:pPr>
        <w:spacing w:after="0" w:line="276" w:lineRule="auto"/>
        <w:rPr>
          <w:rFonts w:ascii="Arial" w:hAnsi="Arial" w:cs="Arial"/>
          <w:sz w:val="24"/>
          <w:szCs w:val="24"/>
        </w:rPr>
      </w:pPr>
    </w:p>
    <w:p w14:paraId="6E03095C" w14:textId="7D198794" w:rsidR="00394604" w:rsidRDefault="00394604" w:rsidP="00394604">
      <w:pPr>
        <w:pStyle w:val="Heading2"/>
      </w:pPr>
      <w:r>
        <w:t>Likelihood</w:t>
      </w:r>
    </w:p>
    <w:tbl>
      <w:tblPr>
        <w:tblStyle w:val="TableGrid"/>
        <w:tblW w:w="0" w:type="auto"/>
        <w:tblLook w:val="04A0" w:firstRow="1" w:lastRow="0" w:firstColumn="1" w:lastColumn="0" w:noHBand="0" w:noVBand="1"/>
      </w:tblPr>
      <w:tblGrid>
        <w:gridCol w:w="1555"/>
        <w:gridCol w:w="2268"/>
        <w:gridCol w:w="6259"/>
      </w:tblGrid>
      <w:tr w:rsidR="00394604" w14:paraId="0AB2B9CE" w14:textId="77777777" w:rsidTr="00394604">
        <w:tc>
          <w:tcPr>
            <w:tcW w:w="1555" w:type="dxa"/>
            <w:shd w:val="clear" w:color="auto" w:fill="BDD6EE" w:themeFill="accent5" w:themeFillTint="66"/>
          </w:tcPr>
          <w:p w14:paraId="2EA8F478" w14:textId="2C179386"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Score</w:t>
            </w:r>
          </w:p>
        </w:tc>
        <w:tc>
          <w:tcPr>
            <w:tcW w:w="2268" w:type="dxa"/>
            <w:shd w:val="clear" w:color="auto" w:fill="BDD6EE" w:themeFill="accent5" w:themeFillTint="66"/>
          </w:tcPr>
          <w:p w14:paraId="22B76FFE" w14:textId="5C8BD31A"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Likelihood</w:t>
            </w:r>
          </w:p>
        </w:tc>
        <w:tc>
          <w:tcPr>
            <w:tcW w:w="6259" w:type="dxa"/>
            <w:shd w:val="clear" w:color="auto" w:fill="BDD6EE" w:themeFill="accent5" w:themeFillTint="66"/>
          </w:tcPr>
          <w:p w14:paraId="7250394A" w14:textId="368733A6"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Regularity</w:t>
            </w:r>
          </w:p>
        </w:tc>
      </w:tr>
      <w:tr w:rsidR="00394604" w14:paraId="1C28D0D4" w14:textId="77777777" w:rsidTr="00394604">
        <w:tc>
          <w:tcPr>
            <w:tcW w:w="1555" w:type="dxa"/>
            <w:vAlign w:val="center"/>
          </w:tcPr>
          <w:p w14:paraId="058ED94C" w14:textId="297FED45"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0</w:t>
            </w:r>
          </w:p>
        </w:tc>
        <w:tc>
          <w:tcPr>
            <w:tcW w:w="2268" w:type="dxa"/>
            <w:vAlign w:val="center"/>
          </w:tcPr>
          <w:p w14:paraId="5432FAB2" w14:textId="5840F763" w:rsidR="00394604" w:rsidRDefault="00394604" w:rsidP="00394604">
            <w:pPr>
              <w:spacing w:line="276" w:lineRule="auto"/>
              <w:rPr>
                <w:rFonts w:ascii="Arial" w:hAnsi="Arial" w:cs="Arial"/>
                <w:sz w:val="24"/>
                <w:szCs w:val="24"/>
              </w:rPr>
            </w:pPr>
            <w:r>
              <w:rPr>
                <w:rFonts w:ascii="Arial" w:hAnsi="Arial" w:cs="Arial"/>
                <w:sz w:val="24"/>
                <w:szCs w:val="24"/>
              </w:rPr>
              <w:t>Not applicable</w:t>
            </w:r>
          </w:p>
        </w:tc>
        <w:tc>
          <w:tcPr>
            <w:tcW w:w="6259" w:type="dxa"/>
            <w:vAlign w:val="center"/>
          </w:tcPr>
          <w:p w14:paraId="42C86072" w14:textId="6D92E3D1" w:rsidR="00394604" w:rsidRDefault="00394604" w:rsidP="00394604">
            <w:pPr>
              <w:spacing w:line="276" w:lineRule="auto"/>
              <w:rPr>
                <w:rFonts w:ascii="Arial" w:hAnsi="Arial" w:cs="Arial"/>
                <w:sz w:val="24"/>
                <w:szCs w:val="24"/>
              </w:rPr>
            </w:pPr>
          </w:p>
        </w:tc>
      </w:tr>
      <w:tr w:rsidR="00394604" w14:paraId="34DA5484" w14:textId="77777777" w:rsidTr="00394604">
        <w:tc>
          <w:tcPr>
            <w:tcW w:w="1555" w:type="dxa"/>
            <w:vAlign w:val="center"/>
          </w:tcPr>
          <w:p w14:paraId="64E01F91" w14:textId="2BBE26C4"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1</w:t>
            </w:r>
          </w:p>
        </w:tc>
        <w:tc>
          <w:tcPr>
            <w:tcW w:w="2268" w:type="dxa"/>
            <w:vAlign w:val="center"/>
          </w:tcPr>
          <w:p w14:paraId="0527F39E" w14:textId="65687D9A" w:rsidR="00394604" w:rsidRDefault="00394604" w:rsidP="00394604">
            <w:pPr>
              <w:spacing w:line="276" w:lineRule="auto"/>
              <w:rPr>
                <w:rFonts w:ascii="Arial" w:hAnsi="Arial" w:cs="Arial"/>
                <w:sz w:val="24"/>
                <w:szCs w:val="24"/>
              </w:rPr>
            </w:pPr>
            <w:r>
              <w:rPr>
                <w:rFonts w:ascii="Arial" w:hAnsi="Arial" w:cs="Arial"/>
                <w:sz w:val="24"/>
                <w:szCs w:val="24"/>
              </w:rPr>
              <w:t>Rare</w:t>
            </w:r>
          </w:p>
        </w:tc>
        <w:tc>
          <w:tcPr>
            <w:tcW w:w="6259" w:type="dxa"/>
            <w:vAlign w:val="center"/>
          </w:tcPr>
          <w:p w14:paraId="68B9A420" w14:textId="7F0322AF" w:rsidR="00394604" w:rsidRDefault="00394604" w:rsidP="00394604">
            <w:pPr>
              <w:spacing w:line="276" w:lineRule="auto"/>
              <w:rPr>
                <w:rFonts w:ascii="Arial" w:hAnsi="Arial" w:cs="Arial"/>
                <w:sz w:val="24"/>
                <w:szCs w:val="24"/>
              </w:rPr>
            </w:pPr>
            <w:r>
              <w:rPr>
                <w:rFonts w:ascii="Arial" w:hAnsi="Arial" w:cs="Arial"/>
                <w:sz w:val="24"/>
                <w:szCs w:val="24"/>
              </w:rPr>
              <w:t>Not expected to occur for years, will occur in exceptional circumstances.</w:t>
            </w:r>
          </w:p>
        </w:tc>
      </w:tr>
      <w:tr w:rsidR="00394604" w14:paraId="7ECBCE0E" w14:textId="77777777" w:rsidTr="00394604">
        <w:trPr>
          <w:trHeight w:val="558"/>
        </w:trPr>
        <w:tc>
          <w:tcPr>
            <w:tcW w:w="1555" w:type="dxa"/>
            <w:vAlign w:val="center"/>
          </w:tcPr>
          <w:p w14:paraId="36E90D37" w14:textId="38E1F79C"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2</w:t>
            </w:r>
          </w:p>
        </w:tc>
        <w:tc>
          <w:tcPr>
            <w:tcW w:w="2268" w:type="dxa"/>
            <w:vAlign w:val="center"/>
          </w:tcPr>
          <w:p w14:paraId="25ACD8D7" w14:textId="03CAA364" w:rsidR="00394604" w:rsidRDefault="00394604" w:rsidP="00394604">
            <w:pPr>
              <w:spacing w:line="276" w:lineRule="auto"/>
              <w:rPr>
                <w:rFonts w:ascii="Arial" w:hAnsi="Arial" w:cs="Arial"/>
                <w:sz w:val="24"/>
                <w:szCs w:val="24"/>
              </w:rPr>
            </w:pPr>
            <w:r>
              <w:rPr>
                <w:rFonts w:ascii="Arial" w:hAnsi="Arial" w:cs="Arial"/>
                <w:sz w:val="24"/>
                <w:szCs w:val="24"/>
              </w:rPr>
              <w:t>Unlikely</w:t>
            </w:r>
          </w:p>
        </w:tc>
        <w:tc>
          <w:tcPr>
            <w:tcW w:w="6259" w:type="dxa"/>
            <w:vAlign w:val="center"/>
          </w:tcPr>
          <w:p w14:paraId="73076C1F" w14:textId="631385DC" w:rsidR="00394604" w:rsidRDefault="00394604" w:rsidP="00394604">
            <w:pPr>
              <w:spacing w:line="276" w:lineRule="auto"/>
              <w:rPr>
                <w:rFonts w:ascii="Arial" w:hAnsi="Arial" w:cs="Arial"/>
                <w:sz w:val="24"/>
                <w:szCs w:val="24"/>
              </w:rPr>
            </w:pPr>
            <w:r>
              <w:rPr>
                <w:rFonts w:ascii="Arial" w:hAnsi="Arial" w:cs="Arial"/>
                <w:sz w:val="24"/>
                <w:szCs w:val="24"/>
              </w:rPr>
              <w:t>Expected to occur at least annually. Unlikely to occur…</w:t>
            </w:r>
          </w:p>
        </w:tc>
      </w:tr>
      <w:tr w:rsidR="00394604" w14:paraId="786DA70A" w14:textId="77777777" w:rsidTr="00394604">
        <w:tc>
          <w:tcPr>
            <w:tcW w:w="1555" w:type="dxa"/>
            <w:vAlign w:val="center"/>
          </w:tcPr>
          <w:p w14:paraId="6BACE565" w14:textId="4FE4DD4F"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3</w:t>
            </w:r>
          </w:p>
        </w:tc>
        <w:tc>
          <w:tcPr>
            <w:tcW w:w="2268" w:type="dxa"/>
            <w:vAlign w:val="center"/>
          </w:tcPr>
          <w:p w14:paraId="62E94CB3" w14:textId="5898B64E" w:rsidR="00394604" w:rsidRDefault="00394604" w:rsidP="00394604">
            <w:pPr>
              <w:spacing w:line="276" w:lineRule="auto"/>
              <w:rPr>
                <w:rFonts w:ascii="Arial" w:hAnsi="Arial" w:cs="Arial"/>
                <w:sz w:val="24"/>
                <w:szCs w:val="24"/>
              </w:rPr>
            </w:pPr>
            <w:r>
              <w:rPr>
                <w:rFonts w:ascii="Arial" w:hAnsi="Arial" w:cs="Arial"/>
                <w:sz w:val="24"/>
                <w:szCs w:val="24"/>
              </w:rPr>
              <w:t>Possible</w:t>
            </w:r>
          </w:p>
        </w:tc>
        <w:tc>
          <w:tcPr>
            <w:tcW w:w="6259" w:type="dxa"/>
            <w:vAlign w:val="center"/>
          </w:tcPr>
          <w:p w14:paraId="2B30565B" w14:textId="29156807" w:rsidR="00394604" w:rsidRDefault="00394604" w:rsidP="00394604">
            <w:pPr>
              <w:spacing w:line="276" w:lineRule="auto"/>
              <w:rPr>
                <w:rFonts w:ascii="Arial" w:hAnsi="Arial" w:cs="Arial"/>
                <w:sz w:val="24"/>
                <w:szCs w:val="24"/>
              </w:rPr>
            </w:pPr>
            <w:r>
              <w:rPr>
                <w:rFonts w:ascii="Arial" w:hAnsi="Arial" w:cs="Arial"/>
                <w:sz w:val="24"/>
                <w:szCs w:val="24"/>
              </w:rPr>
              <w:t>Expected to occur at least monthly. Reasonable chance of…</w:t>
            </w:r>
          </w:p>
        </w:tc>
      </w:tr>
      <w:tr w:rsidR="00394604" w14:paraId="09A3E795" w14:textId="77777777" w:rsidTr="00394604">
        <w:trPr>
          <w:trHeight w:val="490"/>
        </w:trPr>
        <w:tc>
          <w:tcPr>
            <w:tcW w:w="1555" w:type="dxa"/>
            <w:vAlign w:val="center"/>
          </w:tcPr>
          <w:p w14:paraId="21AE1D80" w14:textId="1A0AFE09"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4</w:t>
            </w:r>
          </w:p>
        </w:tc>
        <w:tc>
          <w:tcPr>
            <w:tcW w:w="2268" w:type="dxa"/>
            <w:vAlign w:val="center"/>
          </w:tcPr>
          <w:p w14:paraId="2FAE7C83" w14:textId="4FA23937" w:rsidR="00394604" w:rsidRDefault="00394604" w:rsidP="00394604">
            <w:pPr>
              <w:spacing w:line="276" w:lineRule="auto"/>
              <w:rPr>
                <w:rFonts w:ascii="Arial" w:hAnsi="Arial" w:cs="Arial"/>
                <w:sz w:val="24"/>
                <w:szCs w:val="24"/>
              </w:rPr>
            </w:pPr>
            <w:r>
              <w:rPr>
                <w:rFonts w:ascii="Arial" w:hAnsi="Arial" w:cs="Arial"/>
                <w:sz w:val="24"/>
                <w:szCs w:val="24"/>
              </w:rPr>
              <w:t>Likely</w:t>
            </w:r>
          </w:p>
        </w:tc>
        <w:tc>
          <w:tcPr>
            <w:tcW w:w="6259" w:type="dxa"/>
            <w:vAlign w:val="center"/>
          </w:tcPr>
          <w:p w14:paraId="53EB6C3B" w14:textId="69BA43F3" w:rsidR="00394604" w:rsidRDefault="00394604" w:rsidP="00394604">
            <w:pPr>
              <w:spacing w:line="276" w:lineRule="auto"/>
              <w:rPr>
                <w:rFonts w:ascii="Arial" w:hAnsi="Arial" w:cs="Arial"/>
                <w:sz w:val="24"/>
                <w:szCs w:val="24"/>
              </w:rPr>
            </w:pPr>
            <w:r>
              <w:rPr>
                <w:rFonts w:ascii="Arial" w:hAnsi="Arial" w:cs="Arial"/>
                <w:sz w:val="24"/>
                <w:szCs w:val="24"/>
              </w:rPr>
              <w:t>Expected to occur at least weekly. Likely to occur.</w:t>
            </w:r>
          </w:p>
        </w:tc>
      </w:tr>
      <w:tr w:rsidR="00394604" w14:paraId="57A31EAC" w14:textId="77777777" w:rsidTr="00394604">
        <w:tc>
          <w:tcPr>
            <w:tcW w:w="1555" w:type="dxa"/>
            <w:vAlign w:val="center"/>
          </w:tcPr>
          <w:p w14:paraId="6FF7F1ED" w14:textId="32C06D0C"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5</w:t>
            </w:r>
          </w:p>
        </w:tc>
        <w:tc>
          <w:tcPr>
            <w:tcW w:w="2268" w:type="dxa"/>
            <w:vAlign w:val="center"/>
          </w:tcPr>
          <w:p w14:paraId="16091726" w14:textId="364EB515" w:rsidR="00394604" w:rsidRDefault="00394604" w:rsidP="00394604">
            <w:pPr>
              <w:spacing w:line="276" w:lineRule="auto"/>
              <w:rPr>
                <w:rFonts w:ascii="Arial" w:hAnsi="Arial" w:cs="Arial"/>
                <w:sz w:val="24"/>
                <w:szCs w:val="24"/>
              </w:rPr>
            </w:pPr>
            <w:r>
              <w:rPr>
                <w:rFonts w:ascii="Arial" w:hAnsi="Arial" w:cs="Arial"/>
                <w:sz w:val="24"/>
                <w:szCs w:val="24"/>
              </w:rPr>
              <w:t>Almost certain</w:t>
            </w:r>
          </w:p>
        </w:tc>
        <w:tc>
          <w:tcPr>
            <w:tcW w:w="6259" w:type="dxa"/>
            <w:vAlign w:val="center"/>
          </w:tcPr>
          <w:p w14:paraId="75C9BEA1" w14:textId="5CD68E77" w:rsidR="00394604" w:rsidRDefault="00394604" w:rsidP="00394604">
            <w:pPr>
              <w:spacing w:line="276" w:lineRule="auto"/>
              <w:rPr>
                <w:rFonts w:ascii="Arial" w:hAnsi="Arial" w:cs="Arial"/>
                <w:sz w:val="24"/>
                <w:szCs w:val="24"/>
              </w:rPr>
            </w:pPr>
            <w:r>
              <w:rPr>
                <w:rFonts w:ascii="Arial" w:hAnsi="Arial" w:cs="Arial"/>
                <w:sz w:val="24"/>
                <w:szCs w:val="24"/>
              </w:rPr>
              <w:t>Expected to occur at least daily. More likely to occur than not.</w:t>
            </w:r>
          </w:p>
        </w:tc>
      </w:tr>
    </w:tbl>
    <w:p w14:paraId="7413E36E" w14:textId="77777777" w:rsidR="00394604" w:rsidRDefault="00394604" w:rsidP="00DA0092">
      <w:pPr>
        <w:spacing w:after="0" w:line="276" w:lineRule="auto"/>
        <w:rPr>
          <w:rFonts w:ascii="Arial" w:hAnsi="Arial" w:cs="Arial"/>
          <w:sz w:val="24"/>
          <w:szCs w:val="24"/>
        </w:rPr>
      </w:pPr>
    </w:p>
    <w:p w14:paraId="02DF1C96" w14:textId="546C92CB" w:rsidR="00394604" w:rsidRDefault="00394604" w:rsidP="00394604">
      <w:pPr>
        <w:pStyle w:val="Heading2"/>
      </w:pPr>
      <w:r>
        <w:t>Scoring matrix</w:t>
      </w:r>
    </w:p>
    <w:p w14:paraId="5A1EAE50" w14:textId="053B9071" w:rsidR="00394604" w:rsidRPr="00394604" w:rsidRDefault="00394604" w:rsidP="00394604">
      <w:pPr>
        <w:pStyle w:val="ListParagraph"/>
        <w:numPr>
          <w:ilvl w:val="0"/>
          <w:numId w:val="18"/>
        </w:numPr>
        <w:rPr>
          <w:rFonts w:ascii="Arial" w:hAnsi="Arial" w:cs="Arial"/>
          <w:sz w:val="24"/>
          <w:szCs w:val="24"/>
        </w:rPr>
      </w:pPr>
      <w:r w:rsidRPr="00394604">
        <w:rPr>
          <w:rFonts w:ascii="Arial" w:hAnsi="Arial" w:cs="Arial"/>
          <w:b/>
          <w:bCs/>
          <w:sz w:val="24"/>
          <w:szCs w:val="24"/>
        </w:rPr>
        <w:t>Opportunity</w:t>
      </w:r>
      <w:r w:rsidRPr="00394604">
        <w:rPr>
          <w:rFonts w:ascii="Arial" w:hAnsi="Arial" w:cs="Arial"/>
          <w:sz w:val="24"/>
          <w:szCs w:val="24"/>
        </w:rPr>
        <w:t xml:space="preserve">: 5 </w:t>
      </w:r>
      <w:r>
        <w:rPr>
          <w:rFonts w:ascii="Arial" w:hAnsi="Arial" w:cs="Arial"/>
          <w:sz w:val="24"/>
          <w:szCs w:val="24"/>
        </w:rPr>
        <w:t>to</w:t>
      </w:r>
      <w:r w:rsidRPr="00394604">
        <w:rPr>
          <w:rFonts w:ascii="Arial" w:hAnsi="Arial" w:cs="Arial"/>
          <w:sz w:val="24"/>
          <w:szCs w:val="24"/>
        </w:rPr>
        <w:t xml:space="preserve"> 0</w:t>
      </w:r>
    </w:p>
    <w:p w14:paraId="542D0AFC" w14:textId="26830B3B" w:rsidR="00394604" w:rsidRDefault="00394604" w:rsidP="00394604">
      <w:pPr>
        <w:pStyle w:val="ListParagraph"/>
        <w:numPr>
          <w:ilvl w:val="0"/>
          <w:numId w:val="18"/>
        </w:numPr>
        <w:rPr>
          <w:rFonts w:ascii="Arial" w:hAnsi="Arial" w:cs="Arial"/>
          <w:sz w:val="24"/>
          <w:szCs w:val="24"/>
        </w:rPr>
      </w:pPr>
      <w:r w:rsidRPr="00394604">
        <w:rPr>
          <w:rFonts w:ascii="Arial" w:hAnsi="Arial" w:cs="Arial"/>
          <w:b/>
          <w:bCs/>
          <w:sz w:val="24"/>
          <w:szCs w:val="24"/>
        </w:rPr>
        <w:t>Consequence</w:t>
      </w:r>
      <w:r w:rsidRPr="00394604">
        <w:rPr>
          <w:rFonts w:ascii="Arial" w:hAnsi="Arial" w:cs="Arial"/>
          <w:sz w:val="24"/>
          <w:szCs w:val="24"/>
        </w:rPr>
        <w:t xml:space="preserve">: -1 </w:t>
      </w:r>
      <w:r>
        <w:rPr>
          <w:rFonts w:ascii="Arial" w:hAnsi="Arial" w:cs="Arial"/>
          <w:sz w:val="24"/>
          <w:szCs w:val="24"/>
        </w:rPr>
        <w:t>to</w:t>
      </w:r>
      <w:r w:rsidRPr="00394604">
        <w:rPr>
          <w:rFonts w:ascii="Arial" w:hAnsi="Arial" w:cs="Arial"/>
          <w:sz w:val="24"/>
          <w:szCs w:val="24"/>
        </w:rPr>
        <w:t xml:space="preserve"> - 5</w:t>
      </w:r>
    </w:p>
    <w:tbl>
      <w:tblPr>
        <w:tblStyle w:val="TableGrid"/>
        <w:tblW w:w="0" w:type="auto"/>
        <w:tblInd w:w="-147" w:type="dxa"/>
        <w:tblLayout w:type="fixed"/>
        <w:tblLook w:val="04A0" w:firstRow="1" w:lastRow="0" w:firstColumn="1" w:lastColumn="0" w:noHBand="0" w:noVBand="1"/>
      </w:tblPr>
      <w:tblGrid>
        <w:gridCol w:w="1418"/>
        <w:gridCol w:w="773"/>
        <w:gridCol w:w="773"/>
        <w:gridCol w:w="773"/>
        <w:gridCol w:w="773"/>
        <w:gridCol w:w="773"/>
        <w:gridCol w:w="774"/>
        <w:gridCol w:w="773"/>
        <w:gridCol w:w="773"/>
        <w:gridCol w:w="773"/>
        <w:gridCol w:w="773"/>
        <w:gridCol w:w="774"/>
      </w:tblGrid>
      <w:tr w:rsidR="00715448" w14:paraId="2A2727A2" w14:textId="77777777" w:rsidTr="00715448">
        <w:trPr>
          <w:trHeight w:val="276"/>
          <w:tblHeader/>
        </w:trPr>
        <w:tc>
          <w:tcPr>
            <w:tcW w:w="1418" w:type="dxa"/>
            <w:shd w:val="clear" w:color="auto" w:fill="BDD6EE" w:themeFill="accent5" w:themeFillTint="66"/>
            <w:vAlign w:val="center"/>
          </w:tcPr>
          <w:p w14:paraId="0AA784D1" w14:textId="014CD7D4" w:rsidR="00715448" w:rsidRPr="00715448" w:rsidRDefault="00715448" w:rsidP="00715448">
            <w:pPr>
              <w:jc w:val="center"/>
              <w:rPr>
                <w:rFonts w:ascii="Arial" w:hAnsi="Arial" w:cs="Arial"/>
                <w:b/>
                <w:bCs/>
                <w:sz w:val="24"/>
                <w:szCs w:val="24"/>
              </w:rPr>
            </w:pPr>
            <w:r>
              <w:rPr>
                <w:rFonts w:ascii="Arial" w:hAnsi="Arial" w:cs="Arial"/>
                <w:b/>
                <w:bCs/>
                <w:sz w:val="24"/>
                <w:szCs w:val="24"/>
              </w:rPr>
              <w:t>L</w:t>
            </w:r>
            <w:r w:rsidRPr="00715448">
              <w:rPr>
                <w:rFonts w:ascii="Arial" w:hAnsi="Arial" w:cs="Arial"/>
                <w:b/>
                <w:bCs/>
                <w:sz w:val="24"/>
                <w:szCs w:val="24"/>
              </w:rPr>
              <w:t>ikelihood</w:t>
            </w:r>
          </w:p>
        </w:tc>
        <w:tc>
          <w:tcPr>
            <w:tcW w:w="773" w:type="dxa"/>
            <w:vAlign w:val="center"/>
          </w:tcPr>
          <w:p w14:paraId="579EF9ED" w14:textId="78326A3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vAlign w:val="center"/>
          </w:tcPr>
          <w:p w14:paraId="08E6D530" w14:textId="4121454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vAlign w:val="center"/>
          </w:tcPr>
          <w:p w14:paraId="1A8D4EFB" w14:textId="346C70E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3A1BC408" w14:textId="3F34A7F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563C405F" w14:textId="621C51DF"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4" w:type="dxa"/>
            <w:vAlign w:val="center"/>
          </w:tcPr>
          <w:p w14:paraId="607E51B4" w14:textId="737DB91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vAlign w:val="center"/>
          </w:tcPr>
          <w:p w14:paraId="69115462" w14:textId="05F93C5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3" w:type="dxa"/>
            <w:vAlign w:val="center"/>
          </w:tcPr>
          <w:p w14:paraId="58DF2651" w14:textId="5B5A2CE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03CDCECA" w14:textId="0F3961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0982DB4D" w14:textId="6D44CAA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vAlign w:val="center"/>
          </w:tcPr>
          <w:p w14:paraId="7C23CA1F" w14:textId="553AF1D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r>
      <w:tr w:rsidR="00715448" w14:paraId="3A9FAD43" w14:textId="77777777" w:rsidTr="00715448">
        <w:trPr>
          <w:trHeight w:val="276"/>
        </w:trPr>
        <w:tc>
          <w:tcPr>
            <w:tcW w:w="1418" w:type="dxa"/>
            <w:vAlign w:val="center"/>
          </w:tcPr>
          <w:p w14:paraId="3B283B6F" w14:textId="3B66AE9F" w:rsidR="00715448" w:rsidRDefault="00715448" w:rsidP="00715448">
            <w:pPr>
              <w:jc w:val="right"/>
              <w:rPr>
                <w:rFonts w:ascii="Arial" w:hAnsi="Arial" w:cs="Arial"/>
                <w:sz w:val="24"/>
                <w:szCs w:val="24"/>
              </w:rPr>
            </w:pPr>
            <w:r>
              <w:rPr>
                <w:rFonts w:ascii="Arial" w:hAnsi="Arial" w:cs="Arial"/>
                <w:sz w:val="24"/>
                <w:szCs w:val="24"/>
              </w:rPr>
              <w:t>5</w:t>
            </w:r>
          </w:p>
        </w:tc>
        <w:tc>
          <w:tcPr>
            <w:tcW w:w="773" w:type="dxa"/>
            <w:shd w:val="clear" w:color="auto" w:fill="00B050"/>
            <w:vAlign w:val="center"/>
          </w:tcPr>
          <w:p w14:paraId="117CD30A" w14:textId="0CAABD7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25</w:t>
            </w:r>
          </w:p>
        </w:tc>
        <w:tc>
          <w:tcPr>
            <w:tcW w:w="773" w:type="dxa"/>
            <w:shd w:val="clear" w:color="auto" w:fill="00B050"/>
            <w:vAlign w:val="center"/>
          </w:tcPr>
          <w:p w14:paraId="7CB8E592" w14:textId="6AFBF0C8"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5C4C020E" w14:textId="668E803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6AF7C234" w14:textId="5DF888C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DE22D0B" w14:textId="22A4A1A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4" w:type="dxa"/>
            <w:shd w:val="clear" w:color="auto" w:fill="00B050"/>
            <w:vAlign w:val="center"/>
          </w:tcPr>
          <w:p w14:paraId="28E6C50E" w14:textId="20DB19B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38227D8F" w14:textId="393DFF4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FFC000"/>
            <w:vAlign w:val="center"/>
          </w:tcPr>
          <w:p w14:paraId="1E3797C4" w14:textId="1FFC835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FF0000"/>
            <w:vAlign w:val="center"/>
          </w:tcPr>
          <w:p w14:paraId="55C5F240" w14:textId="0292FB1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FF0000"/>
            <w:vAlign w:val="center"/>
          </w:tcPr>
          <w:p w14:paraId="25EB55FF" w14:textId="23B83B5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4" w:type="dxa"/>
            <w:shd w:val="clear" w:color="auto" w:fill="FF0000"/>
            <w:vAlign w:val="center"/>
          </w:tcPr>
          <w:p w14:paraId="504EDBD2" w14:textId="54F7949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-25</w:t>
            </w:r>
          </w:p>
        </w:tc>
      </w:tr>
      <w:tr w:rsidR="00715448" w14:paraId="55E0CBD0" w14:textId="77777777" w:rsidTr="00715448">
        <w:trPr>
          <w:trHeight w:val="276"/>
        </w:trPr>
        <w:tc>
          <w:tcPr>
            <w:tcW w:w="1418" w:type="dxa"/>
            <w:vAlign w:val="center"/>
          </w:tcPr>
          <w:p w14:paraId="1AC6B863" w14:textId="31764238" w:rsidR="00715448" w:rsidRDefault="00715448" w:rsidP="00715448">
            <w:pPr>
              <w:jc w:val="right"/>
              <w:rPr>
                <w:rFonts w:ascii="Arial" w:hAnsi="Arial" w:cs="Arial"/>
                <w:sz w:val="24"/>
                <w:szCs w:val="24"/>
              </w:rPr>
            </w:pPr>
            <w:r>
              <w:rPr>
                <w:rFonts w:ascii="Arial" w:hAnsi="Arial" w:cs="Arial"/>
                <w:sz w:val="24"/>
                <w:szCs w:val="24"/>
              </w:rPr>
              <w:t>4</w:t>
            </w:r>
          </w:p>
        </w:tc>
        <w:tc>
          <w:tcPr>
            <w:tcW w:w="773" w:type="dxa"/>
            <w:shd w:val="clear" w:color="auto" w:fill="00B050"/>
            <w:vAlign w:val="center"/>
          </w:tcPr>
          <w:p w14:paraId="549C67A9" w14:textId="0A5420C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0F4192FE" w14:textId="02A8E4E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16</w:t>
            </w:r>
          </w:p>
        </w:tc>
        <w:tc>
          <w:tcPr>
            <w:tcW w:w="773" w:type="dxa"/>
            <w:shd w:val="clear" w:color="auto" w:fill="00B050"/>
            <w:vAlign w:val="center"/>
          </w:tcPr>
          <w:p w14:paraId="61B0D085" w14:textId="713F2FB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573C6BA3" w14:textId="201724A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43FA2694" w14:textId="32E6D18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00B050"/>
            <w:vAlign w:val="center"/>
          </w:tcPr>
          <w:p w14:paraId="6EA6D7DA" w14:textId="5C01B36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1B3A91B" w14:textId="1C3AC84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46B1B4B" w14:textId="5891C75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FF0000"/>
            <w:vAlign w:val="center"/>
          </w:tcPr>
          <w:p w14:paraId="0C02E5B7" w14:textId="74A949E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FF0000"/>
            <w:vAlign w:val="center"/>
          </w:tcPr>
          <w:p w14:paraId="66334C4F" w14:textId="02CF9E3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-16</w:t>
            </w:r>
          </w:p>
        </w:tc>
        <w:tc>
          <w:tcPr>
            <w:tcW w:w="774" w:type="dxa"/>
            <w:shd w:val="clear" w:color="auto" w:fill="FF0000"/>
            <w:vAlign w:val="center"/>
          </w:tcPr>
          <w:p w14:paraId="590360B1" w14:textId="28E4A11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r>
      <w:tr w:rsidR="00715448" w14:paraId="12B682B3" w14:textId="77777777" w:rsidTr="00715448">
        <w:trPr>
          <w:trHeight w:val="276"/>
        </w:trPr>
        <w:tc>
          <w:tcPr>
            <w:tcW w:w="1418" w:type="dxa"/>
            <w:vAlign w:val="center"/>
          </w:tcPr>
          <w:p w14:paraId="2BF7D0FE" w14:textId="20D71A10" w:rsidR="00715448" w:rsidRDefault="00715448" w:rsidP="00715448">
            <w:pPr>
              <w:jc w:val="right"/>
              <w:rPr>
                <w:rFonts w:ascii="Arial" w:hAnsi="Arial" w:cs="Arial"/>
                <w:sz w:val="24"/>
                <w:szCs w:val="24"/>
              </w:rPr>
            </w:pPr>
            <w:r>
              <w:rPr>
                <w:rFonts w:ascii="Arial" w:hAnsi="Arial" w:cs="Arial"/>
                <w:sz w:val="24"/>
                <w:szCs w:val="24"/>
              </w:rPr>
              <w:t>3</w:t>
            </w:r>
          </w:p>
        </w:tc>
        <w:tc>
          <w:tcPr>
            <w:tcW w:w="773" w:type="dxa"/>
            <w:shd w:val="clear" w:color="auto" w:fill="00B050"/>
            <w:vAlign w:val="center"/>
          </w:tcPr>
          <w:p w14:paraId="5D195F5D" w14:textId="03C9A02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316C4A61" w14:textId="0D6A840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226E2BAE" w14:textId="68A63A4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00B050"/>
            <w:vAlign w:val="center"/>
          </w:tcPr>
          <w:p w14:paraId="778E6DC7" w14:textId="4C167DA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2E1654A5" w14:textId="15DF2A91"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4" w:type="dxa"/>
            <w:shd w:val="clear" w:color="auto" w:fill="00B050"/>
            <w:vAlign w:val="center"/>
          </w:tcPr>
          <w:p w14:paraId="29BA0068" w14:textId="2D70A75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5FAE4DAD" w14:textId="10FFD76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3CE6D305" w14:textId="427089FF"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7E3A333D" w14:textId="07A659D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FF0000"/>
            <w:vAlign w:val="center"/>
          </w:tcPr>
          <w:p w14:paraId="19CCB5DB" w14:textId="0B9EA98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4" w:type="dxa"/>
            <w:shd w:val="clear" w:color="auto" w:fill="FF0000"/>
            <w:vAlign w:val="center"/>
          </w:tcPr>
          <w:p w14:paraId="5D694E6D" w14:textId="6787ADA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r>
      <w:tr w:rsidR="00715448" w14:paraId="6E7FF70A" w14:textId="77777777" w:rsidTr="00715448">
        <w:trPr>
          <w:trHeight w:val="276"/>
        </w:trPr>
        <w:tc>
          <w:tcPr>
            <w:tcW w:w="1418" w:type="dxa"/>
            <w:vAlign w:val="center"/>
          </w:tcPr>
          <w:p w14:paraId="7EC0B87B" w14:textId="770FA8BB" w:rsidR="00715448" w:rsidRDefault="00715448" w:rsidP="00715448">
            <w:pPr>
              <w:jc w:val="right"/>
              <w:rPr>
                <w:rFonts w:ascii="Arial" w:hAnsi="Arial" w:cs="Arial"/>
                <w:sz w:val="24"/>
                <w:szCs w:val="24"/>
              </w:rPr>
            </w:pPr>
            <w:r>
              <w:rPr>
                <w:rFonts w:ascii="Arial" w:hAnsi="Arial" w:cs="Arial"/>
                <w:sz w:val="24"/>
                <w:szCs w:val="24"/>
              </w:rPr>
              <w:t>2</w:t>
            </w:r>
          </w:p>
        </w:tc>
        <w:tc>
          <w:tcPr>
            <w:tcW w:w="773" w:type="dxa"/>
            <w:shd w:val="clear" w:color="auto" w:fill="00B050"/>
            <w:vAlign w:val="center"/>
          </w:tcPr>
          <w:p w14:paraId="42725460" w14:textId="7A90DE7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71BACEF" w14:textId="22B2AEB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3BC6204B" w14:textId="3BE6046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3AD1C46C" w14:textId="02433C9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1C6941A6" w14:textId="6878DCB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4" w:type="dxa"/>
            <w:shd w:val="clear" w:color="auto" w:fill="00B050"/>
            <w:vAlign w:val="center"/>
          </w:tcPr>
          <w:p w14:paraId="0D082BB0" w14:textId="7FB7A96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0D80C320" w14:textId="42B55B7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1FCA6158" w14:textId="28645C8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20521B8" w14:textId="451923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09EB64E4" w14:textId="32D3791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4" w:type="dxa"/>
            <w:shd w:val="clear" w:color="auto" w:fill="FFC000"/>
            <w:vAlign w:val="center"/>
          </w:tcPr>
          <w:p w14:paraId="268A3886" w14:textId="6CF8EE3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r>
      <w:tr w:rsidR="00715448" w14:paraId="54E8E458" w14:textId="77777777" w:rsidTr="00715448">
        <w:trPr>
          <w:trHeight w:val="276"/>
        </w:trPr>
        <w:tc>
          <w:tcPr>
            <w:tcW w:w="1418" w:type="dxa"/>
            <w:vAlign w:val="center"/>
          </w:tcPr>
          <w:p w14:paraId="3E3527F4" w14:textId="2EC914BB" w:rsidR="00715448" w:rsidRDefault="00715448" w:rsidP="00715448">
            <w:pPr>
              <w:jc w:val="right"/>
              <w:rPr>
                <w:rFonts w:ascii="Arial" w:hAnsi="Arial" w:cs="Arial"/>
                <w:sz w:val="24"/>
                <w:szCs w:val="24"/>
              </w:rPr>
            </w:pPr>
            <w:r>
              <w:rPr>
                <w:rFonts w:ascii="Arial" w:hAnsi="Arial" w:cs="Arial"/>
                <w:sz w:val="24"/>
                <w:szCs w:val="24"/>
              </w:rPr>
              <w:t>1</w:t>
            </w:r>
          </w:p>
        </w:tc>
        <w:tc>
          <w:tcPr>
            <w:tcW w:w="773" w:type="dxa"/>
            <w:shd w:val="clear" w:color="auto" w:fill="00B050"/>
            <w:vAlign w:val="center"/>
          </w:tcPr>
          <w:p w14:paraId="184A9615" w14:textId="24D6F471"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00B050"/>
            <w:vAlign w:val="center"/>
          </w:tcPr>
          <w:p w14:paraId="006C6053" w14:textId="656C6BB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58B80892" w14:textId="0B6C3A9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00B050"/>
            <w:vAlign w:val="center"/>
          </w:tcPr>
          <w:p w14:paraId="272DC0A1" w14:textId="520FC1A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00B050"/>
            <w:vAlign w:val="center"/>
          </w:tcPr>
          <w:p w14:paraId="21439B89" w14:textId="4348059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4" w:type="dxa"/>
            <w:shd w:val="clear" w:color="auto" w:fill="00B050"/>
            <w:vAlign w:val="center"/>
          </w:tcPr>
          <w:p w14:paraId="39B28F57" w14:textId="3D0AE80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231DBC4" w14:textId="2491430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3" w:type="dxa"/>
            <w:shd w:val="clear" w:color="auto" w:fill="FFC000"/>
            <w:vAlign w:val="center"/>
          </w:tcPr>
          <w:p w14:paraId="1DC8BBE8" w14:textId="11A2D04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38DD749F" w14:textId="091C9F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22CFBA3A" w14:textId="2990007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FFC000"/>
            <w:vAlign w:val="center"/>
          </w:tcPr>
          <w:p w14:paraId="1627FAF8" w14:textId="6E71259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r>
    </w:tbl>
    <w:p w14:paraId="2474C39B" w14:textId="666245B1" w:rsidR="00715448" w:rsidRDefault="00715448" w:rsidP="00715448">
      <w:pPr>
        <w:pStyle w:val="Heading2"/>
      </w:pPr>
    </w:p>
    <w:tbl>
      <w:tblPr>
        <w:tblStyle w:val="TableGrid"/>
        <w:tblW w:w="0" w:type="auto"/>
        <w:tblLook w:val="04A0" w:firstRow="1" w:lastRow="0" w:firstColumn="1" w:lastColumn="0" w:noHBand="0" w:noVBand="1"/>
      </w:tblPr>
      <w:tblGrid>
        <w:gridCol w:w="5524"/>
      </w:tblGrid>
      <w:tr w:rsidR="00A80CA9" w:rsidRPr="005303F6" w14:paraId="0E93AF3D" w14:textId="77777777" w:rsidTr="00A80CA9">
        <w:tc>
          <w:tcPr>
            <w:tcW w:w="5524" w:type="dxa"/>
            <w:shd w:val="clear" w:color="auto" w:fill="B4C6E7" w:themeFill="accent1" w:themeFillTint="66"/>
          </w:tcPr>
          <w:p w14:paraId="2109C33D" w14:textId="0A07C020" w:rsidR="00A80CA9" w:rsidRPr="005303F6" w:rsidRDefault="00A80CA9" w:rsidP="00786A36">
            <w:pPr>
              <w:rPr>
                <w:rFonts w:ascii="Arial" w:hAnsi="Arial" w:cs="Arial"/>
                <w:b/>
                <w:bCs/>
                <w:sz w:val="24"/>
                <w:szCs w:val="24"/>
              </w:rPr>
            </w:pPr>
            <w:r>
              <w:rPr>
                <w:rFonts w:ascii="Arial" w:hAnsi="Arial" w:cs="Arial"/>
                <w:b/>
                <w:bCs/>
                <w:sz w:val="24"/>
                <w:szCs w:val="24"/>
              </w:rPr>
              <w:t>Category</w:t>
            </w:r>
          </w:p>
        </w:tc>
      </w:tr>
      <w:tr w:rsidR="00A80CA9" w:rsidRPr="005303F6" w14:paraId="3C8750FB" w14:textId="77777777" w:rsidTr="00A80CA9">
        <w:trPr>
          <w:trHeight w:val="481"/>
        </w:trPr>
        <w:tc>
          <w:tcPr>
            <w:tcW w:w="5524" w:type="dxa"/>
            <w:shd w:val="clear" w:color="auto" w:fill="00B050"/>
            <w:vAlign w:val="center"/>
          </w:tcPr>
          <w:p w14:paraId="52B673DA" w14:textId="4327635A" w:rsidR="00A80CA9" w:rsidRPr="005303F6" w:rsidRDefault="00A80CA9" w:rsidP="00786A36">
            <w:pPr>
              <w:rPr>
                <w:rFonts w:ascii="Arial" w:hAnsi="Arial" w:cs="Arial"/>
                <w:b/>
                <w:bCs/>
                <w:sz w:val="24"/>
                <w:szCs w:val="24"/>
              </w:rPr>
            </w:pPr>
            <w:r>
              <w:rPr>
                <w:rFonts w:ascii="Arial" w:hAnsi="Arial" w:cs="Arial"/>
                <w:b/>
                <w:bCs/>
                <w:sz w:val="24"/>
                <w:szCs w:val="24"/>
              </w:rPr>
              <w:t>Opportunity</w:t>
            </w:r>
          </w:p>
        </w:tc>
      </w:tr>
      <w:tr w:rsidR="00A80CA9" w:rsidRPr="005303F6" w14:paraId="151031BA" w14:textId="77777777" w:rsidTr="00A80CA9">
        <w:trPr>
          <w:trHeight w:val="559"/>
        </w:trPr>
        <w:tc>
          <w:tcPr>
            <w:tcW w:w="5524" w:type="dxa"/>
            <w:shd w:val="clear" w:color="auto" w:fill="FFC000"/>
            <w:vAlign w:val="center"/>
          </w:tcPr>
          <w:p w14:paraId="2E3A7E68" w14:textId="48E48048" w:rsidR="00A80CA9" w:rsidRPr="005303F6" w:rsidRDefault="00A80CA9" w:rsidP="00786A36">
            <w:pPr>
              <w:rPr>
                <w:rFonts w:ascii="Arial" w:hAnsi="Arial" w:cs="Arial"/>
                <w:b/>
                <w:bCs/>
                <w:sz w:val="24"/>
                <w:szCs w:val="24"/>
              </w:rPr>
            </w:pPr>
            <w:r>
              <w:rPr>
                <w:rFonts w:ascii="Arial" w:hAnsi="Arial" w:cs="Arial"/>
                <w:b/>
                <w:bCs/>
                <w:sz w:val="24"/>
                <w:szCs w:val="24"/>
              </w:rPr>
              <w:t>Low – moderate risk</w:t>
            </w:r>
          </w:p>
        </w:tc>
      </w:tr>
      <w:tr w:rsidR="00A80CA9" w:rsidRPr="005303F6" w14:paraId="0D788767" w14:textId="77777777" w:rsidTr="00A80CA9">
        <w:trPr>
          <w:trHeight w:val="551"/>
        </w:trPr>
        <w:tc>
          <w:tcPr>
            <w:tcW w:w="5524" w:type="dxa"/>
            <w:shd w:val="clear" w:color="auto" w:fill="FF0000"/>
            <w:vAlign w:val="center"/>
          </w:tcPr>
          <w:p w14:paraId="29506D29" w14:textId="214D02E0" w:rsidR="00A80CA9" w:rsidRPr="005303F6" w:rsidRDefault="00A80CA9" w:rsidP="00786A36">
            <w:pPr>
              <w:rPr>
                <w:rFonts w:ascii="Arial" w:hAnsi="Arial" w:cs="Arial"/>
                <w:b/>
                <w:bCs/>
                <w:sz w:val="24"/>
                <w:szCs w:val="24"/>
              </w:rPr>
            </w:pPr>
            <w:r>
              <w:rPr>
                <w:rFonts w:ascii="Arial" w:hAnsi="Arial" w:cs="Arial"/>
                <w:b/>
                <w:bCs/>
                <w:sz w:val="24"/>
                <w:szCs w:val="24"/>
              </w:rPr>
              <w:t>High risk</w:t>
            </w:r>
          </w:p>
        </w:tc>
      </w:tr>
    </w:tbl>
    <w:p w14:paraId="2A0AE87C" w14:textId="77777777" w:rsidR="00715448" w:rsidRDefault="00715448" w:rsidP="00394604">
      <w:pPr>
        <w:rPr>
          <w:rFonts w:ascii="Arial" w:hAnsi="Arial" w:cs="Arial"/>
          <w:sz w:val="24"/>
          <w:szCs w:val="24"/>
        </w:rPr>
      </w:pPr>
    </w:p>
    <w:p w14:paraId="74145557" w14:textId="4B1ADD52" w:rsidR="00A80CA9" w:rsidRDefault="00A80CA9">
      <w:pPr>
        <w:rPr>
          <w:rFonts w:ascii="Arial" w:hAnsi="Arial" w:cs="Arial"/>
          <w:sz w:val="24"/>
          <w:szCs w:val="24"/>
        </w:rPr>
      </w:pPr>
      <w:r>
        <w:rPr>
          <w:rFonts w:ascii="Arial" w:hAnsi="Arial" w:cs="Arial"/>
          <w:sz w:val="24"/>
          <w:szCs w:val="24"/>
        </w:rPr>
        <w:br w:type="page"/>
      </w:r>
    </w:p>
    <w:p w14:paraId="60A97039" w14:textId="06AFAA6E" w:rsidR="00A80CA9" w:rsidRDefault="00A80CA9" w:rsidP="00A80CA9">
      <w:pPr>
        <w:pStyle w:val="Heading2"/>
      </w:pPr>
      <w:r>
        <w:lastRenderedPageBreak/>
        <w:t>Opportunity and consequence</w:t>
      </w:r>
    </w:p>
    <w:tbl>
      <w:tblPr>
        <w:tblStyle w:val="TableGrid"/>
        <w:tblW w:w="0" w:type="auto"/>
        <w:tblLook w:val="04A0" w:firstRow="1" w:lastRow="0" w:firstColumn="1" w:lastColumn="0" w:noHBand="0" w:noVBand="1"/>
      </w:tblPr>
      <w:tblGrid>
        <w:gridCol w:w="1217"/>
        <w:gridCol w:w="884"/>
        <w:gridCol w:w="1564"/>
        <w:gridCol w:w="6417"/>
      </w:tblGrid>
      <w:tr w:rsidR="00A80CA9" w14:paraId="242E5989" w14:textId="77777777" w:rsidTr="00BD1A3E">
        <w:trPr>
          <w:tblHeader/>
        </w:trPr>
        <w:tc>
          <w:tcPr>
            <w:tcW w:w="1164" w:type="dxa"/>
            <w:tcBorders>
              <w:bottom w:val="single" w:sz="4" w:space="0" w:color="auto"/>
            </w:tcBorders>
            <w:shd w:val="clear" w:color="auto" w:fill="BDD6EE" w:themeFill="accent5" w:themeFillTint="66"/>
            <w:vAlign w:val="center"/>
          </w:tcPr>
          <w:p w14:paraId="4513FB02" w14:textId="6E5B3FEE"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Impact</w:t>
            </w:r>
          </w:p>
        </w:tc>
        <w:tc>
          <w:tcPr>
            <w:tcW w:w="884" w:type="dxa"/>
            <w:shd w:val="clear" w:color="auto" w:fill="BDD6EE" w:themeFill="accent5" w:themeFillTint="66"/>
            <w:vAlign w:val="center"/>
          </w:tcPr>
          <w:p w14:paraId="2A914D7A" w14:textId="2A7656B3"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Score</w:t>
            </w:r>
          </w:p>
        </w:tc>
        <w:tc>
          <w:tcPr>
            <w:tcW w:w="1208" w:type="dxa"/>
            <w:shd w:val="clear" w:color="auto" w:fill="BDD6EE" w:themeFill="accent5" w:themeFillTint="66"/>
            <w:vAlign w:val="center"/>
          </w:tcPr>
          <w:p w14:paraId="2355FB51" w14:textId="4D9F2702"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Rating</w:t>
            </w:r>
          </w:p>
        </w:tc>
        <w:tc>
          <w:tcPr>
            <w:tcW w:w="6826" w:type="dxa"/>
            <w:shd w:val="clear" w:color="auto" w:fill="BDD6EE" w:themeFill="accent5" w:themeFillTint="66"/>
            <w:vAlign w:val="center"/>
          </w:tcPr>
          <w:p w14:paraId="34971C88" w14:textId="369374D3" w:rsidR="00A80CA9" w:rsidRPr="00BD1A3E" w:rsidRDefault="00BD1A3E" w:rsidP="00A80CA9">
            <w:pPr>
              <w:rPr>
                <w:rFonts w:ascii="Arial" w:hAnsi="Arial" w:cs="Arial"/>
                <w:b/>
                <w:bCs/>
                <w:sz w:val="24"/>
                <w:szCs w:val="24"/>
              </w:rPr>
            </w:pPr>
            <w:r w:rsidRPr="00BD1A3E">
              <w:rPr>
                <w:rFonts w:ascii="Arial" w:hAnsi="Arial" w:cs="Arial"/>
                <w:b/>
                <w:bCs/>
                <w:sz w:val="24"/>
                <w:szCs w:val="24"/>
              </w:rPr>
              <w:t>The proposed change is anticipated to lead to the following level of opportunity and / or consequence</w:t>
            </w:r>
          </w:p>
        </w:tc>
      </w:tr>
      <w:tr w:rsidR="00A80CA9" w14:paraId="5ADEDA65" w14:textId="77777777" w:rsidTr="004D3A35">
        <w:trPr>
          <w:trHeight w:val="3296"/>
        </w:trPr>
        <w:tc>
          <w:tcPr>
            <w:tcW w:w="1164" w:type="dxa"/>
            <w:tcBorders>
              <w:bottom w:val="single" w:sz="4" w:space="0" w:color="FFFFFF" w:themeColor="background1"/>
            </w:tcBorders>
            <w:vAlign w:val="center"/>
          </w:tcPr>
          <w:p w14:paraId="212DA53A" w14:textId="3E39B2DC"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6F286E58" w14:textId="355EC7ED" w:rsidR="00A80CA9" w:rsidRPr="00A80CA9" w:rsidRDefault="00BD1A3E" w:rsidP="00BD1A3E">
            <w:pPr>
              <w:jc w:val="center"/>
              <w:rPr>
                <w:rFonts w:ascii="Arial" w:hAnsi="Arial" w:cs="Arial"/>
                <w:sz w:val="24"/>
                <w:szCs w:val="24"/>
              </w:rPr>
            </w:pPr>
            <w:r>
              <w:rPr>
                <w:rFonts w:ascii="Arial" w:hAnsi="Arial" w:cs="Arial"/>
                <w:sz w:val="24"/>
                <w:szCs w:val="24"/>
              </w:rPr>
              <w:t>5</w:t>
            </w:r>
          </w:p>
        </w:tc>
        <w:tc>
          <w:tcPr>
            <w:tcW w:w="1208" w:type="dxa"/>
            <w:vAlign w:val="center"/>
          </w:tcPr>
          <w:p w14:paraId="7D1E22B9" w14:textId="0A304EA9" w:rsidR="00A80CA9" w:rsidRPr="00A80CA9" w:rsidRDefault="00BD1A3E" w:rsidP="00A80CA9">
            <w:pPr>
              <w:rPr>
                <w:rFonts w:ascii="Arial" w:hAnsi="Arial" w:cs="Arial"/>
                <w:sz w:val="24"/>
                <w:szCs w:val="24"/>
              </w:rPr>
            </w:pPr>
            <w:r>
              <w:rPr>
                <w:rFonts w:ascii="Arial" w:hAnsi="Arial" w:cs="Arial"/>
                <w:sz w:val="24"/>
                <w:szCs w:val="24"/>
              </w:rPr>
              <w:t>Excellence</w:t>
            </w:r>
          </w:p>
        </w:tc>
        <w:tc>
          <w:tcPr>
            <w:tcW w:w="6826" w:type="dxa"/>
            <w:vAlign w:val="center"/>
          </w:tcPr>
          <w:p w14:paraId="5E26026B" w14:textId="77777777" w:rsidR="00A80CA9" w:rsidRDefault="00BD1A3E" w:rsidP="00A80CA9">
            <w:pPr>
              <w:rPr>
                <w:rFonts w:ascii="Arial" w:hAnsi="Arial" w:cs="Arial"/>
                <w:sz w:val="24"/>
                <w:szCs w:val="24"/>
              </w:rPr>
            </w:pPr>
            <w:r>
              <w:rPr>
                <w:rFonts w:ascii="Arial" w:hAnsi="Arial" w:cs="Arial"/>
                <w:sz w:val="24"/>
                <w:szCs w:val="24"/>
              </w:rPr>
              <w:t xml:space="preserve">Multiple enhanced benefits including excellent improvement in access, experience and / </w:t>
            </w:r>
            <w:proofErr w:type="spellStart"/>
            <w:r>
              <w:rPr>
                <w:rFonts w:ascii="Arial" w:hAnsi="Arial" w:cs="Arial"/>
                <w:sz w:val="24"/>
                <w:szCs w:val="24"/>
              </w:rPr>
              <w:t>our</w:t>
            </w:r>
            <w:proofErr w:type="spellEnd"/>
            <w:r>
              <w:rPr>
                <w:rFonts w:ascii="Arial" w:hAnsi="Arial" w:cs="Arial"/>
                <w:sz w:val="24"/>
                <w:szCs w:val="24"/>
              </w:rPr>
              <w:t xml:space="preserve"> outcomes for all patients, families, and carers. Outstanding reduction in health inequalities by narrowing the gap in access, experience and / or outcomes between people with protected characteristics and the general population.</w:t>
            </w:r>
          </w:p>
          <w:p w14:paraId="391351D0" w14:textId="77777777" w:rsidR="00BD1A3E" w:rsidRDefault="00BD1A3E" w:rsidP="00A80CA9">
            <w:pPr>
              <w:rPr>
                <w:rFonts w:ascii="Arial" w:hAnsi="Arial" w:cs="Arial"/>
                <w:sz w:val="24"/>
                <w:szCs w:val="24"/>
              </w:rPr>
            </w:pPr>
          </w:p>
          <w:p w14:paraId="0826FDAF" w14:textId="28424922" w:rsidR="00BD1A3E" w:rsidRPr="00A80CA9" w:rsidRDefault="00BD1A3E" w:rsidP="00A80CA9">
            <w:pPr>
              <w:rPr>
                <w:rFonts w:ascii="Arial" w:hAnsi="Arial" w:cs="Arial"/>
                <w:sz w:val="24"/>
                <w:szCs w:val="24"/>
              </w:rPr>
            </w:pPr>
            <w:r>
              <w:rPr>
                <w:rFonts w:ascii="Arial" w:hAnsi="Arial" w:cs="Arial"/>
                <w:sz w:val="24"/>
                <w:szCs w:val="24"/>
              </w:rPr>
              <w:t>Leading to consistently improvement standards of experience and an enhancement of public confidence, significant improvements to performance and an improved and sustainable workforce.</w:t>
            </w:r>
          </w:p>
        </w:tc>
      </w:tr>
      <w:tr w:rsidR="00A80CA9" w14:paraId="53DAD3B0" w14:textId="77777777" w:rsidTr="004D3A35">
        <w:trPr>
          <w:trHeight w:val="2394"/>
        </w:trPr>
        <w:tc>
          <w:tcPr>
            <w:tcW w:w="1164" w:type="dxa"/>
            <w:tcBorders>
              <w:top w:val="single" w:sz="4" w:space="0" w:color="FFFFFF" w:themeColor="background1"/>
              <w:bottom w:val="single" w:sz="4" w:space="0" w:color="FFFFFF" w:themeColor="background1"/>
            </w:tcBorders>
            <w:vAlign w:val="center"/>
          </w:tcPr>
          <w:p w14:paraId="326D3AE5" w14:textId="24B252E5"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237933BE" w14:textId="79F133D7" w:rsidR="00A80CA9" w:rsidRPr="00A80CA9" w:rsidRDefault="00BD1A3E" w:rsidP="00BD1A3E">
            <w:pPr>
              <w:jc w:val="center"/>
              <w:rPr>
                <w:rFonts w:ascii="Arial" w:hAnsi="Arial" w:cs="Arial"/>
                <w:sz w:val="24"/>
                <w:szCs w:val="24"/>
              </w:rPr>
            </w:pPr>
            <w:r>
              <w:rPr>
                <w:rFonts w:ascii="Arial" w:hAnsi="Arial" w:cs="Arial"/>
                <w:sz w:val="24"/>
                <w:szCs w:val="24"/>
              </w:rPr>
              <w:t>4</w:t>
            </w:r>
          </w:p>
        </w:tc>
        <w:tc>
          <w:tcPr>
            <w:tcW w:w="1208" w:type="dxa"/>
            <w:vAlign w:val="center"/>
          </w:tcPr>
          <w:p w14:paraId="7BC2BD9C" w14:textId="03870B70" w:rsidR="00A80CA9" w:rsidRPr="00A80CA9" w:rsidRDefault="00BD1A3E" w:rsidP="00A80CA9">
            <w:pPr>
              <w:rPr>
                <w:rFonts w:ascii="Arial" w:hAnsi="Arial" w:cs="Arial"/>
                <w:sz w:val="24"/>
                <w:szCs w:val="24"/>
              </w:rPr>
            </w:pPr>
            <w:r>
              <w:rPr>
                <w:rFonts w:ascii="Arial" w:hAnsi="Arial" w:cs="Arial"/>
                <w:sz w:val="24"/>
                <w:szCs w:val="24"/>
              </w:rPr>
              <w:t>Major</w:t>
            </w:r>
          </w:p>
        </w:tc>
        <w:tc>
          <w:tcPr>
            <w:tcW w:w="6826" w:type="dxa"/>
            <w:vAlign w:val="center"/>
          </w:tcPr>
          <w:p w14:paraId="78F115B6" w14:textId="3B843CF7" w:rsidR="00A80CA9" w:rsidRPr="00A80CA9" w:rsidRDefault="00BD1A3E" w:rsidP="00A80CA9">
            <w:pPr>
              <w:rPr>
                <w:rFonts w:ascii="Arial" w:hAnsi="Arial" w:cs="Arial"/>
                <w:sz w:val="24"/>
                <w:szCs w:val="24"/>
              </w:rPr>
            </w:pPr>
            <w:r>
              <w:rPr>
                <w:rFonts w:ascii="Arial" w:hAnsi="Arial" w:cs="Arial"/>
                <w:sz w:val="24"/>
                <w:szCs w:val="24"/>
              </w:rPr>
              <w:t xml:space="preserve">Major benefits leading to long-term improvements and access, experience and / </w:t>
            </w:r>
            <w:proofErr w:type="spellStart"/>
            <w:r>
              <w:rPr>
                <w:rFonts w:ascii="Arial" w:hAnsi="Arial" w:cs="Arial"/>
                <w:sz w:val="24"/>
                <w:szCs w:val="24"/>
              </w:rPr>
              <w:t>our</w:t>
            </w:r>
            <w:proofErr w:type="spellEnd"/>
            <w:r>
              <w:rPr>
                <w:rFonts w:ascii="Arial" w:hAnsi="Arial" w:cs="Arial"/>
                <w:sz w:val="24"/>
                <w:szCs w:val="24"/>
              </w:rPr>
              <w:t xml:space="preserve"> outcomes for people with this protected characteristic. Major reduction in health inequalities by narrowing the gap in access, experience and / </w:t>
            </w:r>
            <w:proofErr w:type="spellStart"/>
            <w:r>
              <w:rPr>
                <w:rFonts w:ascii="Arial" w:hAnsi="Arial" w:cs="Arial"/>
                <w:sz w:val="24"/>
                <w:szCs w:val="24"/>
              </w:rPr>
              <w:t>our</w:t>
            </w:r>
            <w:proofErr w:type="spellEnd"/>
            <w:r>
              <w:rPr>
                <w:rFonts w:ascii="Arial" w:hAnsi="Arial" w:cs="Arial"/>
                <w:sz w:val="24"/>
                <w:szCs w:val="24"/>
              </w:rPr>
              <w:t xml:space="preserve"> outcomes between people with this protected characteristic and the general population. Benefits include improvements in management of patients with long-term effects and compliance with national standards.</w:t>
            </w:r>
          </w:p>
        </w:tc>
      </w:tr>
      <w:tr w:rsidR="00A80CA9" w14:paraId="3A98B1CD" w14:textId="77777777" w:rsidTr="004D3A35">
        <w:trPr>
          <w:trHeight w:val="2258"/>
        </w:trPr>
        <w:tc>
          <w:tcPr>
            <w:tcW w:w="1164" w:type="dxa"/>
            <w:tcBorders>
              <w:top w:val="single" w:sz="4" w:space="0" w:color="FFFFFF" w:themeColor="background1"/>
              <w:bottom w:val="single" w:sz="4" w:space="0" w:color="FFFFFF" w:themeColor="background1"/>
            </w:tcBorders>
            <w:vAlign w:val="center"/>
          </w:tcPr>
          <w:p w14:paraId="0CF7E86C" w14:textId="6822D69B" w:rsidR="00A80CA9" w:rsidRPr="004D3A35" w:rsidRDefault="00BD1A3E" w:rsidP="00A80CA9">
            <w:pPr>
              <w:rPr>
                <w:rFonts w:ascii="Arial" w:hAnsi="Arial" w:cs="Arial"/>
                <w:b/>
                <w:bCs/>
                <w:sz w:val="24"/>
                <w:szCs w:val="24"/>
              </w:rPr>
            </w:pPr>
            <w:r w:rsidRPr="004D3A35">
              <w:rPr>
                <w:rFonts w:ascii="Arial" w:hAnsi="Arial" w:cs="Arial"/>
                <w:b/>
                <w:bCs/>
                <w:sz w:val="24"/>
                <w:szCs w:val="24"/>
              </w:rPr>
              <w:t>Positive</w:t>
            </w:r>
          </w:p>
        </w:tc>
        <w:tc>
          <w:tcPr>
            <w:tcW w:w="884" w:type="dxa"/>
            <w:vAlign w:val="center"/>
          </w:tcPr>
          <w:p w14:paraId="1D9C36C7" w14:textId="10289CA7" w:rsidR="00A80CA9" w:rsidRPr="00A80CA9" w:rsidRDefault="00BD1A3E" w:rsidP="00BD1A3E">
            <w:pPr>
              <w:jc w:val="center"/>
              <w:rPr>
                <w:rFonts w:ascii="Arial" w:hAnsi="Arial" w:cs="Arial"/>
                <w:sz w:val="24"/>
                <w:szCs w:val="24"/>
              </w:rPr>
            </w:pPr>
            <w:r>
              <w:rPr>
                <w:rFonts w:ascii="Arial" w:hAnsi="Arial" w:cs="Arial"/>
                <w:sz w:val="24"/>
                <w:szCs w:val="24"/>
              </w:rPr>
              <w:t>3</w:t>
            </w:r>
          </w:p>
        </w:tc>
        <w:tc>
          <w:tcPr>
            <w:tcW w:w="1208" w:type="dxa"/>
            <w:vAlign w:val="center"/>
          </w:tcPr>
          <w:p w14:paraId="0CEE24F9" w14:textId="68FDD159" w:rsidR="00A80CA9" w:rsidRPr="00A80CA9" w:rsidRDefault="00BD1A3E" w:rsidP="00A80CA9">
            <w:pPr>
              <w:rPr>
                <w:rFonts w:ascii="Arial" w:hAnsi="Arial" w:cs="Arial"/>
                <w:sz w:val="24"/>
                <w:szCs w:val="24"/>
              </w:rPr>
            </w:pPr>
            <w:r>
              <w:rPr>
                <w:rFonts w:ascii="Arial" w:hAnsi="Arial" w:cs="Arial"/>
                <w:sz w:val="24"/>
                <w:szCs w:val="24"/>
              </w:rPr>
              <w:t>Moderate</w:t>
            </w:r>
          </w:p>
        </w:tc>
        <w:tc>
          <w:tcPr>
            <w:tcW w:w="6826" w:type="dxa"/>
            <w:vAlign w:val="center"/>
          </w:tcPr>
          <w:p w14:paraId="270D0C2C" w14:textId="322DD4EF" w:rsidR="00A80CA9" w:rsidRPr="00A80CA9" w:rsidRDefault="00BD1A3E" w:rsidP="00A80CA9">
            <w:pPr>
              <w:rPr>
                <w:rFonts w:ascii="Arial" w:hAnsi="Arial" w:cs="Arial"/>
                <w:sz w:val="24"/>
                <w:szCs w:val="24"/>
              </w:rPr>
            </w:pPr>
            <w:r>
              <w:rPr>
                <w:rFonts w:ascii="Arial" w:hAnsi="Arial" w:cs="Arial"/>
                <w:sz w:val="24"/>
                <w:szCs w:val="24"/>
              </w:rPr>
              <w:t>Moderate benefits requiring professional intervention with moderate improvement in access, experience and / or outcomes for people with this protected characteristic. Moderate reduction in health inequalities by narrowing the gap in access, experience and / or outcomes between people with this protected characteristic and the general population.</w:t>
            </w:r>
          </w:p>
        </w:tc>
      </w:tr>
      <w:tr w:rsidR="00A80CA9" w14:paraId="06FDB657" w14:textId="77777777" w:rsidTr="004D3A35">
        <w:trPr>
          <w:trHeight w:val="1978"/>
        </w:trPr>
        <w:tc>
          <w:tcPr>
            <w:tcW w:w="1164" w:type="dxa"/>
            <w:tcBorders>
              <w:top w:val="single" w:sz="4" w:space="0" w:color="FFFFFF" w:themeColor="background1"/>
              <w:bottom w:val="single" w:sz="4" w:space="0" w:color="FFFFFF" w:themeColor="background1"/>
            </w:tcBorders>
            <w:vAlign w:val="center"/>
          </w:tcPr>
          <w:p w14:paraId="0EE9D9B2" w14:textId="1B8FFA1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3C513B6F" w14:textId="010E6613" w:rsidR="00A80CA9" w:rsidRPr="00A80CA9" w:rsidRDefault="00BD1A3E" w:rsidP="00BD1A3E">
            <w:pPr>
              <w:jc w:val="center"/>
              <w:rPr>
                <w:rFonts w:ascii="Arial" w:hAnsi="Arial" w:cs="Arial"/>
                <w:sz w:val="24"/>
                <w:szCs w:val="24"/>
              </w:rPr>
            </w:pPr>
            <w:r>
              <w:rPr>
                <w:rFonts w:ascii="Arial" w:hAnsi="Arial" w:cs="Arial"/>
                <w:sz w:val="24"/>
                <w:szCs w:val="24"/>
              </w:rPr>
              <w:t>2</w:t>
            </w:r>
          </w:p>
        </w:tc>
        <w:tc>
          <w:tcPr>
            <w:tcW w:w="1208" w:type="dxa"/>
            <w:vAlign w:val="center"/>
          </w:tcPr>
          <w:p w14:paraId="1361ECE4" w14:textId="0EF9B167" w:rsidR="00A80CA9" w:rsidRPr="00A80CA9" w:rsidRDefault="00BD1A3E" w:rsidP="00A80CA9">
            <w:pPr>
              <w:rPr>
                <w:rFonts w:ascii="Arial" w:hAnsi="Arial" w:cs="Arial"/>
                <w:sz w:val="24"/>
                <w:szCs w:val="24"/>
              </w:rPr>
            </w:pPr>
            <w:r>
              <w:rPr>
                <w:rFonts w:ascii="Arial" w:hAnsi="Arial" w:cs="Arial"/>
                <w:sz w:val="24"/>
                <w:szCs w:val="24"/>
              </w:rPr>
              <w:t>Minor</w:t>
            </w:r>
          </w:p>
        </w:tc>
        <w:tc>
          <w:tcPr>
            <w:tcW w:w="6826" w:type="dxa"/>
            <w:vAlign w:val="center"/>
          </w:tcPr>
          <w:p w14:paraId="2EC998F5" w14:textId="2E34305E" w:rsidR="00A80CA9" w:rsidRPr="00A80CA9" w:rsidRDefault="00BD1A3E" w:rsidP="00A80CA9">
            <w:pPr>
              <w:rPr>
                <w:rFonts w:ascii="Arial" w:hAnsi="Arial" w:cs="Arial"/>
                <w:sz w:val="24"/>
                <w:szCs w:val="24"/>
              </w:rPr>
            </w:pPr>
            <w:r>
              <w:rPr>
                <w:rFonts w:ascii="Arial" w:hAnsi="Arial" w:cs="Arial"/>
                <w:sz w:val="24"/>
                <w:szCs w:val="24"/>
              </w:rPr>
              <w:t>Minor improvement in access, experience</w:t>
            </w:r>
            <w:r w:rsidR="004D3A35">
              <w:rPr>
                <w:rFonts w:ascii="Arial" w:hAnsi="Arial" w:cs="Arial"/>
                <w:sz w:val="24"/>
                <w:szCs w:val="24"/>
              </w:rPr>
              <w:t xml:space="preserve"> and / or outcomes for people with this protected characteristic. Minor reduction in health inequalities by narrowing the gap in access, experience and / or outcomes between people with this protected characteristic and the general population.</w:t>
            </w:r>
          </w:p>
        </w:tc>
      </w:tr>
      <w:tr w:rsidR="00A80CA9" w14:paraId="35F2F715" w14:textId="77777777" w:rsidTr="004D3A35">
        <w:trPr>
          <w:trHeight w:val="2389"/>
        </w:trPr>
        <w:tc>
          <w:tcPr>
            <w:tcW w:w="1164" w:type="dxa"/>
            <w:tcBorders>
              <w:top w:val="single" w:sz="4" w:space="0" w:color="FFFFFF" w:themeColor="background1"/>
            </w:tcBorders>
            <w:vAlign w:val="center"/>
          </w:tcPr>
          <w:p w14:paraId="4E48D815" w14:textId="7D79E88B"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5B968B79" w14:textId="206E8B3F" w:rsidR="00A80CA9" w:rsidRPr="00A80CA9" w:rsidRDefault="00BD1A3E" w:rsidP="00BD1A3E">
            <w:pPr>
              <w:jc w:val="center"/>
              <w:rPr>
                <w:rFonts w:ascii="Arial" w:hAnsi="Arial" w:cs="Arial"/>
                <w:sz w:val="24"/>
                <w:szCs w:val="24"/>
              </w:rPr>
            </w:pPr>
            <w:r>
              <w:rPr>
                <w:rFonts w:ascii="Arial" w:hAnsi="Arial" w:cs="Arial"/>
                <w:sz w:val="24"/>
                <w:szCs w:val="24"/>
              </w:rPr>
              <w:t>1</w:t>
            </w:r>
          </w:p>
        </w:tc>
        <w:tc>
          <w:tcPr>
            <w:tcW w:w="1208" w:type="dxa"/>
            <w:vAlign w:val="center"/>
          </w:tcPr>
          <w:p w14:paraId="397185BC" w14:textId="269AA767" w:rsidR="00A80CA9" w:rsidRPr="00A80CA9" w:rsidRDefault="00BD1A3E" w:rsidP="00A80CA9">
            <w:pPr>
              <w:rPr>
                <w:rFonts w:ascii="Arial" w:hAnsi="Arial" w:cs="Arial"/>
                <w:sz w:val="24"/>
                <w:szCs w:val="24"/>
              </w:rPr>
            </w:pPr>
            <w:r>
              <w:rPr>
                <w:rFonts w:ascii="Arial" w:hAnsi="Arial" w:cs="Arial"/>
                <w:sz w:val="24"/>
                <w:szCs w:val="24"/>
              </w:rPr>
              <w:t>Negligible</w:t>
            </w:r>
          </w:p>
        </w:tc>
        <w:tc>
          <w:tcPr>
            <w:tcW w:w="6826" w:type="dxa"/>
            <w:vAlign w:val="center"/>
          </w:tcPr>
          <w:p w14:paraId="532462E6" w14:textId="733E763B" w:rsidR="00A80CA9" w:rsidRPr="00A80CA9" w:rsidRDefault="004D3A35" w:rsidP="00A80CA9">
            <w:pPr>
              <w:rPr>
                <w:rFonts w:ascii="Arial" w:hAnsi="Arial" w:cs="Arial"/>
                <w:sz w:val="24"/>
                <w:szCs w:val="24"/>
              </w:rPr>
            </w:pPr>
            <w:r>
              <w:rPr>
                <w:rFonts w:ascii="Arial" w:hAnsi="Arial" w:cs="Arial"/>
                <w:sz w:val="24"/>
                <w:szCs w:val="24"/>
              </w:rPr>
              <w:t>Minimal benefit requiring no / minimal intervention or treatment. Negligible improvements in access, experience and / or outcomes for people with this protected characteristic. Negligible reduction in health inequalities by narrowing the gap in access, experience and / or outcomes between people with this protected characteristic and the general population.</w:t>
            </w:r>
          </w:p>
        </w:tc>
      </w:tr>
      <w:tr w:rsidR="00A80CA9" w14:paraId="7614D2FC" w14:textId="77777777" w:rsidTr="004D3A35">
        <w:trPr>
          <w:trHeight w:val="988"/>
        </w:trPr>
        <w:tc>
          <w:tcPr>
            <w:tcW w:w="1164" w:type="dxa"/>
            <w:tcBorders>
              <w:bottom w:val="single" w:sz="4" w:space="0" w:color="auto"/>
            </w:tcBorders>
            <w:vAlign w:val="center"/>
          </w:tcPr>
          <w:p w14:paraId="44FDBF30" w14:textId="755F5501" w:rsidR="00A80CA9" w:rsidRPr="004D3A35" w:rsidRDefault="00BD1A3E" w:rsidP="00A80CA9">
            <w:pPr>
              <w:rPr>
                <w:rFonts w:ascii="Arial" w:hAnsi="Arial" w:cs="Arial"/>
                <w:b/>
                <w:bCs/>
                <w:sz w:val="24"/>
                <w:szCs w:val="24"/>
              </w:rPr>
            </w:pPr>
            <w:r w:rsidRPr="004D3A35">
              <w:rPr>
                <w:rFonts w:ascii="Arial" w:hAnsi="Arial" w:cs="Arial"/>
                <w:b/>
                <w:bCs/>
                <w:sz w:val="24"/>
                <w:szCs w:val="24"/>
              </w:rPr>
              <w:t>Neutral</w:t>
            </w:r>
          </w:p>
        </w:tc>
        <w:tc>
          <w:tcPr>
            <w:tcW w:w="884" w:type="dxa"/>
            <w:vAlign w:val="center"/>
          </w:tcPr>
          <w:p w14:paraId="559C771E" w14:textId="4BE0A709" w:rsidR="00A80CA9" w:rsidRPr="00A80CA9" w:rsidRDefault="00BD1A3E" w:rsidP="00BD1A3E">
            <w:pPr>
              <w:jc w:val="center"/>
              <w:rPr>
                <w:rFonts w:ascii="Arial" w:hAnsi="Arial" w:cs="Arial"/>
                <w:sz w:val="24"/>
                <w:szCs w:val="24"/>
              </w:rPr>
            </w:pPr>
            <w:r>
              <w:rPr>
                <w:rFonts w:ascii="Arial" w:hAnsi="Arial" w:cs="Arial"/>
                <w:sz w:val="24"/>
                <w:szCs w:val="24"/>
              </w:rPr>
              <w:t>0</w:t>
            </w:r>
          </w:p>
        </w:tc>
        <w:tc>
          <w:tcPr>
            <w:tcW w:w="1208" w:type="dxa"/>
            <w:vAlign w:val="center"/>
          </w:tcPr>
          <w:p w14:paraId="6E929C34" w14:textId="2B050D78" w:rsidR="00A80CA9" w:rsidRPr="00A80CA9" w:rsidRDefault="00BD1A3E" w:rsidP="00A80CA9">
            <w:pPr>
              <w:rPr>
                <w:rFonts w:ascii="Arial" w:hAnsi="Arial" w:cs="Arial"/>
                <w:sz w:val="24"/>
                <w:szCs w:val="24"/>
              </w:rPr>
            </w:pPr>
            <w:r>
              <w:rPr>
                <w:rFonts w:ascii="Arial" w:hAnsi="Arial" w:cs="Arial"/>
                <w:sz w:val="24"/>
                <w:szCs w:val="24"/>
              </w:rPr>
              <w:t>Neutral</w:t>
            </w:r>
          </w:p>
        </w:tc>
        <w:tc>
          <w:tcPr>
            <w:tcW w:w="6826" w:type="dxa"/>
            <w:vAlign w:val="center"/>
          </w:tcPr>
          <w:p w14:paraId="097F5CB9" w14:textId="1BD9FEC9" w:rsidR="00A80CA9" w:rsidRPr="00A80CA9" w:rsidRDefault="004D3A35" w:rsidP="00A80CA9">
            <w:pPr>
              <w:rPr>
                <w:rFonts w:ascii="Arial" w:hAnsi="Arial" w:cs="Arial"/>
                <w:sz w:val="24"/>
                <w:szCs w:val="24"/>
              </w:rPr>
            </w:pPr>
            <w:r>
              <w:rPr>
                <w:rFonts w:ascii="Arial" w:hAnsi="Arial" w:cs="Arial"/>
                <w:sz w:val="24"/>
                <w:szCs w:val="24"/>
              </w:rPr>
              <w:t>No effect either positive or negative.</w:t>
            </w:r>
          </w:p>
        </w:tc>
      </w:tr>
      <w:tr w:rsidR="00A80CA9" w14:paraId="3BF7D688" w14:textId="77777777" w:rsidTr="00BD1A3E">
        <w:tc>
          <w:tcPr>
            <w:tcW w:w="1164" w:type="dxa"/>
            <w:tcBorders>
              <w:bottom w:val="nil"/>
            </w:tcBorders>
            <w:vAlign w:val="center"/>
          </w:tcPr>
          <w:p w14:paraId="17EF0D14" w14:textId="03A759C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lastRenderedPageBreak/>
              <w:t>Negative</w:t>
            </w:r>
          </w:p>
        </w:tc>
        <w:tc>
          <w:tcPr>
            <w:tcW w:w="884" w:type="dxa"/>
            <w:vAlign w:val="center"/>
          </w:tcPr>
          <w:p w14:paraId="48D571BC" w14:textId="1266FABA" w:rsidR="00A80CA9" w:rsidRPr="00A80CA9" w:rsidRDefault="00BD1A3E" w:rsidP="00BD1A3E">
            <w:pPr>
              <w:jc w:val="center"/>
              <w:rPr>
                <w:rFonts w:ascii="Arial" w:hAnsi="Arial" w:cs="Arial"/>
                <w:sz w:val="24"/>
                <w:szCs w:val="24"/>
              </w:rPr>
            </w:pPr>
            <w:r>
              <w:rPr>
                <w:rFonts w:ascii="Arial" w:hAnsi="Arial" w:cs="Arial"/>
                <w:sz w:val="24"/>
                <w:szCs w:val="24"/>
              </w:rPr>
              <w:t>-1</w:t>
            </w:r>
          </w:p>
        </w:tc>
        <w:tc>
          <w:tcPr>
            <w:tcW w:w="1208" w:type="dxa"/>
            <w:vAlign w:val="center"/>
          </w:tcPr>
          <w:p w14:paraId="3F791F59" w14:textId="19721719" w:rsidR="00A80CA9" w:rsidRPr="00A80CA9" w:rsidRDefault="00BD1A3E" w:rsidP="00A80CA9">
            <w:pPr>
              <w:rPr>
                <w:rFonts w:ascii="Arial" w:hAnsi="Arial" w:cs="Arial"/>
                <w:sz w:val="24"/>
                <w:szCs w:val="24"/>
              </w:rPr>
            </w:pPr>
            <w:r>
              <w:rPr>
                <w:rFonts w:ascii="Arial" w:hAnsi="Arial" w:cs="Arial"/>
                <w:sz w:val="24"/>
                <w:szCs w:val="24"/>
              </w:rPr>
              <w:t>Negligible</w:t>
            </w:r>
          </w:p>
        </w:tc>
        <w:tc>
          <w:tcPr>
            <w:tcW w:w="6826" w:type="dxa"/>
            <w:vAlign w:val="center"/>
          </w:tcPr>
          <w:p w14:paraId="1AA946BD" w14:textId="77777777" w:rsidR="00A80CA9" w:rsidRDefault="004D3A35" w:rsidP="00A80CA9">
            <w:pPr>
              <w:rPr>
                <w:rFonts w:ascii="Arial" w:hAnsi="Arial" w:cs="Arial"/>
                <w:sz w:val="24"/>
                <w:szCs w:val="24"/>
              </w:rPr>
            </w:pPr>
            <w:r>
              <w:rPr>
                <w:rFonts w:ascii="Arial" w:hAnsi="Arial" w:cs="Arial"/>
                <w:sz w:val="24"/>
                <w:szCs w:val="24"/>
              </w:rPr>
              <w:t>Negligible negative impact on access, experience and / or outcomes for people with this protected characteristic. Negligible increase in health inequalities by widening the gap in access, experience and / or outcomes between people with this protected characteristic and the general population.</w:t>
            </w:r>
          </w:p>
          <w:p w14:paraId="669D5AF9" w14:textId="77777777" w:rsidR="004D3A35" w:rsidRDefault="004D3A35" w:rsidP="00A80CA9">
            <w:pPr>
              <w:rPr>
                <w:rFonts w:ascii="Arial" w:hAnsi="Arial" w:cs="Arial"/>
                <w:sz w:val="24"/>
                <w:szCs w:val="24"/>
              </w:rPr>
            </w:pPr>
          </w:p>
          <w:p w14:paraId="24B4824F" w14:textId="7612009F" w:rsidR="004D3A35" w:rsidRPr="00A80CA9" w:rsidRDefault="004D3A35" w:rsidP="00A80CA9">
            <w:pPr>
              <w:rPr>
                <w:rFonts w:ascii="Arial" w:hAnsi="Arial" w:cs="Arial"/>
                <w:sz w:val="24"/>
                <w:szCs w:val="24"/>
              </w:rPr>
            </w:pPr>
            <w:r>
              <w:rPr>
                <w:rFonts w:ascii="Arial" w:hAnsi="Arial" w:cs="Arial"/>
                <w:sz w:val="24"/>
                <w:szCs w:val="24"/>
              </w:rPr>
              <w:t>Potential to result in minimal injury requiring no / minimal intervention or treatment, peripheral element of treatment, suboptimal and / or informal complaint / inquiry.</w:t>
            </w:r>
          </w:p>
        </w:tc>
      </w:tr>
      <w:tr w:rsidR="00A80CA9" w14:paraId="6341A6BE" w14:textId="77777777" w:rsidTr="00BD1A3E">
        <w:tc>
          <w:tcPr>
            <w:tcW w:w="1164" w:type="dxa"/>
            <w:tcBorders>
              <w:top w:val="nil"/>
              <w:bottom w:val="nil"/>
            </w:tcBorders>
            <w:vAlign w:val="center"/>
          </w:tcPr>
          <w:p w14:paraId="2DEE0456" w14:textId="32F25123"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1F29246C" w14:textId="7CC29DC5" w:rsidR="00A80CA9" w:rsidRPr="00A80CA9" w:rsidRDefault="00BD1A3E" w:rsidP="00BD1A3E">
            <w:pPr>
              <w:jc w:val="center"/>
              <w:rPr>
                <w:rFonts w:ascii="Arial" w:hAnsi="Arial" w:cs="Arial"/>
                <w:sz w:val="24"/>
                <w:szCs w:val="24"/>
              </w:rPr>
            </w:pPr>
            <w:r>
              <w:rPr>
                <w:rFonts w:ascii="Arial" w:hAnsi="Arial" w:cs="Arial"/>
                <w:sz w:val="24"/>
                <w:szCs w:val="24"/>
              </w:rPr>
              <w:t>-2</w:t>
            </w:r>
          </w:p>
        </w:tc>
        <w:tc>
          <w:tcPr>
            <w:tcW w:w="1208" w:type="dxa"/>
            <w:vAlign w:val="center"/>
          </w:tcPr>
          <w:p w14:paraId="0866FA29" w14:textId="2B96D5D2" w:rsidR="00A80CA9" w:rsidRPr="00A80CA9" w:rsidRDefault="00BD1A3E" w:rsidP="00A80CA9">
            <w:pPr>
              <w:rPr>
                <w:rFonts w:ascii="Arial" w:hAnsi="Arial" w:cs="Arial"/>
                <w:sz w:val="24"/>
                <w:szCs w:val="24"/>
              </w:rPr>
            </w:pPr>
            <w:r>
              <w:rPr>
                <w:rFonts w:ascii="Arial" w:hAnsi="Arial" w:cs="Arial"/>
                <w:sz w:val="24"/>
                <w:szCs w:val="24"/>
              </w:rPr>
              <w:t>Minor</w:t>
            </w:r>
          </w:p>
        </w:tc>
        <w:tc>
          <w:tcPr>
            <w:tcW w:w="6826" w:type="dxa"/>
            <w:vAlign w:val="center"/>
          </w:tcPr>
          <w:p w14:paraId="306559FE" w14:textId="77777777" w:rsidR="00A80CA9" w:rsidRDefault="004D3A35" w:rsidP="00A80CA9">
            <w:pPr>
              <w:rPr>
                <w:rFonts w:ascii="Arial" w:hAnsi="Arial" w:cs="Arial"/>
                <w:sz w:val="24"/>
                <w:szCs w:val="24"/>
              </w:rPr>
            </w:pPr>
            <w:r>
              <w:rPr>
                <w:rFonts w:ascii="Arial" w:hAnsi="Arial" w:cs="Arial"/>
                <w:sz w:val="24"/>
                <w:szCs w:val="24"/>
              </w:rPr>
              <w:t xml:space="preserve">Minor negative impact on access, experience and / </w:t>
            </w:r>
            <w:proofErr w:type="spellStart"/>
            <w:r>
              <w:rPr>
                <w:rFonts w:ascii="Arial" w:hAnsi="Arial" w:cs="Arial"/>
                <w:sz w:val="24"/>
                <w:szCs w:val="24"/>
              </w:rPr>
              <w:t>our</w:t>
            </w:r>
            <w:proofErr w:type="spellEnd"/>
            <w:r>
              <w:rPr>
                <w:rFonts w:ascii="Arial" w:hAnsi="Arial" w:cs="Arial"/>
                <w:sz w:val="24"/>
                <w:szCs w:val="24"/>
              </w:rPr>
              <w:t xml:space="preserve"> outcomes for people with this protected characteristic. Minor increase in health inequalities by widening the gap in access, experience and / or outcomes between people with this protected characteristic and the general population.</w:t>
            </w:r>
          </w:p>
          <w:p w14:paraId="44E1A9B7" w14:textId="77777777" w:rsidR="004D3A35" w:rsidRDefault="004D3A35" w:rsidP="00A80CA9">
            <w:pPr>
              <w:rPr>
                <w:rFonts w:ascii="Arial" w:hAnsi="Arial" w:cs="Arial"/>
                <w:sz w:val="24"/>
                <w:szCs w:val="24"/>
              </w:rPr>
            </w:pPr>
          </w:p>
          <w:p w14:paraId="7197AFD6" w14:textId="48DF40EB" w:rsidR="004D3A35" w:rsidRPr="00A80CA9" w:rsidRDefault="004D3A35" w:rsidP="00A80CA9">
            <w:pPr>
              <w:rPr>
                <w:rFonts w:ascii="Arial" w:hAnsi="Arial" w:cs="Arial"/>
                <w:sz w:val="24"/>
                <w:szCs w:val="24"/>
              </w:rPr>
            </w:pPr>
            <w:r>
              <w:rPr>
                <w:rFonts w:ascii="Arial" w:hAnsi="Arial" w:cs="Arial"/>
                <w:sz w:val="24"/>
                <w:szCs w:val="24"/>
              </w:rPr>
              <w:t>Potential to result in minor injury or illness, requiring minor intervention and overall treatment suboptimal.</w:t>
            </w:r>
          </w:p>
        </w:tc>
      </w:tr>
      <w:tr w:rsidR="00A80CA9" w14:paraId="54F67E2B" w14:textId="77777777" w:rsidTr="00BD1A3E">
        <w:tc>
          <w:tcPr>
            <w:tcW w:w="1164" w:type="dxa"/>
            <w:tcBorders>
              <w:top w:val="nil"/>
              <w:bottom w:val="nil"/>
            </w:tcBorders>
            <w:vAlign w:val="center"/>
          </w:tcPr>
          <w:p w14:paraId="68A6A68E" w14:textId="151F8B1A" w:rsidR="00A80CA9" w:rsidRPr="004D3A35" w:rsidRDefault="00BD1A3E" w:rsidP="00A80CA9">
            <w:pPr>
              <w:rPr>
                <w:rFonts w:ascii="Arial" w:hAnsi="Arial" w:cs="Arial"/>
                <w:b/>
                <w:bCs/>
                <w:sz w:val="24"/>
                <w:szCs w:val="24"/>
              </w:rPr>
            </w:pPr>
            <w:r w:rsidRPr="004D3A35">
              <w:rPr>
                <w:rFonts w:ascii="Arial" w:hAnsi="Arial" w:cs="Arial"/>
                <w:b/>
                <w:bCs/>
                <w:sz w:val="24"/>
                <w:szCs w:val="24"/>
              </w:rPr>
              <w:t>Negative</w:t>
            </w:r>
          </w:p>
        </w:tc>
        <w:tc>
          <w:tcPr>
            <w:tcW w:w="884" w:type="dxa"/>
            <w:vAlign w:val="center"/>
          </w:tcPr>
          <w:p w14:paraId="5C508620" w14:textId="1069DDCC" w:rsidR="00A80CA9" w:rsidRPr="00A80CA9" w:rsidRDefault="00BD1A3E" w:rsidP="00BD1A3E">
            <w:pPr>
              <w:jc w:val="center"/>
              <w:rPr>
                <w:rFonts w:ascii="Arial" w:hAnsi="Arial" w:cs="Arial"/>
                <w:sz w:val="24"/>
                <w:szCs w:val="24"/>
              </w:rPr>
            </w:pPr>
            <w:r>
              <w:rPr>
                <w:rFonts w:ascii="Arial" w:hAnsi="Arial" w:cs="Arial"/>
                <w:sz w:val="24"/>
                <w:szCs w:val="24"/>
              </w:rPr>
              <w:t>-3</w:t>
            </w:r>
          </w:p>
        </w:tc>
        <w:tc>
          <w:tcPr>
            <w:tcW w:w="1208" w:type="dxa"/>
            <w:vAlign w:val="center"/>
          </w:tcPr>
          <w:p w14:paraId="18367316" w14:textId="7BC746C2" w:rsidR="00A80CA9" w:rsidRPr="00A80CA9" w:rsidRDefault="00BD1A3E" w:rsidP="00A80CA9">
            <w:pPr>
              <w:rPr>
                <w:rFonts w:ascii="Arial" w:hAnsi="Arial" w:cs="Arial"/>
                <w:sz w:val="24"/>
                <w:szCs w:val="24"/>
              </w:rPr>
            </w:pPr>
            <w:r>
              <w:rPr>
                <w:rFonts w:ascii="Arial" w:hAnsi="Arial" w:cs="Arial"/>
                <w:sz w:val="24"/>
                <w:szCs w:val="24"/>
              </w:rPr>
              <w:t>Moderate</w:t>
            </w:r>
          </w:p>
        </w:tc>
        <w:tc>
          <w:tcPr>
            <w:tcW w:w="6826" w:type="dxa"/>
            <w:vAlign w:val="center"/>
          </w:tcPr>
          <w:p w14:paraId="3B3E78B1" w14:textId="77777777" w:rsidR="004D3A35" w:rsidRDefault="004D3A35" w:rsidP="00A80CA9">
            <w:pPr>
              <w:rPr>
                <w:rFonts w:ascii="Arial" w:hAnsi="Arial" w:cs="Arial"/>
                <w:sz w:val="24"/>
                <w:szCs w:val="24"/>
              </w:rPr>
            </w:pPr>
            <w:r>
              <w:rPr>
                <w:rFonts w:ascii="Arial" w:hAnsi="Arial" w:cs="Arial"/>
                <w:sz w:val="24"/>
                <w:szCs w:val="24"/>
              </w:rPr>
              <w:t xml:space="preserve">Moderate negative impact on </w:t>
            </w:r>
            <w:proofErr w:type="gramStart"/>
            <w:r>
              <w:rPr>
                <w:rFonts w:ascii="Arial" w:hAnsi="Arial" w:cs="Arial"/>
                <w:sz w:val="24"/>
                <w:szCs w:val="24"/>
              </w:rPr>
              <w:t>access ,experience</w:t>
            </w:r>
            <w:proofErr w:type="gramEnd"/>
            <w:r>
              <w:rPr>
                <w:rFonts w:ascii="Arial" w:hAnsi="Arial" w:cs="Arial"/>
                <w:sz w:val="24"/>
                <w:szCs w:val="24"/>
              </w:rPr>
              <w:t xml:space="preserve"> and / or outcomes for people with this protected characteristic. Moderate increase in health inequalities by widening the gap in access, experience and / or outcomes between people with this protected characteristic and the general population. </w:t>
            </w:r>
          </w:p>
          <w:p w14:paraId="787B6ED2" w14:textId="77777777" w:rsidR="004D3A35" w:rsidRDefault="004D3A35" w:rsidP="00A80CA9">
            <w:pPr>
              <w:rPr>
                <w:rFonts w:ascii="Arial" w:hAnsi="Arial" w:cs="Arial"/>
                <w:sz w:val="24"/>
                <w:szCs w:val="24"/>
              </w:rPr>
            </w:pPr>
          </w:p>
          <w:p w14:paraId="7BE9D753" w14:textId="3D3FC45D" w:rsidR="00A80CA9" w:rsidRPr="00A80CA9" w:rsidRDefault="004D3A35" w:rsidP="00A80CA9">
            <w:pPr>
              <w:rPr>
                <w:rFonts w:ascii="Arial" w:hAnsi="Arial" w:cs="Arial"/>
                <w:sz w:val="24"/>
                <w:szCs w:val="24"/>
              </w:rPr>
            </w:pPr>
            <w:r>
              <w:rPr>
                <w:rFonts w:ascii="Arial" w:hAnsi="Arial" w:cs="Arial"/>
                <w:sz w:val="24"/>
                <w:szCs w:val="24"/>
              </w:rPr>
              <w:t>Potential to result in moderate injury requiring professional intervention.</w:t>
            </w:r>
          </w:p>
        </w:tc>
      </w:tr>
      <w:tr w:rsidR="00A80CA9" w14:paraId="272183F5" w14:textId="77777777" w:rsidTr="00BD1A3E">
        <w:tc>
          <w:tcPr>
            <w:tcW w:w="1164" w:type="dxa"/>
            <w:tcBorders>
              <w:top w:val="nil"/>
              <w:bottom w:val="nil"/>
            </w:tcBorders>
            <w:vAlign w:val="center"/>
          </w:tcPr>
          <w:p w14:paraId="0F530A92" w14:textId="762820AF"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7FC9396F" w14:textId="55FBEFAB" w:rsidR="00A80CA9" w:rsidRPr="00A80CA9" w:rsidRDefault="00BD1A3E" w:rsidP="00BD1A3E">
            <w:pPr>
              <w:jc w:val="center"/>
              <w:rPr>
                <w:rFonts w:ascii="Arial" w:hAnsi="Arial" w:cs="Arial"/>
                <w:sz w:val="24"/>
                <w:szCs w:val="24"/>
              </w:rPr>
            </w:pPr>
            <w:r>
              <w:rPr>
                <w:rFonts w:ascii="Arial" w:hAnsi="Arial" w:cs="Arial"/>
                <w:sz w:val="24"/>
                <w:szCs w:val="24"/>
              </w:rPr>
              <w:t>-4</w:t>
            </w:r>
          </w:p>
        </w:tc>
        <w:tc>
          <w:tcPr>
            <w:tcW w:w="1208" w:type="dxa"/>
            <w:vAlign w:val="center"/>
          </w:tcPr>
          <w:p w14:paraId="65AD5294" w14:textId="4F28B043" w:rsidR="00A80CA9" w:rsidRPr="00A80CA9" w:rsidRDefault="00BD1A3E" w:rsidP="00A80CA9">
            <w:pPr>
              <w:rPr>
                <w:rFonts w:ascii="Arial" w:hAnsi="Arial" w:cs="Arial"/>
                <w:sz w:val="24"/>
                <w:szCs w:val="24"/>
              </w:rPr>
            </w:pPr>
            <w:r>
              <w:rPr>
                <w:rFonts w:ascii="Arial" w:hAnsi="Arial" w:cs="Arial"/>
                <w:sz w:val="24"/>
                <w:szCs w:val="24"/>
              </w:rPr>
              <w:t>Major</w:t>
            </w:r>
          </w:p>
        </w:tc>
        <w:tc>
          <w:tcPr>
            <w:tcW w:w="6826" w:type="dxa"/>
            <w:vAlign w:val="center"/>
          </w:tcPr>
          <w:p w14:paraId="73939002" w14:textId="77777777" w:rsidR="00A80CA9" w:rsidRDefault="004D3A35" w:rsidP="00A80CA9">
            <w:pPr>
              <w:rPr>
                <w:rFonts w:ascii="Arial" w:hAnsi="Arial" w:cs="Arial"/>
                <w:sz w:val="24"/>
                <w:szCs w:val="24"/>
              </w:rPr>
            </w:pPr>
            <w:r>
              <w:rPr>
                <w:rFonts w:ascii="Arial" w:hAnsi="Arial" w:cs="Arial"/>
                <w:sz w:val="24"/>
                <w:szCs w:val="24"/>
              </w:rPr>
              <w:t xml:space="preserve">Major negative impact on access, experience and / or outcomes for people with this protected characteristic. Major </w:t>
            </w:r>
            <w:r w:rsidR="009F3C7D">
              <w:rPr>
                <w:rFonts w:ascii="Arial" w:hAnsi="Arial" w:cs="Arial"/>
                <w:sz w:val="24"/>
                <w:szCs w:val="24"/>
              </w:rPr>
              <w:t>increase in health inequalities by widening the gap in access, experience and / or outcomes between people with this protected characteristic and the general population.</w:t>
            </w:r>
          </w:p>
          <w:p w14:paraId="06FAD97D" w14:textId="77777777" w:rsidR="009F3C7D" w:rsidRDefault="009F3C7D" w:rsidP="00A80CA9">
            <w:pPr>
              <w:rPr>
                <w:rFonts w:ascii="Arial" w:hAnsi="Arial" w:cs="Arial"/>
                <w:sz w:val="24"/>
                <w:szCs w:val="24"/>
              </w:rPr>
            </w:pPr>
          </w:p>
          <w:p w14:paraId="4545F053" w14:textId="239C19F9" w:rsidR="009F3C7D" w:rsidRPr="00A80CA9" w:rsidRDefault="009F3C7D" w:rsidP="00A80CA9">
            <w:pPr>
              <w:rPr>
                <w:rFonts w:ascii="Arial" w:hAnsi="Arial" w:cs="Arial"/>
                <w:sz w:val="24"/>
                <w:szCs w:val="24"/>
              </w:rPr>
            </w:pPr>
            <w:r>
              <w:rPr>
                <w:rFonts w:ascii="Arial" w:hAnsi="Arial" w:cs="Arial"/>
                <w:sz w:val="24"/>
                <w:szCs w:val="24"/>
              </w:rPr>
              <w:t>Potential to lead to major injury, leading to long-term incapacity / disability.</w:t>
            </w:r>
          </w:p>
        </w:tc>
      </w:tr>
      <w:tr w:rsidR="00A80CA9" w14:paraId="32B52FB6" w14:textId="77777777" w:rsidTr="00BD1A3E">
        <w:tc>
          <w:tcPr>
            <w:tcW w:w="1164" w:type="dxa"/>
            <w:tcBorders>
              <w:top w:val="nil"/>
            </w:tcBorders>
            <w:vAlign w:val="center"/>
          </w:tcPr>
          <w:p w14:paraId="4BD025BF" w14:textId="7C7ADB4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0B44DEC4" w14:textId="04FE0188" w:rsidR="00A80CA9" w:rsidRPr="00A80CA9" w:rsidRDefault="00BD1A3E" w:rsidP="00BD1A3E">
            <w:pPr>
              <w:jc w:val="center"/>
              <w:rPr>
                <w:rFonts w:ascii="Arial" w:hAnsi="Arial" w:cs="Arial"/>
                <w:sz w:val="24"/>
                <w:szCs w:val="24"/>
              </w:rPr>
            </w:pPr>
            <w:r>
              <w:rPr>
                <w:rFonts w:ascii="Arial" w:hAnsi="Arial" w:cs="Arial"/>
                <w:sz w:val="24"/>
                <w:szCs w:val="24"/>
              </w:rPr>
              <w:t>-5</w:t>
            </w:r>
          </w:p>
        </w:tc>
        <w:tc>
          <w:tcPr>
            <w:tcW w:w="1208" w:type="dxa"/>
            <w:vAlign w:val="center"/>
          </w:tcPr>
          <w:p w14:paraId="6C22B887" w14:textId="7648D9D8" w:rsidR="00A80CA9" w:rsidRPr="00A80CA9" w:rsidRDefault="00BD1A3E" w:rsidP="00A80CA9">
            <w:pPr>
              <w:rPr>
                <w:rFonts w:ascii="Arial" w:hAnsi="Arial" w:cs="Arial"/>
                <w:sz w:val="24"/>
                <w:szCs w:val="24"/>
              </w:rPr>
            </w:pPr>
            <w:r>
              <w:rPr>
                <w:rFonts w:ascii="Arial" w:hAnsi="Arial" w:cs="Arial"/>
                <w:sz w:val="24"/>
                <w:szCs w:val="24"/>
              </w:rPr>
              <w:t>Catastrophic</w:t>
            </w:r>
          </w:p>
        </w:tc>
        <w:tc>
          <w:tcPr>
            <w:tcW w:w="6826" w:type="dxa"/>
            <w:vAlign w:val="center"/>
          </w:tcPr>
          <w:p w14:paraId="32308567" w14:textId="77777777" w:rsidR="00A80CA9" w:rsidRDefault="009F3C7D" w:rsidP="00A80CA9">
            <w:pPr>
              <w:rPr>
                <w:rFonts w:ascii="Arial" w:hAnsi="Arial" w:cs="Arial"/>
                <w:sz w:val="24"/>
                <w:szCs w:val="24"/>
              </w:rPr>
            </w:pPr>
            <w:r>
              <w:rPr>
                <w:rFonts w:ascii="Arial" w:hAnsi="Arial" w:cs="Arial"/>
                <w:sz w:val="24"/>
                <w:szCs w:val="24"/>
              </w:rPr>
              <w:t>Catastrophic negative impact on access, experience and / or outcomes for people with this protected characteristic. Catastrophic increase in health inequalities by widening the gap in access, experience and / or outcomes between people with this protected characteristic and the general population.</w:t>
            </w:r>
          </w:p>
          <w:p w14:paraId="1A3AE1A5" w14:textId="77777777" w:rsidR="009F3C7D" w:rsidRDefault="009F3C7D" w:rsidP="00A80CA9">
            <w:pPr>
              <w:rPr>
                <w:rFonts w:ascii="Arial" w:hAnsi="Arial" w:cs="Arial"/>
                <w:sz w:val="24"/>
                <w:szCs w:val="24"/>
              </w:rPr>
            </w:pPr>
          </w:p>
          <w:p w14:paraId="0B0DFD25" w14:textId="51D821DF" w:rsidR="009F3C7D" w:rsidRPr="00A80CA9" w:rsidRDefault="009F3C7D" w:rsidP="00A80CA9">
            <w:pPr>
              <w:rPr>
                <w:rFonts w:ascii="Arial" w:hAnsi="Arial" w:cs="Arial"/>
                <w:sz w:val="24"/>
                <w:szCs w:val="24"/>
              </w:rPr>
            </w:pPr>
            <w:r>
              <w:rPr>
                <w:rFonts w:ascii="Arial" w:hAnsi="Arial" w:cs="Arial"/>
                <w:sz w:val="24"/>
                <w:szCs w:val="24"/>
              </w:rPr>
              <w:t xml:space="preserve">Potential to result in incident leading to death, multiple permanent </w:t>
            </w:r>
            <w:proofErr w:type="gramStart"/>
            <w:r>
              <w:rPr>
                <w:rFonts w:ascii="Arial" w:hAnsi="Arial" w:cs="Arial"/>
                <w:sz w:val="24"/>
                <w:szCs w:val="24"/>
              </w:rPr>
              <w:t>injuries</w:t>
            </w:r>
            <w:proofErr w:type="gramEnd"/>
            <w:r>
              <w:rPr>
                <w:rFonts w:ascii="Arial" w:hAnsi="Arial" w:cs="Arial"/>
                <w:sz w:val="24"/>
                <w:szCs w:val="24"/>
              </w:rPr>
              <w:t xml:space="preserve"> or irreversible health </w:t>
            </w:r>
            <w:proofErr w:type="spellStart"/>
            <w:r>
              <w:rPr>
                <w:rFonts w:ascii="Arial" w:hAnsi="Arial" w:cs="Arial"/>
                <w:sz w:val="24"/>
                <w:szCs w:val="24"/>
              </w:rPr>
              <w:t>effectis</w:t>
            </w:r>
            <w:proofErr w:type="spellEnd"/>
            <w:r>
              <w:rPr>
                <w:rFonts w:ascii="Arial" w:hAnsi="Arial" w:cs="Arial"/>
                <w:sz w:val="24"/>
                <w:szCs w:val="24"/>
              </w:rPr>
              <w:t>, an event which impacts on a large number of patients, totally unacceptable level of effectiveness or treatment, gross failure of experience and does not meet required standards.</w:t>
            </w:r>
          </w:p>
        </w:tc>
      </w:tr>
    </w:tbl>
    <w:p w14:paraId="31780F6D" w14:textId="77777777" w:rsidR="00A80CA9" w:rsidRPr="00A80CA9" w:rsidRDefault="00A80CA9" w:rsidP="00A80CA9">
      <w:pPr>
        <w:rPr>
          <w:rFonts w:ascii="Arial" w:hAnsi="Arial" w:cs="Arial"/>
          <w:sz w:val="24"/>
          <w:szCs w:val="24"/>
        </w:rPr>
      </w:pPr>
    </w:p>
    <w:p w14:paraId="032838F1" w14:textId="17EB01F5" w:rsidR="00382BB2" w:rsidRDefault="00382BB2" w:rsidP="00DA0092">
      <w:pPr>
        <w:spacing w:line="276" w:lineRule="auto"/>
        <w:rPr>
          <w:rFonts w:ascii="Arial" w:hAnsi="Arial" w:cs="Arial"/>
          <w:sz w:val="24"/>
          <w:szCs w:val="24"/>
          <w:u w:val="single"/>
        </w:rPr>
      </w:pPr>
    </w:p>
    <w:p w14:paraId="70BC156D" w14:textId="263B35AA" w:rsidR="00A41C05" w:rsidRDefault="00A41C05" w:rsidP="00E961E3">
      <w:pPr>
        <w:pStyle w:val="Heading1"/>
      </w:pPr>
      <w:bookmarkStart w:id="7" w:name="A2"/>
      <w:r>
        <w:t>Appendix B: Guidance notes on completing the</w:t>
      </w:r>
      <w:bookmarkEnd w:id="7"/>
      <w:r w:rsidR="00562B8A">
        <w:t xml:space="preserve"> impacts section </w:t>
      </w:r>
      <w:proofErr w:type="gramStart"/>
      <w:r w:rsidR="00E961E3">
        <w:t>G</w:t>
      </w:r>
      <w:proofErr w:type="gramEnd"/>
    </w:p>
    <w:p w14:paraId="30D4629F" w14:textId="77777777" w:rsidR="00E961E3" w:rsidRPr="00E961E3" w:rsidRDefault="00E961E3" w:rsidP="00E961E3"/>
    <w:tbl>
      <w:tblPr>
        <w:tblStyle w:val="TableGrid"/>
        <w:tblW w:w="10201" w:type="dxa"/>
        <w:tblLook w:val="04A0" w:firstRow="1" w:lastRow="0" w:firstColumn="1" w:lastColumn="0" w:noHBand="0" w:noVBand="1"/>
      </w:tblPr>
      <w:tblGrid>
        <w:gridCol w:w="2405"/>
        <w:gridCol w:w="7796"/>
      </w:tblGrid>
      <w:tr w:rsidR="004176E0" w14:paraId="5FCAC102" w14:textId="77777777" w:rsidTr="0952627A">
        <w:trPr>
          <w:trHeight w:val="382"/>
        </w:trPr>
        <w:tc>
          <w:tcPr>
            <w:tcW w:w="2405" w:type="dxa"/>
            <w:shd w:val="clear" w:color="auto" w:fill="D9D9D9" w:themeFill="background1" w:themeFillShade="D9"/>
          </w:tcPr>
          <w:p w14:paraId="5152B47E" w14:textId="23196099" w:rsidR="004176E0" w:rsidRPr="004176E0" w:rsidRDefault="004176E0" w:rsidP="00DA0092">
            <w:pPr>
              <w:spacing w:line="276" w:lineRule="auto"/>
              <w:jc w:val="center"/>
              <w:rPr>
                <w:rFonts w:ascii="Arial" w:hAnsi="Arial" w:cs="Arial"/>
                <w:b/>
                <w:bCs/>
                <w:sz w:val="24"/>
                <w:szCs w:val="24"/>
              </w:rPr>
            </w:pPr>
            <w:r w:rsidRPr="004176E0">
              <w:rPr>
                <w:rFonts w:ascii="Arial" w:hAnsi="Arial" w:cs="Arial"/>
                <w:b/>
                <w:bCs/>
                <w:sz w:val="24"/>
                <w:szCs w:val="24"/>
              </w:rPr>
              <w:t>Domain</w:t>
            </w:r>
          </w:p>
        </w:tc>
        <w:tc>
          <w:tcPr>
            <w:tcW w:w="7796" w:type="dxa"/>
            <w:shd w:val="clear" w:color="auto" w:fill="D9D9D9" w:themeFill="background1" w:themeFillShade="D9"/>
          </w:tcPr>
          <w:p w14:paraId="6CE31C8A" w14:textId="38B4C37F" w:rsidR="004176E0" w:rsidRPr="004176E0" w:rsidRDefault="004176E0" w:rsidP="00DA0092">
            <w:pPr>
              <w:spacing w:line="276" w:lineRule="auto"/>
              <w:jc w:val="center"/>
              <w:rPr>
                <w:rFonts w:ascii="Arial" w:hAnsi="Arial" w:cs="Arial"/>
                <w:b/>
                <w:bCs/>
                <w:sz w:val="24"/>
                <w:szCs w:val="24"/>
              </w:rPr>
            </w:pPr>
            <w:r>
              <w:rPr>
                <w:rFonts w:ascii="Arial" w:hAnsi="Arial" w:cs="Arial"/>
                <w:b/>
                <w:bCs/>
                <w:sz w:val="24"/>
                <w:szCs w:val="24"/>
              </w:rPr>
              <w:t>C</w:t>
            </w:r>
            <w:r w:rsidRPr="004176E0">
              <w:rPr>
                <w:rFonts w:ascii="Arial" w:hAnsi="Arial" w:cs="Arial"/>
                <w:b/>
                <w:bCs/>
                <w:sz w:val="24"/>
                <w:szCs w:val="24"/>
              </w:rPr>
              <w:t>onsider</w:t>
            </w:r>
          </w:p>
        </w:tc>
      </w:tr>
      <w:tr w:rsidR="004176E0" w14:paraId="401D34A3" w14:textId="77777777" w:rsidTr="00A430BD">
        <w:tc>
          <w:tcPr>
            <w:tcW w:w="2405" w:type="dxa"/>
            <w:tcBorders>
              <w:bottom w:val="single" w:sz="4" w:space="0" w:color="auto"/>
            </w:tcBorders>
            <w:vAlign w:val="center"/>
          </w:tcPr>
          <w:p w14:paraId="005B52B5" w14:textId="7866C9D7" w:rsidR="004176E0" w:rsidRPr="00562B8A" w:rsidRDefault="004176E0" w:rsidP="00DA0092">
            <w:pPr>
              <w:pStyle w:val="ListParagraph"/>
              <w:numPr>
                <w:ilvl w:val="0"/>
                <w:numId w:val="9"/>
              </w:numPr>
              <w:spacing w:line="276" w:lineRule="auto"/>
              <w:rPr>
                <w:rFonts w:ascii="Arial" w:hAnsi="Arial" w:cs="Arial"/>
                <w:b/>
                <w:bCs/>
                <w:sz w:val="24"/>
                <w:szCs w:val="24"/>
              </w:rPr>
            </w:pPr>
            <w:r w:rsidRPr="00562B8A">
              <w:rPr>
                <w:rFonts w:ascii="Arial" w:hAnsi="Arial" w:cs="Arial"/>
                <w:b/>
                <w:bCs/>
                <w:sz w:val="24"/>
                <w:szCs w:val="24"/>
              </w:rPr>
              <w:t xml:space="preserve">Patient Safety </w:t>
            </w:r>
          </w:p>
        </w:tc>
        <w:tc>
          <w:tcPr>
            <w:tcW w:w="7796" w:type="dxa"/>
            <w:tcBorders>
              <w:bottom w:val="single" w:sz="4" w:space="0" w:color="auto"/>
            </w:tcBorders>
          </w:tcPr>
          <w:p w14:paraId="2C0BACF5" w14:textId="6E0D22AB"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Safe environment</w:t>
            </w:r>
            <w:r w:rsidR="00A430BD">
              <w:rPr>
                <w:rFonts w:ascii="Arial" w:hAnsi="Arial" w:cs="Arial"/>
                <w:sz w:val="24"/>
                <w:szCs w:val="24"/>
              </w:rPr>
              <w:t>.</w:t>
            </w:r>
          </w:p>
          <w:p w14:paraId="0F739FDB" w14:textId="08F7DADB"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Preventable harm</w:t>
            </w:r>
            <w:r w:rsidR="00A430BD">
              <w:rPr>
                <w:rFonts w:ascii="Arial" w:hAnsi="Arial" w:cs="Arial"/>
                <w:sz w:val="24"/>
                <w:szCs w:val="24"/>
              </w:rPr>
              <w:t>.</w:t>
            </w:r>
          </w:p>
          <w:p w14:paraId="763D4D45" w14:textId="2793CA38"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of safety systems</w:t>
            </w:r>
            <w:r w:rsidR="00A430BD">
              <w:rPr>
                <w:rFonts w:ascii="Arial" w:hAnsi="Arial" w:cs="Arial"/>
                <w:sz w:val="24"/>
                <w:szCs w:val="24"/>
              </w:rPr>
              <w:t>.</w:t>
            </w:r>
          </w:p>
          <w:p w14:paraId="12B6EBAE" w14:textId="6BC184D5"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Systems </w:t>
            </w:r>
            <w:r w:rsidR="00A430BD">
              <w:rPr>
                <w:rFonts w:ascii="Arial" w:hAnsi="Arial" w:cs="Arial"/>
                <w:sz w:val="24"/>
                <w:szCs w:val="24"/>
              </w:rPr>
              <w:t>and</w:t>
            </w:r>
            <w:r w:rsidRPr="004176E0">
              <w:rPr>
                <w:rFonts w:ascii="Arial" w:hAnsi="Arial" w:cs="Arial"/>
                <w:sz w:val="24"/>
                <w:szCs w:val="24"/>
              </w:rPr>
              <w:t xml:space="preserve"> processes to prevent healthcare acquired infection</w:t>
            </w:r>
            <w:r w:rsidR="00A430BD">
              <w:rPr>
                <w:rFonts w:ascii="Arial" w:hAnsi="Arial" w:cs="Arial"/>
                <w:sz w:val="24"/>
                <w:szCs w:val="24"/>
              </w:rPr>
              <w:t>.</w:t>
            </w:r>
          </w:p>
          <w:p w14:paraId="4E78B952" w14:textId="7A11CBF2"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workforce capability and appropriate training and skills</w:t>
            </w:r>
            <w:r w:rsidR="00A430BD">
              <w:rPr>
                <w:rFonts w:ascii="Arial" w:hAnsi="Arial" w:cs="Arial"/>
                <w:sz w:val="24"/>
                <w:szCs w:val="24"/>
              </w:rPr>
              <w:t>.</w:t>
            </w:r>
          </w:p>
          <w:p w14:paraId="4A808939" w14:textId="17CA0AC3" w:rsidR="004176E0" w:rsidRPr="004176E0" w:rsidRDefault="004176E0" w:rsidP="00DA0092">
            <w:pPr>
              <w:pStyle w:val="ListParagraph"/>
              <w:numPr>
                <w:ilvl w:val="0"/>
                <w:numId w:val="4"/>
              </w:numPr>
              <w:spacing w:after="120" w:line="276" w:lineRule="auto"/>
              <w:ind w:left="357" w:hanging="357"/>
              <w:rPr>
                <w:rFonts w:ascii="Arial" w:hAnsi="Arial" w:cs="Arial"/>
                <w:sz w:val="24"/>
                <w:szCs w:val="24"/>
                <w:u w:val="single"/>
              </w:rPr>
            </w:pPr>
            <w:r w:rsidRPr="004176E0">
              <w:rPr>
                <w:rFonts w:ascii="Arial" w:hAnsi="Arial" w:cs="Arial"/>
                <w:sz w:val="24"/>
                <w:szCs w:val="24"/>
              </w:rPr>
              <w:t>Provider’s meeting CQC Essential Standards</w:t>
            </w:r>
            <w:r w:rsidR="00A430BD">
              <w:rPr>
                <w:rFonts w:ascii="Arial" w:hAnsi="Arial" w:cs="Arial"/>
                <w:sz w:val="24"/>
                <w:szCs w:val="24"/>
              </w:rPr>
              <w:t>.</w:t>
            </w:r>
          </w:p>
        </w:tc>
      </w:tr>
      <w:tr w:rsidR="004176E0" w14:paraId="3ADB1BD0" w14:textId="77777777" w:rsidTr="00A430BD">
        <w:tc>
          <w:tcPr>
            <w:tcW w:w="2405" w:type="dxa"/>
            <w:tcBorders>
              <w:bottom w:val="single" w:sz="4" w:space="0" w:color="FFFFFF" w:themeColor="background1"/>
            </w:tcBorders>
            <w:vAlign w:val="bottom"/>
          </w:tcPr>
          <w:p w14:paraId="487F976B" w14:textId="77777777" w:rsidR="004176E0" w:rsidRDefault="1CE9B27C" w:rsidP="00A430BD">
            <w:pPr>
              <w:pStyle w:val="ListParagraph"/>
              <w:numPr>
                <w:ilvl w:val="0"/>
                <w:numId w:val="9"/>
              </w:numPr>
              <w:spacing w:line="276" w:lineRule="auto"/>
              <w:rPr>
                <w:rFonts w:ascii="Arial" w:hAnsi="Arial" w:cs="Arial"/>
                <w:b/>
                <w:bCs/>
                <w:sz w:val="24"/>
                <w:szCs w:val="24"/>
              </w:rPr>
            </w:pPr>
            <w:r w:rsidRPr="0952627A">
              <w:rPr>
                <w:rFonts w:ascii="Arial" w:hAnsi="Arial" w:cs="Arial"/>
                <w:b/>
                <w:bCs/>
                <w:sz w:val="24"/>
                <w:szCs w:val="24"/>
              </w:rPr>
              <w:t>Experience of care</w:t>
            </w:r>
          </w:p>
          <w:p w14:paraId="1993378A" w14:textId="003FC6B1" w:rsidR="00A430BD" w:rsidRPr="00A430BD" w:rsidRDefault="00A430BD" w:rsidP="00A430BD">
            <w:pPr>
              <w:spacing w:line="276" w:lineRule="auto"/>
              <w:rPr>
                <w:rFonts w:ascii="Arial" w:hAnsi="Arial" w:cs="Arial"/>
                <w:b/>
                <w:bCs/>
                <w:sz w:val="24"/>
                <w:szCs w:val="24"/>
              </w:rPr>
            </w:pPr>
            <w:r w:rsidRPr="00A430BD">
              <w:rPr>
                <w:rFonts w:ascii="Arial" w:hAnsi="Arial" w:cs="Arial"/>
                <w:b/>
                <w:bCs/>
                <w:color w:val="FFFFFF" w:themeColor="background1"/>
                <w:sz w:val="24"/>
                <w:szCs w:val="24"/>
              </w:rPr>
              <w:t>(1 of 2)</w:t>
            </w:r>
          </w:p>
        </w:tc>
        <w:tc>
          <w:tcPr>
            <w:tcW w:w="7796" w:type="dxa"/>
            <w:tcBorders>
              <w:bottom w:val="single" w:sz="4" w:space="0" w:color="FFFFFF" w:themeColor="background1"/>
            </w:tcBorders>
          </w:tcPr>
          <w:p w14:paraId="51133C3F" w14:textId="4CE1A073" w:rsidR="004176E0" w:rsidRPr="00A430BD" w:rsidRDefault="5EC3B24B"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Respect for p</w:t>
            </w:r>
            <w:r w:rsidR="1CE9B27C" w:rsidRPr="00A430BD">
              <w:rPr>
                <w:rFonts w:ascii="Arial" w:hAnsi="Arial" w:cs="Arial"/>
                <w:sz w:val="24"/>
                <w:szCs w:val="24"/>
              </w:rPr>
              <w:t>erson</w:t>
            </w:r>
            <w:r w:rsidRPr="00A430BD">
              <w:rPr>
                <w:rFonts w:ascii="Arial" w:hAnsi="Arial" w:cs="Arial"/>
                <w:sz w:val="24"/>
                <w:szCs w:val="24"/>
              </w:rPr>
              <w:t xml:space="preserve">-centred values, preferences, and expressed needs, including cultural issues; the dignity, </w:t>
            </w:r>
            <w:r w:rsidR="00A430BD" w:rsidRPr="00A430BD">
              <w:rPr>
                <w:rFonts w:ascii="Arial" w:hAnsi="Arial" w:cs="Arial"/>
                <w:sz w:val="24"/>
                <w:szCs w:val="24"/>
              </w:rPr>
              <w:t>privacy,</w:t>
            </w:r>
            <w:r w:rsidRPr="00A430BD">
              <w:rPr>
                <w:rFonts w:ascii="Arial" w:hAnsi="Arial" w:cs="Arial"/>
                <w:sz w:val="24"/>
                <w:szCs w:val="24"/>
              </w:rPr>
              <w:t xml:space="preserve"> and independence of service users; quality-of-life issues; and shared decision making</w:t>
            </w:r>
            <w:r w:rsidR="00A430BD">
              <w:rPr>
                <w:rFonts w:ascii="Arial" w:hAnsi="Arial" w:cs="Arial"/>
                <w:sz w:val="24"/>
                <w:szCs w:val="24"/>
              </w:rPr>
              <w:t>.</w:t>
            </w:r>
          </w:p>
          <w:p w14:paraId="18F38BFC" w14:textId="3DA40C08"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Coordination and integration of care across the health and social care system</w:t>
            </w:r>
            <w:r w:rsidR="00A430BD">
              <w:rPr>
                <w:rFonts w:ascii="Arial" w:hAnsi="Arial" w:cs="Arial"/>
                <w:sz w:val="24"/>
                <w:szCs w:val="24"/>
              </w:rPr>
              <w:t>.</w:t>
            </w:r>
          </w:p>
          <w:p w14:paraId="26433DC2" w14:textId="654CCCCA"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Information, communication, and education on clinical status, progress, prognosis, and processes of care </w:t>
            </w:r>
            <w:r w:rsidR="00A430BD" w:rsidRPr="00A430BD">
              <w:rPr>
                <w:rFonts w:ascii="Arial" w:hAnsi="Arial" w:cs="Arial"/>
                <w:sz w:val="24"/>
                <w:szCs w:val="24"/>
              </w:rPr>
              <w:t>to</w:t>
            </w:r>
            <w:r w:rsidRPr="00A430BD">
              <w:rPr>
                <w:rFonts w:ascii="Arial" w:hAnsi="Arial" w:cs="Arial"/>
                <w:sz w:val="24"/>
                <w:szCs w:val="24"/>
              </w:rPr>
              <w:t xml:space="preserve"> facilitate autonomy, </w:t>
            </w:r>
            <w:r w:rsidR="00A430BD" w:rsidRPr="00A430BD">
              <w:rPr>
                <w:rFonts w:ascii="Arial" w:hAnsi="Arial" w:cs="Arial"/>
                <w:sz w:val="24"/>
                <w:szCs w:val="24"/>
              </w:rPr>
              <w:t>self-care,</w:t>
            </w:r>
            <w:r w:rsidRPr="00A430BD">
              <w:rPr>
                <w:rFonts w:ascii="Arial" w:hAnsi="Arial" w:cs="Arial"/>
                <w:sz w:val="24"/>
                <w:szCs w:val="24"/>
              </w:rPr>
              <w:t xml:space="preserve"> and health </w:t>
            </w:r>
            <w:r w:rsidR="00A430BD" w:rsidRPr="00A430BD">
              <w:rPr>
                <w:rFonts w:ascii="Arial" w:hAnsi="Arial" w:cs="Arial"/>
                <w:sz w:val="24"/>
                <w:szCs w:val="24"/>
              </w:rPr>
              <w:t>promotion.</w:t>
            </w:r>
          </w:p>
          <w:p w14:paraId="55A73B4E" w14:textId="5382A047"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Physical comfort including pain management, help with activities of daily living, and clean and comfortable </w:t>
            </w:r>
            <w:r w:rsidR="00A430BD" w:rsidRPr="00A430BD">
              <w:rPr>
                <w:rFonts w:ascii="Arial" w:hAnsi="Arial" w:cs="Arial"/>
                <w:sz w:val="24"/>
                <w:szCs w:val="24"/>
              </w:rPr>
              <w:t>surroundings.</w:t>
            </w:r>
          </w:p>
          <w:p w14:paraId="24233968" w14:textId="018A9879"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Emotional support and alleviation of fear and anxiety about such issues as clinical status, prognosis, and the impact of illness on patients, their </w:t>
            </w:r>
            <w:r w:rsidR="00A430BD" w:rsidRPr="00A430BD">
              <w:rPr>
                <w:rFonts w:ascii="Arial" w:hAnsi="Arial" w:cs="Arial"/>
                <w:sz w:val="24"/>
                <w:szCs w:val="24"/>
              </w:rPr>
              <w:t>families,</w:t>
            </w:r>
            <w:r w:rsidRPr="00A430BD">
              <w:rPr>
                <w:rFonts w:ascii="Arial" w:hAnsi="Arial" w:cs="Arial"/>
                <w:sz w:val="24"/>
                <w:szCs w:val="24"/>
              </w:rPr>
              <w:t xml:space="preserve"> and their </w:t>
            </w:r>
            <w:r w:rsidR="00A430BD" w:rsidRPr="00A430BD">
              <w:rPr>
                <w:rFonts w:ascii="Arial" w:hAnsi="Arial" w:cs="Arial"/>
                <w:sz w:val="24"/>
                <w:szCs w:val="24"/>
              </w:rPr>
              <w:t>finances.</w:t>
            </w:r>
          </w:p>
          <w:p w14:paraId="3FC6709D" w14:textId="51661543" w:rsidR="004176E0" w:rsidRPr="00A430BD" w:rsidRDefault="00A430BD" w:rsidP="00A430BD">
            <w:pPr>
              <w:pStyle w:val="ListParagraph"/>
              <w:numPr>
                <w:ilvl w:val="0"/>
                <w:numId w:val="5"/>
              </w:numPr>
              <w:spacing w:line="276" w:lineRule="auto"/>
              <w:rPr>
                <w:rFonts w:ascii="Arial" w:hAnsi="Arial" w:cs="Arial"/>
                <w:sz w:val="24"/>
                <w:szCs w:val="24"/>
              </w:rPr>
            </w:pPr>
            <w:r>
              <w:rPr>
                <w:rFonts w:ascii="Arial" w:hAnsi="Arial" w:cs="Arial"/>
                <w:sz w:val="24"/>
                <w:szCs w:val="24"/>
              </w:rPr>
              <w:t>Co-produce</w:t>
            </w:r>
            <w:r w:rsidR="452F5817" w:rsidRPr="00A430BD">
              <w:rPr>
                <w:rFonts w:ascii="Arial" w:hAnsi="Arial" w:cs="Arial"/>
                <w:sz w:val="24"/>
                <w:szCs w:val="24"/>
              </w:rPr>
              <w:t xml:space="preserve"> with the population and service users as the default position for project design.</w:t>
            </w:r>
          </w:p>
        </w:tc>
      </w:tr>
      <w:tr w:rsidR="00A430BD" w14:paraId="4A8965FF" w14:textId="77777777" w:rsidTr="00A430BD">
        <w:tc>
          <w:tcPr>
            <w:tcW w:w="2405" w:type="dxa"/>
            <w:tcBorders>
              <w:top w:val="single" w:sz="4" w:space="0" w:color="FFFFFF" w:themeColor="background1"/>
            </w:tcBorders>
            <w:vAlign w:val="center"/>
          </w:tcPr>
          <w:p w14:paraId="69A74FC6" w14:textId="43939F58" w:rsidR="00A430BD" w:rsidRPr="00A430BD" w:rsidRDefault="00A430BD" w:rsidP="00A430BD">
            <w:pPr>
              <w:spacing w:line="276" w:lineRule="auto"/>
              <w:rPr>
                <w:rFonts w:ascii="Arial" w:hAnsi="Arial" w:cs="Arial"/>
                <w:b/>
                <w:bCs/>
                <w:color w:val="FFFFFF" w:themeColor="background1"/>
                <w:sz w:val="24"/>
                <w:szCs w:val="24"/>
              </w:rPr>
            </w:pPr>
            <w:r w:rsidRPr="00A430BD">
              <w:rPr>
                <w:rFonts w:ascii="Arial" w:hAnsi="Arial" w:cs="Arial"/>
                <w:b/>
                <w:bCs/>
                <w:color w:val="FFFFFF" w:themeColor="background1"/>
                <w:sz w:val="24"/>
                <w:szCs w:val="24"/>
              </w:rPr>
              <w:t>Experience of care</w:t>
            </w:r>
          </w:p>
          <w:p w14:paraId="46AC0858" w14:textId="7C6D3C70" w:rsidR="00A430BD" w:rsidRPr="00A430BD" w:rsidRDefault="00A430BD" w:rsidP="00A430BD">
            <w:pPr>
              <w:spacing w:line="276" w:lineRule="auto"/>
              <w:rPr>
                <w:rFonts w:ascii="Arial" w:hAnsi="Arial" w:cs="Arial"/>
                <w:b/>
                <w:bCs/>
                <w:sz w:val="24"/>
                <w:szCs w:val="24"/>
              </w:rPr>
            </w:pPr>
            <w:r w:rsidRPr="00A430BD">
              <w:rPr>
                <w:rFonts w:ascii="Arial" w:hAnsi="Arial" w:cs="Arial"/>
                <w:b/>
                <w:bCs/>
                <w:color w:val="FFFFFF" w:themeColor="background1"/>
                <w:sz w:val="24"/>
                <w:szCs w:val="24"/>
              </w:rPr>
              <w:t>(2 of 2)</w:t>
            </w:r>
          </w:p>
        </w:tc>
        <w:tc>
          <w:tcPr>
            <w:tcW w:w="7796" w:type="dxa"/>
            <w:tcBorders>
              <w:top w:val="single" w:sz="4" w:space="0" w:color="FFFFFF" w:themeColor="background1"/>
            </w:tcBorders>
          </w:tcPr>
          <w:p w14:paraId="32036D35"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Use what we know from insight and feedback in project design and be explicit in the expected outcomes for experience of care improvements. </w:t>
            </w:r>
          </w:p>
          <w:p w14:paraId="48814A05"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Involvement of family and friends, on whom patients and service users rely, in decision-making and demonstrating awareness and accommodation of their needs as caregivers.</w:t>
            </w:r>
          </w:p>
          <w:p w14:paraId="23018267"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Transition and continuity as regards information that will help patients care for themselves away from a clinical setting, and coordination, planning, and support to ease transitions.</w:t>
            </w:r>
          </w:p>
          <w:p w14:paraId="50C9031E" w14:textId="0BF46211"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Access to care e.g., time spent waiting for admission, time between admission and placement</w:t>
            </w:r>
            <w:r w:rsidRPr="0952627A">
              <w:rPr>
                <w:rFonts w:ascii="Arial" w:hAnsi="Arial" w:cs="Arial"/>
                <w:sz w:val="24"/>
                <w:szCs w:val="24"/>
              </w:rPr>
              <w:t xml:space="preserve"> in an in-patient setting, waiting time for an appointment or visit in the out-patient, primary care or social care setting.</w:t>
            </w:r>
            <w:r>
              <w:br/>
            </w:r>
            <w:r w:rsidRPr="0952627A">
              <w:rPr>
                <w:rFonts w:ascii="Arial" w:hAnsi="Arial" w:cs="Arial"/>
                <w:sz w:val="24"/>
                <w:szCs w:val="24"/>
              </w:rPr>
              <w:t xml:space="preserve">[Adapted from the NHS Patient Experience Framework, </w:t>
            </w:r>
            <w:proofErr w:type="spellStart"/>
            <w:r w:rsidRPr="0952627A">
              <w:rPr>
                <w:rFonts w:ascii="Arial" w:hAnsi="Arial" w:cs="Arial"/>
                <w:sz w:val="24"/>
                <w:szCs w:val="24"/>
              </w:rPr>
              <w:t>DoH</w:t>
            </w:r>
            <w:proofErr w:type="spellEnd"/>
            <w:r w:rsidRPr="0952627A">
              <w:rPr>
                <w:rFonts w:ascii="Arial" w:hAnsi="Arial" w:cs="Arial"/>
                <w:sz w:val="24"/>
                <w:szCs w:val="24"/>
              </w:rPr>
              <w:t xml:space="preserve"> 2011] revised in: </w:t>
            </w:r>
            <w:hyperlink r:id="rId19" w:history="1">
              <w:r w:rsidRPr="00D850CB">
                <w:rPr>
                  <w:rStyle w:val="Hyperlink"/>
                  <w:rFonts w:ascii="Arial" w:hAnsi="Arial" w:cs="Arial"/>
                  <w:sz w:val="24"/>
                  <w:szCs w:val="24"/>
                </w:rPr>
                <w:t>https://www.england.nhs.uk/wp-content/uploads/2021/04/nhsi-patient-experience-improvement-framework.pdf</w:t>
              </w:r>
            </w:hyperlink>
          </w:p>
        </w:tc>
      </w:tr>
      <w:tr w:rsidR="00555740" w14:paraId="0E9C17AF" w14:textId="77777777" w:rsidTr="00251916">
        <w:tc>
          <w:tcPr>
            <w:tcW w:w="2405" w:type="dxa"/>
            <w:tcBorders>
              <w:bottom w:val="single" w:sz="4" w:space="0" w:color="auto"/>
            </w:tcBorders>
            <w:vAlign w:val="center"/>
          </w:tcPr>
          <w:p w14:paraId="1E15E0EE" w14:textId="3A51E0CB" w:rsidR="00555740" w:rsidRPr="00271252" w:rsidRDefault="00555740" w:rsidP="00A430BD">
            <w:pPr>
              <w:pStyle w:val="ListParagraph"/>
              <w:numPr>
                <w:ilvl w:val="0"/>
                <w:numId w:val="9"/>
              </w:numPr>
              <w:spacing w:line="276" w:lineRule="auto"/>
              <w:rPr>
                <w:rFonts w:ascii="Arial" w:hAnsi="Arial" w:cs="Arial"/>
                <w:b/>
                <w:bCs/>
                <w:sz w:val="24"/>
                <w:szCs w:val="24"/>
              </w:rPr>
            </w:pPr>
            <w:r w:rsidRPr="00271252">
              <w:rPr>
                <w:rFonts w:ascii="Arial" w:hAnsi="Arial" w:cs="Arial"/>
                <w:b/>
                <w:bCs/>
                <w:sz w:val="24"/>
                <w:szCs w:val="24"/>
              </w:rPr>
              <w:lastRenderedPageBreak/>
              <w:t>Clinical</w:t>
            </w:r>
            <w:r w:rsidR="00271252" w:rsidRPr="00271252">
              <w:rPr>
                <w:rFonts w:ascii="Arial" w:hAnsi="Arial" w:cs="Arial"/>
                <w:b/>
                <w:bCs/>
                <w:sz w:val="24"/>
                <w:szCs w:val="24"/>
              </w:rPr>
              <w:t xml:space="preserve"> </w:t>
            </w:r>
            <w:r w:rsidRPr="00271252">
              <w:rPr>
                <w:rFonts w:ascii="Arial" w:hAnsi="Arial" w:cs="Arial"/>
                <w:b/>
                <w:bCs/>
                <w:sz w:val="24"/>
                <w:szCs w:val="24"/>
              </w:rPr>
              <w:t>Effectiveness</w:t>
            </w:r>
          </w:p>
        </w:tc>
        <w:tc>
          <w:tcPr>
            <w:tcW w:w="7796" w:type="dxa"/>
            <w:tcBorders>
              <w:bottom w:val="single" w:sz="4" w:space="0" w:color="auto"/>
            </w:tcBorders>
            <w:vAlign w:val="center"/>
          </w:tcPr>
          <w:p w14:paraId="3FCE11AF" w14:textId="73AEA79A"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Implementation of </w:t>
            </w:r>
            <w:r w:rsidR="00A430BD" w:rsidRPr="004176E0">
              <w:rPr>
                <w:rFonts w:ascii="Arial" w:hAnsi="Arial" w:cs="Arial"/>
                <w:sz w:val="24"/>
                <w:szCs w:val="24"/>
              </w:rPr>
              <w:t>evidence-based</w:t>
            </w:r>
            <w:r w:rsidRPr="004176E0">
              <w:rPr>
                <w:rFonts w:ascii="Arial" w:hAnsi="Arial" w:cs="Arial"/>
                <w:sz w:val="24"/>
                <w:szCs w:val="24"/>
              </w:rPr>
              <w:t xml:space="preserve"> practice (NICE, pathways, royal colleges etc.)</w:t>
            </w:r>
            <w:r w:rsidR="00A430BD">
              <w:rPr>
                <w:rFonts w:ascii="Arial" w:hAnsi="Arial" w:cs="Arial"/>
                <w:sz w:val="24"/>
                <w:szCs w:val="24"/>
              </w:rPr>
              <w:t>.</w:t>
            </w:r>
          </w:p>
          <w:p w14:paraId="5F8943EF" w14:textId="0E60BCFA"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leadership</w:t>
            </w:r>
            <w:r w:rsidR="00A430BD">
              <w:rPr>
                <w:rFonts w:ascii="Arial" w:hAnsi="Arial" w:cs="Arial"/>
                <w:sz w:val="24"/>
                <w:szCs w:val="24"/>
              </w:rPr>
              <w:t>.</w:t>
            </w:r>
          </w:p>
          <w:p w14:paraId="30000E1A" w14:textId="1858E16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Care delivered in most clinically and </w:t>
            </w:r>
            <w:r w:rsidR="00A430BD" w:rsidRPr="004176E0">
              <w:rPr>
                <w:rFonts w:ascii="Arial" w:hAnsi="Arial" w:cs="Arial"/>
                <w:sz w:val="24"/>
                <w:szCs w:val="24"/>
              </w:rPr>
              <w:t>cost-effective</w:t>
            </w:r>
            <w:r w:rsidRPr="004176E0">
              <w:rPr>
                <w:rFonts w:ascii="Arial" w:hAnsi="Arial" w:cs="Arial"/>
                <w:sz w:val="24"/>
                <w:szCs w:val="24"/>
              </w:rPr>
              <w:t xml:space="preserve"> settin</w:t>
            </w:r>
            <w:r>
              <w:rPr>
                <w:rFonts w:ascii="Arial" w:hAnsi="Arial" w:cs="Arial"/>
                <w:sz w:val="24"/>
                <w:szCs w:val="24"/>
              </w:rPr>
              <w:t>g</w:t>
            </w:r>
            <w:r w:rsidR="00A430BD">
              <w:rPr>
                <w:rFonts w:ascii="Arial" w:hAnsi="Arial" w:cs="Arial"/>
                <w:sz w:val="24"/>
                <w:szCs w:val="24"/>
              </w:rPr>
              <w:t>.</w:t>
            </w:r>
          </w:p>
          <w:p w14:paraId="0D29D2F7" w14:textId="6A4F709F"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Variations in care</w:t>
            </w:r>
            <w:r w:rsidR="00A430BD">
              <w:rPr>
                <w:rFonts w:ascii="Arial" w:hAnsi="Arial" w:cs="Arial"/>
                <w:sz w:val="24"/>
                <w:szCs w:val="24"/>
              </w:rPr>
              <w:t>.</w:t>
            </w:r>
          </w:p>
          <w:p w14:paraId="188F0734" w14:textId="013F7F11"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The quality of information collected and the systems for monitoring clinical </w:t>
            </w:r>
            <w:r w:rsidR="00A430BD" w:rsidRPr="004176E0">
              <w:rPr>
                <w:rFonts w:ascii="Arial" w:hAnsi="Arial" w:cs="Arial"/>
                <w:sz w:val="24"/>
                <w:szCs w:val="24"/>
              </w:rPr>
              <w:t>quality.</w:t>
            </w:r>
            <w:r w:rsidRPr="004176E0">
              <w:rPr>
                <w:rFonts w:ascii="Arial" w:hAnsi="Arial" w:cs="Arial"/>
                <w:sz w:val="24"/>
                <w:szCs w:val="24"/>
              </w:rPr>
              <w:t xml:space="preserve"> </w:t>
            </w:r>
          </w:p>
          <w:p w14:paraId="42141594" w14:textId="7BFA5D07"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Locally agreed care pathways</w:t>
            </w:r>
            <w:r w:rsidR="00A430BD">
              <w:rPr>
                <w:rFonts w:ascii="Arial" w:hAnsi="Arial" w:cs="Arial"/>
                <w:sz w:val="24"/>
                <w:szCs w:val="24"/>
              </w:rPr>
              <w:t>.</w:t>
            </w:r>
          </w:p>
          <w:p w14:paraId="178CB7BE" w14:textId="39530E6B"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engagement</w:t>
            </w:r>
            <w:r w:rsidR="00A430BD">
              <w:rPr>
                <w:rFonts w:ascii="Arial" w:hAnsi="Arial" w:cs="Arial"/>
                <w:sz w:val="24"/>
                <w:szCs w:val="24"/>
              </w:rPr>
              <w:t>.</w:t>
            </w:r>
          </w:p>
          <w:p w14:paraId="0C71B9DC" w14:textId="425CE30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Elimination of inefficiency and waste</w:t>
            </w:r>
            <w:r w:rsidR="00A430BD">
              <w:rPr>
                <w:rFonts w:ascii="Arial" w:hAnsi="Arial" w:cs="Arial"/>
                <w:sz w:val="24"/>
                <w:szCs w:val="24"/>
              </w:rPr>
              <w:t>.</w:t>
            </w:r>
            <w:r w:rsidRPr="004176E0">
              <w:rPr>
                <w:rFonts w:ascii="Arial" w:hAnsi="Arial" w:cs="Arial"/>
                <w:sz w:val="24"/>
                <w:szCs w:val="24"/>
              </w:rPr>
              <w:t xml:space="preserve"> </w:t>
            </w:r>
          </w:p>
          <w:p w14:paraId="01F3EB7E" w14:textId="1127BC8F"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Service </w:t>
            </w:r>
            <w:r w:rsidR="00A430BD" w:rsidRPr="004176E0">
              <w:rPr>
                <w:rFonts w:ascii="Arial" w:hAnsi="Arial" w:cs="Arial"/>
                <w:sz w:val="24"/>
                <w:szCs w:val="24"/>
              </w:rPr>
              <w:t>innovation.</w:t>
            </w:r>
            <w:r w:rsidRPr="004176E0">
              <w:rPr>
                <w:rFonts w:ascii="Arial" w:hAnsi="Arial" w:cs="Arial"/>
                <w:sz w:val="24"/>
                <w:szCs w:val="24"/>
              </w:rPr>
              <w:t xml:space="preserve">  </w:t>
            </w:r>
          </w:p>
          <w:p w14:paraId="059DE797" w14:textId="3C797F25"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and responsiveness</w:t>
            </w:r>
            <w:r w:rsidR="00A430BD">
              <w:rPr>
                <w:rFonts w:ascii="Arial" w:hAnsi="Arial" w:cs="Arial"/>
                <w:sz w:val="24"/>
                <w:szCs w:val="24"/>
              </w:rPr>
              <w:t>.</w:t>
            </w:r>
          </w:p>
          <w:p w14:paraId="15CA42C8" w14:textId="1C0F91B0"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Accelerating adoption and diffusion of innovation and care pathway improvement</w:t>
            </w:r>
            <w:r w:rsidR="00A430BD">
              <w:rPr>
                <w:rFonts w:ascii="Arial" w:hAnsi="Arial" w:cs="Arial"/>
                <w:sz w:val="24"/>
                <w:szCs w:val="24"/>
              </w:rPr>
              <w:t>.</w:t>
            </w:r>
          </w:p>
          <w:p w14:paraId="0B70C299" w14:textId="1C54C3A3"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Preventing people dying prematurely</w:t>
            </w:r>
            <w:r w:rsidR="00A430BD">
              <w:rPr>
                <w:rFonts w:ascii="Arial" w:hAnsi="Arial" w:cs="Arial"/>
                <w:sz w:val="24"/>
                <w:szCs w:val="24"/>
              </w:rPr>
              <w:t>.</w:t>
            </w:r>
          </w:p>
          <w:p w14:paraId="7FE62AE7" w14:textId="7AE20E9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Enhancing quality of life</w:t>
            </w:r>
            <w:r w:rsidR="00A430BD">
              <w:rPr>
                <w:rFonts w:ascii="Arial" w:hAnsi="Arial" w:cs="Arial"/>
                <w:sz w:val="24"/>
                <w:szCs w:val="24"/>
              </w:rPr>
              <w:t>.</w:t>
            </w:r>
          </w:p>
          <w:p w14:paraId="4862BA91" w14:textId="4D57AB66" w:rsidR="00555740" w:rsidRPr="004176E0" w:rsidRDefault="502EF4E6" w:rsidP="00A430BD">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Helping people recover from episodes of ill health or following injury</w:t>
            </w:r>
            <w:r w:rsidR="00A430BD">
              <w:rPr>
                <w:rFonts w:ascii="Arial" w:hAnsi="Arial" w:cs="Arial"/>
                <w:sz w:val="24"/>
                <w:szCs w:val="24"/>
              </w:rPr>
              <w:t>.</w:t>
            </w:r>
          </w:p>
        </w:tc>
      </w:tr>
      <w:tr w:rsidR="00555740" w14:paraId="40A8EF54" w14:textId="77777777" w:rsidTr="00251916">
        <w:trPr>
          <w:trHeight w:val="2998"/>
        </w:trPr>
        <w:tc>
          <w:tcPr>
            <w:tcW w:w="2405" w:type="dxa"/>
            <w:tcBorders>
              <w:bottom w:val="single" w:sz="4" w:space="0" w:color="FFFFFF" w:themeColor="background1"/>
            </w:tcBorders>
            <w:vAlign w:val="center"/>
          </w:tcPr>
          <w:p w14:paraId="08F65A1B" w14:textId="77777777" w:rsidR="00555740" w:rsidRDefault="00555740" w:rsidP="00A430BD">
            <w:pPr>
              <w:pStyle w:val="ListParagraph"/>
              <w:numPr>
                <w:ilvl w:val="0"/>
                <w:numId w:val="9"/>
              </w:numPr>
              <w:spacing w:line="276" w:lineRule="auto"/>
              <w:rPr>
                <w:rFonts w:ascii="Arial" w:hAnsi="Arial" w:cs="Arial"/>
                <w:b/>
                <w:bCs/>
                <w:sz w:val="24"/>
                <w:szCs w:val="24"/>
              </w:rPr>
            </w:pPr>
            <w:bookmarkStart w:id="8" w:name="PC"/>
            <w:r w:rsidRPr="00271252">
              <w:rPr>
                <w:rFonts w:ascii="Arial" w:hAnsi="Arial" w:cs="Arial"/>
                <w:b/>
                <w:bCs/>
                <w:sz w:val="24"/>
                <w:szCs w:val="24"/>
              </w:rPr>
              <w:t xml:space="preserve">Equality </w:t>
            </w:r>
            <w:bookmarkEnd w:id="8"/>
          </w:p>
          <w:p w14:paraId="43515869" w14:textId="6EE752C7" w:rsidR="00251916" w:rsidRPr="00251916" w:rsidRDefault="00251916" w:rsidP="00251916">
            <w:pPr>
              <w:spacing w:line="276" w:lineRule="auto"/>
              <w:rPr>
                <w:rFonts w:ascii="Arial" w:hAnsi="Arial" w:cs="Arial"/>
                <w:b/>
                <w:bCs/>
                <w:sz w:val="24"/>
                <w:szCs w:val="24"/>
              </w:rPr>
            </w:pPr>
            <w:r w:rsidRPr="00251916">
              <w:rPr>
                <w:rFonts w:ascii="Arial" w:hAnsi="Arial" w:cs="Arial"/>
                <w:b/>
                <w:bCs/>
                <w:color w:val="FFFFFF" w:themeColor="background1"/>
                <w:sz w:val="24"/>
                <w:szCs w:val="24"/>
              </w:rPr>
              <w:t>(1 of 2)</w:t>
            </w:r>
          </w:p>
        </w:tc>
        <w:tc>
          <w:tcPr>
            <w:tcW w:w="7796" w:type="dxa"/>
            <w:tcBorders>
              <w:bottom w:val="single" w:sz="4" w:space="0" w:color="FFFFFF" w:themeColor="background1"/>
            </w:tcBorders>
            <w:vAlign w:val="center"/>
          </w:tcPr>
          <w:p w14:paraId="4D1A8D21" w14:textId="03042552" w:rsidR="00A430BD" w:rsidRPr="00251916" w:rsidRDefault="502EF4E6" w:rsidP="00251916">
            <w:pPr>
              <w:spacing w:line="276" w:lineRule="auto"/>
              <w:rPr>
                <w:rFonts w:ascii="Arial" w:hAnsi="Arial" w:cs="Arial"/>
                <w:bCs/>
                <w:sz w:val="24"/>
                <w:szCs w:val="24"/>
              </w:rPr>
            </w:pPr>
            <w:proofErr w:type="gramStart"/>
            <w:r w:rsidRPr="00251916">
              <w:rPr>
                <w:rFonts w:ascii="Arial" w:hAnsi="Arial" w:cs="Arial"/>
                <w:sz w:val="24"/>
                <w:szCs w:val="24"/>
              </w:rPr>
              <w:t>In order to</w:t>
            </w:r>
            <w:proofErr w:type="gramEnd"/>
            <w:r w:rsidRPr="00251916">
              <w:rPr>
                <w:rFonts w:ascii="Arial" w:hAnsi="Arial" w:cs="Arial"/>
                <w:sz w:val="24"/>
                <w:szCs w:val="24"/>
              </w:rPr>
              <w:t xml:space="preserve"> answer section C and G4 the groups that need consideration </w:t>
            </w:r>
            <w:r w:rsidR="00A430BD" w:rsidRPr="00251916">
              <w:rPr>
                <w:rFonts w:ascii="Arial" w:hAnsi="Arial" w:cs="Arial"/>
                <w:sz w:val="24"/>
                <w:szCs w:val="24"/>
              </w:rPr>
              <w:t>are (use the links for more information):</w:t>
            </w:r>
            <w:r w:rsidRPr="00251916">
              <w:rPr>
                <w:rFonts w:ascii="Arial" w:hAnsi="Arial" w:cs="Arial"/>
                <w:sz w:val="24"/>
                <w:szCs w:val="24"/>
              </w:rPr>
              <w:t xml:space="preserve"> </w:t>
            </w:r>
          </w:p>
          <w:p w14:paraId="5480C488" w14:textId="3D8E3D0E" w:rsidR="00A430BD" w:rsidRPr="00A430BD" w:rsidRDefault="00251916" w:rsidP="00251916">
            <w:pPr>
              <w:pStyle w:val="ListParagraph"/>
              <w:numPr>
                <w:ilvl w:val="0"/>
                <w:numId w:val="5"/>
              </w:numPr>
              <w:spacing w:line="276" w:lineRule="auto"/>
              <w:rPr>
                <w:rStyle w:val="Hyperlink"/>
                <w:rFonts w:ascii="Arial" w:hAnsi="Arial" w:cs="Arial"/>
                <w:bCs/>
                <w:color w:val="auto"/>
                <w:sz w:val="24"/>
                <w:szCs w:val="24"/>
                <w:u w:val="none"/>
              </w:rPr>
            </w:pPr>
            <w:r w:rsidRPr="00251916">
              <w:rPr>
                <w:rStyle w:val="Hyperlink"/>
                <w:rFonts w:ascii="Arial" w:hAnsi="Arial" w:cs="Arial"/>
                <w:b/>
                <w:color w:val="auto"/>
                <w:sz w:val="24"/>
                <w:szCs w:val="24"/>
                <w:u w:val="none"/>
              </w:rPr>
              <w:t>Age</w:t>
            </w:r>
            <w:r>
              <w:rPr>
                <w:rStyle w:val="Hyperlink"/>
                <w:rFonts w:ascii="Arial" w:hAnsi="Arial" w:cs="Arial"/>
                <w:bCs/>
                <w:color w:val="auto"/>
                <w:sz w:val="24"/>
                <w:szCs w:val="24"/>
                <w:u w:val="none"/>
              </w:rPr>
              <w:t xml:space="preserve">: </w:t>
            </w:r>
            <w:hyperlink r:id="rId20" w:history="1">
              <w:r w:rsidRPr="00D850CB">
                <w:rPr>
                  <w:rStyle w:val="Hyperlink"/>
                  <w:rFonts w:ascii="Arial" w:hAnsi="Arial" w:cs="Arial"/>
                  <w:bCs/>
                  <w:sz w:val="24"/>
                  <w:szCs w:val="24"/>
                </w:rPr>
                <w:t>https://www.equalityhumanrights.com/equality/equality-act-2010/your-rights-under-equality-act-2010/age-discrimination</w:t>
              </w:r>
            </w:hyperlink>
            <w:r>
              <w:rPr>
                <w:rStyle w:val="Hyperlink"/>
                <w:rFonts w:ascii="Arial" w:hAnsi="Arial" w:cs="Arial"/>
                <w:bCs/>
                <w:color w:val="auto"/>
                <w:sz w:val="24"/>
                <w:szCs w:val="24"/>
                <w:u w:val="none"/>
              </w:rPr>
              <w:t xml:space="preserve"> </w:t>
            </w:r>
          </w:p>
          <w:p w14:paraId="7F85AC01" w14:textId="410556C5"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Disability</w:t>
            </w:r>
            <w:r>
              <w:rPr>
                <w:rFonts w:ascii="Arial" w:hAnsi="Arial" w:cs="Arial"/>
                <w:bCs/>
                <w:sz w:val="24"/>
                <w:szCs w:val="24"/>
              </w:rPr>
              <w:t xml:space="preserve">: </w:t>
            </w:r>
            <w:hyperlink r:id="rId21" w:history="1">
              <w:r w:rsidRPr="00D850CB">
                <w:rPr>
                  <w:rStyle w:val="Hyperlink"/>
                  <w:rFonts w:ascii="Arial" w:hAnsi="Arial" w:cs="Arial"/>
                  <w:bCs/>
                  <w:sz w:val="24"/>
                  <w:szCs w:val="24"/>
                </w:rPr>
                <w:t>https://www.equalityhumanrights.com/equality/equality-act-2010/your-rights-under-equality-act-2010/disability-discrimination</w:t>
              </w:r>
            </w:hyperlink>
            <w:r>
              <w:rPr>
                <w:rFonts w:ascii="Arial" w:hAnsi="Arial" w:cs="Arial"/>
                <w:bCs/>
                <w:sz w:val="24"/>
                <w:szCs w:val="24"/>
              </w:rPr>
              <w:t xml:space="preserve"> </w:t>
            </w:r>
          </w:p>
          <w:p w14:paraId="6D86BAA9" w14:textId="263AAEB9"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Gender reassignment</w:t>
            </w:r>
            <w:r>
              <w:rPr>
                <w:rFonts w:ascii="Arial" w:hAnsi="Arial" w:cs="Arial"/>
                <w:bCs/>
                <w:sz w:val="24"/>
                <w:szCs w:val="24"/>
              </w:rPr>
              <w:t xml:space="preserve">: </w:t>
            </w:r>
            <w:hyperlink r:id="rId22" w:history="1">
              <w:r w:rsidRPr="00D850CB">
                <w:rPr>
                  <w:rStyle w:val="Hyperlink"/>
                  <w:rFonts w:ascii="Arial" w:hAnsi="Arial" w:cs="Arial"/>
                  <w:bCs/>
                  <w:sz w:val="24"/>
                  <w:szCs w:val="24"/>
                </w:rPr>
                <w:t>https://www.equalityhumanrights.com/equality/equality-act-2010/your-rights-under-equality-act-2010/gender-reassignment-discrimination</w:t>
              </w:r>
            </w:hyperlink>
            <w:r>
              <w:rPr>
                <w:rFonts w:ascii="Arial" w:hAnsi="Arial" w:cs="Arial"/>
                <w:bCs/>
                <w:sz w:val="24"/>
                <w:szCs w:val="24"/>
              </w:rPr>
              <w:t xml:space="preserve"> </w:t>
            </w:r>
          </w:p>
          <w:p w14:paraId="625BE362" w14:textId="5138C219"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Pregnancy and maternity</w:t>
            </w:r>
            <w:r>
              <w:rPr>
                <w:rFonts w:ascii="Arial" w:hAnsi="Arial" w:cs="Arial"/>
                <w:bCs/>
                <w:sz w:val="24"/>
                <w:szCs w:val="24"/>
              </w:rPr>
              <w:t xml:space="preserve">: </w:t>
            </w:r>
            <w:hyperlink r:id="rId23" w:history="1">
              <w:r w:rsidRPr="00D850CB">
                <w:rPr>
                  <w:rStyle w:val="Hyperlink"/>
                  <w:rFonts w:ascii="Arial" w:hAnsi="Arial" w:cs="Arial"/>
                  <w:bCs/>
                  <w:sz w:val="24"/>
                  <w:szCs w:val="24"/>
                </w:rPr>
                <w:t>https://www.equalityhumanrights.com/en/our-work/managing-pregnancy-and-maternity-workplace</w:t>
              </w:r>
            </w:hyperlink>
            <w:r>
              <w:rPr>
                <w:rFonts w:ascii="Arial" w:hAnsi="Arial" w:cs="Arial"/>
                <w:bCs/>
                <w:sz w:val="24"/>
                <w:szCs w:val="24"/>
              </w:rPr>
              <w:t xml:space="preserve"> </w:t>
            </w:r>
          </w:p>
          <w:p w14:paraId="0E31687B" w14:textId="389BA1B0"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Race</w:t>
            </w:r>
            <w:r>
              <w:rPr>
                <w:rFonts w:ascii="Arial" w:hAnsi="Arial" w:cs="Arial"/>
                <w:bCs/>
                <w:sz w:val="24"/>
                <w:szCs w:val="24"/>
              </w:rPr>
              <w:t xml:space="preserve">: </w:t>
            </w:r>
            <w:hyperlink r:id="rId24" w:history="1">
              <w:r w:rsidRPr="00D850CB">
                <w:rPr>
                  <w:rStyle w:val="Hyperlink"/>
                  <w:rFonts w:ascii="Arial" w:hAnsi="Arial" w:cs="Arial"/>
                  <w:bCs/>
                  <w:sz w:val="24"/>
                  <w:szCs w:val="24"/>
                </w:rPr>
                <w:t>https://www.equalityhumanrights.com/equality/equality-act-2010/your-rights-under-equality-act-2010/race-discrimination</w:t>
              </w:r>
            </w:hyperlink>
            <w:r>
              <w:rPr>
                <w:rFonts w:ascii="Arial" w:hAnsi="Arial" w:cs="Arial"/>
                <w:bCs/>
                <w:sz w:val="24"/>
                <w:szCs w:val="24"/>
              </w:rPr>
              <w:t xml:space="preserve"> </w:t>
            </w:r>
          </w:p>
          <w:p w14:paraId="76E69970" w14:textId="7C047A98" w:rsidR="00A430BD" w:rsidRPr="00A430BD" w:rsidRDefault="00251916" w:rsidP="00251916">
            <w:pPr>
              <w:pStyle w:val="ListParagraph"/>
              <w:numPr>
                <w:ilvl w:val="0"/>
                <w:numId w:val="5"/>
              </w:numPr>
              <w:spacing w:line="276" w:lineRule="auto"/>
              <w:rPr>
                <w:rStyle w:val="Hyperlink"/>
                <w:rFonts w:ascii="Arial" w:hAnsi="Arial" w:cs="Arial"/>
                <w:bCs/>
                <w:color w:val="auto"/>
                <w:sz w:val="24"/>
                <w:szCs w:val="24"/>
                <w:u w:val="none"/>
              </w:rPr>
            </w:pPr>
            <w:r w:rsidRPr="00251916">
              <w:rPr>
                <w:rFonts w:ascii="Arial" w:hAnsi="Arial" w:cs="Arial"/>
                <w:b/>
                <w:bCs/>
                <w:sz w:val="24"/>
                <w:szCs w:val="24"/>
              </w:rPr>
              <w:t>Religion or belief</w:t>
            </w:r>
            <w:r>
              <w:rPr>
                <w:rFonts w:ascii="Arial" w:hAnsi="Arial" w:cs="Arial"/>
                <w:sz w:val="24"/>
                <w:szCs w:val="24"/>
              </w:rPr>
              <w:t xml:space="preserve">: </w:t>
            </w:r>
            <w:hyperlink r:id="rId25" w:history="1">
              <w:r w:rsidRPr="00D850CB">
                <w:rPr>
                  <w:rStyle w:val="Hyperlink"/>
                  <w:rFonts w:ascii="Arial" w:hAnsi="Arial" w:cs="Arial"/>
                  <w:sz w:val="24"/>
                  <w:szCs w:val="24"/>
                </w:rPr>
                <w:t>https://www.equalityhumanrights.com/equality/equality-act-2010/your-rights-under-equality-act-2010/religion-or-belief-discrimination</w:t>
              </w:r>
            </w:hyperlink>
            <w:r>
              <w:rPr>
                <w:rFonts w:ascii="Arial" w:hAnsi="Arial" w:cs="Arial"/>
                <w:sz w:val="24"/>
                <w:szCs w:val="24"/>
              </w:rPr>
              <w:t xml:space="preserve"> </w:t>
            </w:r>
          </w:p>
          <w:p w14:paraId="42DC6F30" w14:textId="38CA7CA3"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w:t>
            </w:r>
            <w:r>
              <w:rPr>
                <w:rFonts w:ascii="Arial" w:hAnsi="Arial" w:cs="Arial"/>
                <w:bCs/>
                <w:sz w:val="24"/>
                <w:szCs w:val="24"/>
              </w:rPr>
              <w:t xml:space="preserve">: </w:t>
            </w:r>
            <w:hyperlink r:id="rId26" w:history="1">
              <w:r w:rsidRPr="00D850CB">
                <w:rPr>
                  <w:rStyle w:val="Hyperlink"/>
                  <w:rFonts w:ascii="Arial" w:hAnsi="Arial" w:cs="Arial"/>
                  <w:bCs/>
                  <w:sz w:val="24"/>
                  <w:szCs w:val="24"/>
                </w:rPr>
                <w:t>https://www.equalityhumanrights.com/equality/equality-act-2010/your-rights-under-equality-act-2010/sex-discrimination</w:t>
              </w:r>
            </w:hyperlink>
            <w:r>
              <w:rPr>
                <w:rFonts w:ascii="Arial" w:hAnsi="Arial" w:cs="Arial"/>
                <w:bCs/>
                <w:sz w:val="24"/>
                <w:szCs w:val="24"/>
              </w:rPr>
              <w:t xml:space="preserve"> </w:t>
            </w:r>
          </w:p>
          <w:p w14:paraId="22B97ACE" w14:textId="3B0D2F48" w:rsidR="00555740"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Sexual orientation</w:t>
            </w:r>
            <w:r>
              <w:rPr>
                <w:rFonts w:ascii="Arial" w:hAnsi="Arial" w:cs="Arial"/>
                <w:bCs/>
                <w:sz w:val="24"/>
                <w:szCs w:val="24"/>
              </w:rPr>
              <w:t xml:space="preserve">: </w:t>
            </w:r>
            <w:hyperlink r:id="rId27" w:history="1">
              <w:r w:rsidRPr="00D850CB">
                <w:rPr>
                  <w:rStyle w:val="Hyperlink"/>
                  <w:rFonts w:ascii="Arial" w:hAnsi="Arial" w:cs="Arial"/>
                  <w:bCs/>
                  <w:sz w:val="24"/>
                  <w:szCs w:val="24"/>
                </w:rPr>
                <w:t>https://www.equalityhumanrights.com/equality/equality-act-2010/your-rights-under-equality-act-2010/sexual-orientation-discrimination</w:t>
              </w:r>
            </w:hyperlink>
            <w:r>
              <w:rPr>
                <w:rFonts w:ascii="Arial" w:hAnsi="Arial" w:cs="Arial"/>
                <w:bCs/>
                <w:sz w:val="24"/>
                <w:szCs w:val="24"/>
              </w:rPr>
              <w:t xml:space="preserve"> </w:t>
            </w:r>
          </w:p>
        </w:tc>
      </w:tr>
      <w:tr w:rsidR="00251916" w14:paraId="482FC767" w14:textId="77777777" w:rsidTr="00251916">
        <w:trPr>
          <w:trHeight w:val="2998"/>
        </w:trPr>
        <w:tc>
          <w:tcPr>
            <w:tcW w:w="2405" w:type="dxa"/>
            <w:tcBorders>
              <w:top w:val="single" w:sz="4" w:space="0" w:color="FFFFFF" w:themeColor="background1"/>
            </w:tcBorders>
            <w:vAlign w:val="center"/>
          </w:tcPr>
          <w:p w14:paraId="4D3ADB7C" w14:textId="77777777" w:rsidR="00251916" w:rsidRPr="00251916" w:rsidRDefault="00251916" w:rsidP="00251916">
            <w:pPr>
              <w:spacing w:line="276" w:lineRule="auto"/>
              <w:rPr>
                <w:rFonts w:ascii="Arial" w:hAnsi="Arial" w:cs="Arial"/>
                <w:b/>
                <w:bCs/>
                <w:color w:val="FFFFFF" w:themeColor="background1"/>
                <w:sz w:val="24"/>
                <w:szCs w:val="24"/>
              </w:rPr>
            </w:pPr>
            <w:r w:rsidRPr="00251916">
              <w:rPr>
                <w:rFonts w:ascii="Arial" w:hAnsi="Arial" w:cs="Arial"/>
                <w:b/>
                <w:bCs/>
                <w:color w:val="FFFFFF" w:themeColor="background1"/>
                <w:sz w:val="24"/>
                <w:szCs w:val="24"/>
              </w:rPr>
              <w:lastRenderedPageBreak/>
              <w:t xml:space="preserve">Equality </w:t>
            </w:r>
          </w:p>
          <w:p w14:paraId="7F2D5508" w14:textId="1AF5DD48" w:rsidR="00251916" w:rsidRPr="00251916" w:rsidRDefault="00251916" w:rsidP="00251916">
            <w:pPr>
              <w:spacing w:line="276" w:lineRule="auto"/>
              <w:rPr>
                <w:rFonts w:ascii="Arial" w:hAnsi="Arial" w:cs="Arial"/>
                <w:b/>
                <w:bCs/>
                <w:sz w:val="24"/>
                <w:szCs w:val="24"/>
              </w:rPr>
            </w:pPr>
            <w:r w:rsidRPr="00251916">
              <w:rPr>
                <w:rFonts w:ascii="Arial" w:hAnsi="Arial" w:cs="Arial"/>
                <w:b/>
                <w:bCs/>
                <w:color w:val="FFFFFF" w:themeColor="background1"/>
                <w:sz w:val="24"/>
                <w:szCs w:val="24"/>
              </w:rPr>
              <w:t>(2 of 2)</w:t>
            </w:r>
          </w:p>
        </w:tc>
        <w:tc>
          <w:tcPr>
            <w:tcW w:w="7796" w:type="dxa"/>
            <w:tcBorders>
              <w:top w:val="single" w:sz="4" w:space="0" w:color="FFFFFF" w:themeColor="background1"/>
            </w:tcBorders>
            <w:vAlign w:val="center"/>
          </w:tcPr>
          <w:p w14:paraId="24D26B6B" w14:textId="77777777" w:rsidR="00251916" w:rsidRPr="00251916" w:rsidRDefault="00251916" w:rsidP="00251916">
            <w:pPr>
              <w:spacing w:line="276" w:lineRule="auto"/>
              <w:rPr>
                <w:rFonts w:ascii="Arial" w:hAnsi="Arial" w:cs="Arial"/>
                <w:bCs/>
                <w:sz w:val="24"/>
                <w:szCs w:val="24"/>
              </w:rPr>
            </w:pPr>
            <w:r w:rsidRPr="00251916">
              <w:rPr>
                <w:rFonts w:ascii="Arial" w:hAnsi="Arial" w:cs="Arial"/>
                <w:sz w:val="24"/>
                <w:szCs w:val="24"/>
              </w:rPr>
              <w:t>Other groups would include, but not be limited to, people who are:</w:t>
            </w:r>
          </w:p>
          <w:p w14:paraId="376FB473"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Carers</w:t>
            </w:r>
            <w:r>
              <w:rPr>
                <w:rFonts w:ascii="Arial" w:hAnsi="Arial" w:cs="Arial"/>
                <w:sz w:val="24"/>
                <w:szCs w:val="24"/>
              </w:rPr>
              <w:t>.</w:t>
            </w:r>
          </w:p>
          <w:p w14:paraId="536A772E"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Homeless</w:t>
            </w:r>
            <w:r>
              <w:rPr>
                <w:rFonts w:ascii="Arial" w:hAnsi="Arial" w:cs="Arial"/>
                <w:sz w:val="24"/>
                <w:szCs w:val="24"/>
              </w:rPr>
              <w:t>.</w:t>
            </w:r>
          </w:p>
          <w:p w14:paraId="366B0850"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L</w:t>
            </w:r>
            <w:r w:rsidRPr="0952627A">
              <w:rPr>
                <w:rFonts w:ascii="Arial" w:hAnsi="Arial" w:cs="Arial"/>
                <w:sz w:val="24"/>
                <w:szCs w:val="24"/>
              </w:rPr>
              <w:t>iving in poverty</w:t>
            </w:r>
            <w:r>
              <w:rPr>
                <w:rFonts w:ascii="Arial" w:hAnsi="Arial" w:cs="Arial"/>
                <w:sz w:val="24"/>
                <w:szCs w:val="24"/>
              </w:rPr>
              <w:t>.</w:t>
            </w:r>
          </w:p>
          <w:p w14:paraId="432AAE6B"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A</w:t>
            </w:r>
            <w:r w:rsidRPr="0952627A">
              <w:rPr>
                <w:rFonts w:ascii="Arial" w:hAnsi="Arial" w:cs="Arial"/>
                <w:sz w:val="24"/>
                <w:szCs w:val="24"/>
              </w:rPr>
              <w:t>sylum seekers / refugees</w:t>
            </w:r>
            <w:r>
              <w:rPr>
                <w:rFonts w:ascii="Arial" w:hAnsi="Arial" w:cs="Arial"/>
                <w:sz w:val="24"/>
                <w:szCs w:val="24"/>
              </w:rPr>
              <w:t>.</w:t>
            </w:r>
          </w:p>
          <w:p w14:paraId="5772120A"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I</w:t>
            </w:r>
            <w:r w:rsidRPr="0952627A">
              <w:rPr>
                <w:rFonts w:ascii="Arial" w:hAnsi="Arial" w:cs="Arial"/>
                <w:sz w:val="24"/>
                <w:szCs w:val="24"/>
              </w:rPr>
              <w:t>n stigmatised occupations (e.g. sex workers)</w:t>
            </w:r>
            <w:r>
              <w:rPr>
                <w:rFonts w:ascii="Arial" w:hAnsi="Arial" w:cs="Arial"/>
                <w:sz w:val="24"/>
                <w:szCs w:val="24"/>
              </w:rPr>
              <w:t>.</w:t>
            </w:r>
          </w:p>
          <w:p w14:paraId="4E2AFB4C"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P</w:t>
            </w:r>
            <w:r w:rsidRPr="0952627A">
              <w:rPr>
                <w:rFonts w:ascii="Arial" w:hAnsi="Arial" w:cs="Arial"/>
                <w:sz w:val="24"/>
                <w:szCs w:val="24"/>
              </w:rPr>
              <w:t>roblem substance use</w:t>
            </w:r>
            <w:r>
              <w:rPr>
                <w:rFonts w:ascii="Arial" w:hAnsi="Arial" w:cs="Arial"/>
                <w:sz w:val="24"/>
                <w:szCs w:val="24"/>
              </w:rPr>
              <w:t>.</w:t>
            </w:r>
          </w:p>
          <w:p w14:paraId="4F9EC693" w14:textId="77777777" w:rsidR="00251916" w:rsidRDefault="00251916" w:rsidP="00251916">
            <w:pPr>
              <w:pStyle w:val="ListParagraph"/>
              <w:numPr>
                <w:ilvl w:val="0"/>
                <w:numId w:val="20"/>
              </w:numPr>
              <w:spacing w:line="276" w:lineRule="auto"/>
              <w:rPr>
                <w:rFonts w:ascii="Arial" w:hAnsi="Arial" w:cs="Arial"/>
                <w:sz w:val="24"/>
                <w:szCs w:val="24"/>
              </w:rPr>
            </w:pPr>
            <w:r>
              <w:rPr>
                <w:rFonts w:ascii="Arial" w:hAnsi="Arial" w:cs="Arial"/>
                <w:sz w:val="24"/>
                <w:szCs w:val="24"/>
              </w:rPr>
              <w:t>G</w:t>
            </w:r>
            <w:r w:rsidRPr="0952627A">
              <w:rPr>
                <w:rFonts w:ascii="Arial" w:hAnsi="Arial" w:cs="Arial"/>
                <w:sz w:val="24"/>
                <w:szCs w:val="24"/>
              </w:rPr>
              <w:t>eographically isolated (e.g. rural)</w:t>
            </w:r>
            <w:r>
              <w:rPr>
                <w:rFonts w:ascii="Arial" w:hAnsi="Arial" w:cs="Arial"/>
                <w:sz w:val="24"/>
                <w:szCs w:val="24"/>
              </w:rPr>
              <w:t>.</w:t>
            </w:r>
          </w:p>
          <w:p w14:paraId="09241469" w14:textId="49BC15D7" w:rsidR="00251916" w:rsidRPr="00251916" w:rsidRDefault="00251916" w:rsidP="00251916">
            <w:pPr>
              <w:pStyle w:val="ListParagraph"/>
              <w:numPr>
                <w:ilvl w:val="0"/>
                <w:numId w:val="20"/>
              </w:numPr>
              <w:spacing w:line="276" w:lineRule="auto"/>
              <w:rPr>
                <w:rFonts w:ascii="Arial" w:hAnsi="Arial" w:cs="Arial"/>
                <w:sz w:val="24"/>
                <w:szCs w:val="24"/>
              </w:rPr>
            </w:pPr>
            <w:r>
              <w:rPr>
                <w:rFonts w:ascii="Arial" w:hAnsi="Arial" w:cs="Arial"/>
                <w:sz w:val="24"/>
                <w:szCs w:val="24"/>
              </w:rPr>
              <w:t xml:space="preserve">People </w:t>
            </w:r>
            <w:r w:rsidRPr="0952627A">
              <w:rPr>
                <w:rFonts w:ascii="Arial" w:hAnsi="Arial" w:cs="Arial"/>
                <w:sz w:val="24"/>
                <w:szCs w:val="24"/>
              </w:rPr>
              <w:t>surviving abuse</w:t>
            </w:r>
            <w:r>
              <w:rPr>
                <w:rFonts w:ascii="Arial" w:hAnsi="Arial" w:cs="Arial"/>
                <w:sz w:val="24"/>
                <w:szCs w:val="24"/>
              </w:rPr>
              <w:t>.</w:t>
            </w:r>
          </w:p>
        </w:tc>
      </w:tr>
      <w:tr w:rsidR="004176E0" w14:paraId="6BC94D94" w14:textId="77777777" w:rsidTr="00251916">
        <w:tc>
          <w:tcPr>
            <w:tcW w:w="2405" w:type="dxa"/>
            <w:vAlign w:val="center"/>
          </w:tcPr>
          <w:p w14:paraId="02C6E02B" w14:textId="3CC93C76" w:rsidR="004176E0" w:rsidRPr="00562B8A" w:rsidRDefault="004176E0" w:rsidP="00251916">
            <w:pPr>
              <w:pStyle w:val="ListParagraph"/>
              <w:numPr>
                <w:ilvl w:val="0"/>
                <w:numId w:val="2"/>
              </w:numPr>
              <w:spacing w:line="276" w:lineRule="auto"/>
              <w:rPr>
                <w:rFonts w:ascii="Arial" w:hAnsi="Arial" w:cs="Arial"/>
                <w:b/>
                <w:bCs/>
                <w:sz w:val="24"/>
                <w:szCs w:val="24"/>
              </w:rPr>
            </w:pPr>
            <w:r w:rsidRPr="00562B8A">
              <w:rPr>
                <w:rFonts w:ascii="Arial" w:hAnsi="Arial" w:cs="Arial"/>
                <w:b/>
                <w:bCs/>
                <w:sz w:val="24"/>
                <w:szCs w:val="24"/>
              </w:rPr>
              <w:t xml:space="preserve">Safeguarding </w:t>
            </w:r>
          </w:p>
        </w:tc>
        <w:tc>
          <w:tcPr>
            <w:tcW w:w="7796" w:type="dxa"/>
            <w:vAlign w:val="center"/>
          </w:tcPr>
          <w:p w14:paraId="7A3E407A" w14:textId="14872086" w:rsidR="004176E0" w:rsidRDefault="5EC3B24B" w:rsidP="00251916">
            <w:pPr>
              <w:pStyle w:val="ListParagraph"/>
              <w:numPr>
                <w:ilvl w:val="0"/>
                <w:numId w:val="5"/>
              </w:numPr>
              <w:spacing w:line="276" w:lineRule="auto"/>
              <w:rPr>
                <w:rFonts w:ascii="Arial" w:hAnsi="Arial" w:cs="Arial"/>
                <w:bCs/>
                <w:sz w:val="24"/>
                <w:szCs w:val="24"/>
              </w:rPr>
            </w:pPr>
            <w:r w:rsidRPr="0952627A">
              <w:rPr>
                <w:rFonts w:ascii="Arial" w:hAnsi="Arial" w:cs="Arial"/>
                <w:sz w:val="24"/>
                <w:szCs w:val="24"/>
              </w:rPr>
              <w:t xml:space="preserve">Will this impact on the duty to safeguard children, young </w:t>
            </w:r>
            <w:r w:rsidR="00251916" w:rsidRPr="0952627A">
              <w:rPr>
                <w:rFonts w:ascii="Arial" w:hAnsi="Arial" w:cs="Arial"/>
                <w:sz w:val="24"/>
                <w:szCs w:val="24"/>
              </w:rPr>
              <w:t>people,</w:t>
            </w:r>
            <w:r w:rsidRPr="0952627A">
              <w:rPr>
                <w:rFonts w:ascii="Arial" w:hAnsi="Arial" w:cs="Arial"/>
                <w:sz w:val="24"/>
                <w:szCs w:val="24"/>
              </w:rPr>
              <w:t xml:space="preserve"> and adults at risk?</w:t>
            </w:r>
          </w:p>
          <w:p w14:paraId="229290CA" w14:textId="341A9120" w:rsidR="004176E0" w:rsidRPr="004176E0" w:rsidRDefault="5EC3B24B" w:rsidP="00251916">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Will this have an impact on Human Rights – for example any increased restrictions on their liberty?</w:t>
            </w:r>
          </w:p>
        </w:tc>
      </w:tr>
      <w:tr w:rsidR="004176E0" w14:paraId="1D94411B" w14:textId="77777777" w:rsidTr="00251916">
        <w:tc>
          <w:tcPr>
            <w:tcW w:w="2405" w:type="dxa"/>
            <w:vAlign w:val="center"/>
          </w:tcPr>
          <w:p w14:paraId="24B22073" w14:textId="2482CDD1" w:rsidR="004176E0" w:rsidRPr="00271252" w:rsidRDefault="004176E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Workforce</w:t>
            </w:r>
          </w:p>
        </w:tc>
        <w:tc>
          <w:tcPr>
            <w:tcW w:w="7796" w:type="dxa"/>
            <w:vAlign w:val="center"/>
          </w:tcPr>
          <w:p w14:paraId="2CEEA94C" w14:textId="1EF777E5"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Staffing levels</w:t>
            </w:r>
            <w:r w:rsidR="00251916">
              <w:rPr>
                <w:rFonts w:ascii="Arial" w:hAnsi="Arial" w:cs="Arial"/>
                <w:sz w:val="24"/>
                <w:szCs w:val="24"/>
              </w:rPr>
              <w:t>.</w:t>
            </w:r>
          </w:p>
          <w:p w14:paraId="45CECD25" w14:textId="16BF3D0C"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Morale</w:t>
            </w:r>
            <w:r w:rsidR="00251916">
              <w:rPr>
                <w:rFonts w:ascii="Arial" w:hAnsi="Arial" w:cs="Arial"/>
                <w:sz w:val="24"/>
                <w:szCs w:val="24"/>
              </w:rPr>
              <w:t>.</w:t>
            </w:r>
          </w:p>
          <w:p w14:paraId="69C3CF30" w14:textId="4195B952"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Workload</w:t>
            </w:r>
            <w:r w:rsidR="00251916">
              <w:rPr>
                <w:rFonts w:ascii="Arial" w:hAnsi="Arial" w:cs="Arial"/>
                <w:sz w:val="24"/>
                <w:szCs w:val="24"/>
              </w:rPr>
              <w:t>.</w:t>
            </w:r>
          </w:p>
          <w:p w14:paraId="6093B504" w14:textId="0FF7A464" w:rsidR="004176E0" w:rsidRPr="0080416A" w:rsidRDefault="004176E0" w:rsidP="00251916">
            <w:pPr>
              <w:pStyle w:val="ListParagraph"/>
              <w:numPr>
                <w:ilvl w:val="0"/>
                <w:numId w:val="6"/>
              </w:numPr>
              <w:spacing w:after="120" w:line="276" w:lineRule="auto"/>
              <w:ind w:left="357" w:hanging="357"/>
              <w:rPr>
                <w:rFonts w:ascii="Arial" w:hAnsi="Arial" w:cs="Arial"/>
                <w:sz w:val="24"/>
                <w:szCs w:val="24"/>
                <w:u w:val="single"/>
              </w:rPr>
            </w:pPr>
            <w:r w:rsidRPr="0080416A">
              <w:rPr>
                <w:rFonts w:ascii="Arial" w:hAnsi="Arial" w:cs="Arial"/>
                <w:sz w:val="24"/>
                <w:szCs w:val="24"/>
              </w:rPr>
              <w:t>Sustainability of service due to workforce changes</w:t>
            </w:r>
            <w:r w:rsidR="00251916">
              <w:rPr>
                <w:rFonts w:ascii="Arial" w:hAnsi="Arial" w:cs="Arial"/>
                <w:sz w:val="24"/>
                <w:szCs w:val="24"/>
              </w:rPr>
              <w:t xml:space="preserve"> </w:t>
            </w:r>
            <w:r w:rsidRPr="0080416A">
              <w:rPr>
                <w:rFonts w:ascii="Arial" w:hAnsi="Arial" w:cs="Arial"/>
                <w:sz w:val="24"/>
                <w:szCs w:val="24"/>
              </w:rPr>
              <w:t>(Attach key documents where appropriate)</w:t>
            </w:r>
            <w:r w:rsidR="00251916">
              <w:rPr>
                <w:rFonts w:ascii="Arial" w:hAnsi="Arial" w:cs="Arial"/>
                <w:sz w:val="24"/>
                <w:szCs w:val="24"/>
              </w:rPr>
              <w:t>.</w:t>
            </w:r>
          </w:p>
        </w:tc>
      </w:tr>
      <w:tr w:rsidR="004176E0" w14:paraId="04B76BBE" w14:textId="77777777" w:rsidTr="00251916">
        <w:trPr>
          <w:trHeight w:val="932"/>
        </w:trPr>
        <w:tc>
          <w:tcPr>
            <w:tcW w:w="2405" w:type="dxa"/>
            <w:vAlign w:val="center"/>
          </w:tcPr>
          <w:p w14:paraId="5B927CCD" w14:textId="06F3BB8F" w:rsidR="004176E0" w:rsidRPr="00271252" w:rsidRDefault="0055574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Health Inequalities </w:t>
            </w:r>
          </w:p>
        </w:tc>
        <w:tc>
          <w:tcPr>
            <w:tcW w:w="7796" w:type="dxa"/>
            <w:vAlign w:val="center"/>
          </w:tcPr>
          <w:p w14:paraId="50C0ED91" w14:textId="31A18720" w:rsidR="0080416A" w:rsidRPr="0080416A" w:rsidRDefault="00251916" w:rsidP="00251916">
            <w:pPr>
              <w:pStyle w:val="ListParagraph"/>
              <w:numPr>
                <w:ilvl w:val="0"/>
                <w:numId w:val="6"/>
              </w:numPr>
              <w:spacing w:line="276" w:lineRule="auto"/>
              <w:rPr>
                <w:rFonts w:ascii="Arial" w:hAnsi="Arial" w:cs="Arial"/>
                <w:sz w:val="24"/>
                <w:szCs w:val="24"/>
                <w:u w:val="single"/>
              </w:rPr>
            </w:pPr>
            <w:r>
              <w:rPr>
                <w:rFonts w:ascii="Arial" w:hAnsi="Arial" w:cs="Arial"/>
                <w:sz w:val="24"/>
                <w:szCs w:val="24"/>
              </w:rPr>
              <w:t>H</w:t>
            </w:r>
            <w:r w:rsidR="0080416A" w:rsidRPr="0080416A">
              <w:rPr>
                <w:rFonts w:ascii="Arial" w:hAnsi="Arial" w:cs="Arial"/>
                <w:sz w:val="24"/>
                <w:szCs w:val="24"/>
              </w:rPr>
              <w:t>ealth status, for example, life expectancy</w:t>
            </w:r>
            <w:r>
              <w:rPr>
                <w:rFonts w:ascii="Arial" w:hAnsi="Arial" w:cs="Arial"/>
                <w:sz w:val="24"/>
                <w:szCs w:val="24"/>
              </w:rPr>
              <w:t>.</w:t>
            </w:r>
            <w:r w:rsidR="0080416A" w:rsidRPr="0080416A">
              <w:rPr>
                <w:rFonts w:ascii="Arial" w:hAnsi="Arial" w:cs="Arial"/>
                <w:sz w:val="24"/>
                <w:szCs w:val="24"/>
              </w:rPr>
              <w:t xml:space="preserve"> </w:t>
            </w:r>
          </w:p>
          <w:p w14:paraId="79A0DA94" w14:textId="3B792A1D" w:rsidR="0080416A" w:rsidRPr="0080416A" w:rsidRDefault="0080416A"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access to care, for example, availability of given services</w:t>
            </w:r>
            <w:r w:rsidR="00251916">
              <w:rPr>
                <w:rFonts w:ascii="Arial" w:hAnsi="Arial" w:cs="Arial"/>
                <w:sz w:val="24"/>
                <w:szCs w:val="24"/>
              </w:rPr>
              <w:t>.</w:t>
            </w:r>
          </w:p>
          <w:p w14:paraId="44A5E38F" w14:textId="7F153470" w:rsidR="0080416A" w:rsidRPr="0080416A" w:rsidRDefault="0080416A" w:rsidP="00251916">
            <w:pPr>
              <w:pStyle w:val="ListParagraph"/>
              <w:numPr>
                <w:ilvl w:val="0"/>
                <w:numId w:val="6"/>
              </w:numPr>
              <w:spacing w:line="276" w:lineRule="auto"/>
              <w:rPr>
                <w:rFonts w:ascii="Arial" w:hAnsi="Arial" w:cs="Arial"/>
                <w:b/>
                <w:bCs/>
                <w:sz w:val="24"/>
                <w:szCs w:val="24"/>
              </w:rPr>
            </w:pPr>
            <w:r w:rsidRPr="0080416A">
              <w:rPr>
                <w:rFonts w:ascii="Arial" w:hAnsi="Arial" w:cs="Arial"/>
                <w:sz w:val="24"/>
                <w:szCs w:val="24"/>
              </w:rPr>
              <w:t>behavioural risks to health, for example, smoking rates</w:t>
            </w:r>
            <w:r w:rsidR="00251916">
              <w:rPr>
                <w:rFonts w:ascii="Arial" w:hAnsi="Arial" w:cs="Arial"/>
                <w:sz w:val="24"/>
                <w:szCs w:val="24"/>
              </w:rPr>
              <w:t>.</w:t>
            </w:r>
          </w:p>
          <w:p w14:paraId="3175D3B1" w14:textId="2C3BD266" w:rsidR="0080416A" w:rsidRPr="0080416A" w:rsidRDefault="0080416A" w:rsidP="00251916">
            <w:pPr>
              <w:pStyle w:val="paragraph"/>
              <w:numPr>
                <w:ilvl w:val="0"/>
                <w:numId w:val="6"/>
              </w:numPr>
              <w:spacing w:before="0" w:beforeAutospacing="0" w:after="0" w:afterAutospacing="0" w:line="276" w:lineRule="auto"/>
              <w:textAlignment w:val="baseline"/>
              <w:rPr>
                <w:rStyle w:val="normaltextrun"/>
                <w:rFonts w:ascii="Arial" w:hAnsi="Arial" w:cs="Arial"/>
              </w:rPr>
            </w:pPr>
            <w:r w:rsidRPr="0080416A">
              <w:rPr>
                <w:rFonts w:ascii="Arial" w:eastAsiaTheme="minorHAnsi" w:hAnsi="Arial" w:cs="Arial"/>
                <w:lang w:eastAsia="en-US"/>
              </w:rPr>
              <w:t>wider determinants of health, for example, quality of ho</w:t>
            </w:r>
            <w:r w:rsidR="00251916">
              <w:rPr>
                <w:rFonts w:ascii="Arial" w:eastAsiaTheme="minorHAnsi" w:hAnsi="Arial" w:cs="Arial"/>
                <w:lang w:eastAsia="en-US"/>
              </w:rPr>
              <w:t>u</w:t>
            </w:r>
            <w:r w:rsidRPr="0080416A">
              <w:rPr>
                <w:rFonts w:ascii="Arial" w:eastAsiaTheme="minorHAnsi" w:hAnsi="Arial" w:cs="Arial"/>
                <w:lang w:eastAsia="en-US"/>
              </w:rPr>
              <w:t>sing</w:t>
            </w:r>
            <w:r w:rsidR="00251916">
              <w:rPr>
                <w:rFonts w:ascii="Arial" w:eastAsiaTheme="minorHAnsi" w:hAnsi="Arial" w:cs="Arial"/>
                <w:lang w:eastAsia="en-US"/>
              </w:rPr>
              <w:t>.</w:t>
            </w:r>
          </w:p>
          <w:p w14:paraId="1DCAB611" w14:textId="54206E7B" w:rsidR="004176E0" w:rsidRPr="0080416A" w:rsidRDefault="004176E0" w:rsidP="00251916">
            <w:pPr>
              <w:pStyle w:val="paragraph"/>
              <w:spacing w:before="0" w:beforeAutospacing="0" w:after="0" w:afterAutospacing="0" w:line="276" w:lineRule="auto"/>
              <w:textAlignment w:val="baseline"/>
              <w:rPr>
                <w:rFonts w:ascii="Arial" w:hAnsi="Arial" w:cs="Arial"/>
                <w:b/>
                <w:bCs/>
              </w:rPr>
            </w:pPr>
          </w:p>
        </w:tc>
      </w:tr>
      <w:tr w:rsidR="004176E0" w14:paraId="1F9C6DFC" w14:textId="77777777" w:rsidTr="00251916">
        <w:trPr>
          <w:trHeight w:val="922"/>
        </w:trPr>
        <w:tc>
          <w:tcPr>
            <w:tcW w:w="2405" w:type="dxa"/>
            <w:vAlign w:val="center"/>
          </w:tcPr>
          <w:p w14:paraId="0BAD0908" w14:textId="11F6F9C3" w:rsidR="004176E0" w:rsidRPr="00271252" w:rsidRDefault="0055574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Sustainability </w:t>
            </w:r>
          </w:p>
        </w:tc>
        <w:tc>
          <w:tcPr>
            <w:tcW w:w="7796" w:type="dxa"/>
            <w:vAlign w:val="center"/>
          </w:tcPr>
          <w:p w14:paraId="61D40F0F" w14:textId="782A75A3" w:rsidR="0000650D" w:rsidRDefault="0000650D" w:rsidP="00251916">
            <w:pPr>
              <w:spacing w:line="276" w:lineRule="auto"/>
              <w:rPr>
                <w:rFonts w:ascii="Arial" w:hAnsi="Arial" w:cs="Arial"/>
                <w:color w:val="FF0000"/>
                <w:sz w:val="28"/>
                <w:szCs w:val="28"/>
              </w:rPr>
            </w:pPr>
            <w:r w:rsidRPr="0000650D">
              <w:rPr>
                <w:rFonts w:ascii="Arial" w:hAnsi="Arial" w:cs="Arial"/>
                <w:sz w:val="24"/>
                <w:szCs w:val="24"/>
              </w:rPr>
              <w:t>See</w:t>
            </w:r>
            <w:r w:rsidR="00251916">
              <w:t xml:space="preserve">: </w:t>
            </w:r>
            <w:hyperlink r:id="rId28" w:history="1">
              <w:r w:rsidR="00251916" w:rsidRPr="00251916">
                <w:rPr>
                  <w:rStyle w:val="Hyperlink"/>
                  <w:rFonts w:ascii="Arial" w:hAnsi="Arial" w:cs="Arial"/>
                  <w:sz w:val="24"/>
                  <w:szCs w:val="24"/>
                </w:rPr>
                <w:t>https://www.bma.org.uk/media/3464/bma-climate-change-and-sustainability-paper-october-2020.pdf</w:t>
              </w:r>
            </w:hyperlink>
            <w:r w:rsidR="00251916" w:rsidRPr="00251916">
              <w:rPr>
                <w:sz w:val="24"/>
                <w:szCs w:val="24"/>
              </w:rPr>
              <w:t xml:space="preserve"> </w:t>
            </w:r>
            <w:r w:rsidR="00251916" w:rsidRPr="00251916">
              <w:rPr>
                <w:rFonts w:ascii="Arial" w:hAnsi="Arial" w:cs="Arial"/>
                <w:color w:val="FF0000"/>
                <w:sz w:val="28"/>
                <w:szCs w:val="28"/>
              </w:rPr>
              <w:t xml:space="preserve"> </w:t>
            </w:r>
          </w:p>
          <w:p w14:paraId="54178F1D" w14:textId="77777777" w:rsidR="00251916" w:rsidRPr="0000650D" w:rsidRDefault="00251916" w:rsidP="00251916">
            <w:pPr>
              <w:spacing w:line="276" w:lineRule="auto"/>
              <w:rPr>
                <w:rFonts w:ascii="Arial" w:hAnsi="Arial" w:cs="Arial"/>
                <w:color w:val="FF0000"/>
                <w:sz w:val="24"/>
                <w:szCs w:val="24"/>
              </w:rPr>
            </w:pPr>
          </w:p>
          <w:p w14:paraId="6A0F0010" w14:textId="06F58C1E" w:rsidR="0000650D" w:rsidRDefault="0000650D" w:rsidP="00251916">
            <w:pPr>
              <w:spacing w:line="276" w:lineRule="auto"/>
              <w:rPr>
                <w:rFonts w:ascii="Arial" w:hAnsi="Arial" w:cs="Arial"/>
                <w:sz w:val="24"/>
                <w:szCs w:val="24"/>
              </w:rPr>
            </w:pPr>
            <w:r w:rsidRPr="0000650D">
              <w:rPr>
                <w:rFonts w:ascii="Arial" w:hAnsi="Arial" w:cs="Arial"/>
                <w:sz w:val="24"/>
                <w:szCs w:val="24"/>
              </w:rPr>
              <w:t>Climate change poses a major threat to our health as well as our planet. The environment is changing, that change is accelerating, and this has direct and immediate consequences for our patients, the public and the NHS.</w:t>
            </w:r>
          </w:p>
          <w:p w14:paraId="150D21A2" w14:textId="33D00950" w:rsidR="0000650D" w:rsidRDefault="0000650D" w:rsidP="00251916">
            <w:pPr>
              <w:spacing w:line="276" w:lineRule="auto"/>
              <w:rPr>
                <w:rFonts w:ascii="Arial" w:hAnsi="Arial" w:cs="Arial"/>
                <w:sz w:val="24"/>
                <w:szCs w:val="24"/>
              </w:rPr>
            </w:pPr>
          </w:p>
          <w:p w14:paraId="4F020426" w14:textId="6621A637" w:rsidR="0000650D" w:rsidRPr="0000650D" w:rsidRDefault="0000650D" w:rsidP="00251916">
            <w:pPr>
              <w:spacing w:line="276" w:lineRule="auto"/>
              <w:rPr>
                <w:rFonts w:ascii="Arial" w:hAnsi="Arial" w:cs="Arial"/>
                <w:sz w:val="24"/>
                <w:szCs w:val="24"/>
              </w:rPr>
            </w:pPr>
            <w:r>
              <w:rPr>
                <w:rFonts w:ascii="Arial" w:hAnsi="Arial" w:cs="Arial"/>
                <w:sz w:val="24"/>
                <w:szCs w:val="24"/>
              </w:rPr>
              <w:t>Also consider; technology, pharmaceuticals, transport, supply/purchasing, waste, building</w:t>
            </w:r>
            <w:r w:rsidR="00251916">
              <w:rPr>
                <w:rFonts w:ascii="Arial" w:hAnsi="Arial" w:cs="Arial"/>
                <w:sz w:val="24"/>
                <w:szCs w:val="24"/>
              </w:rPr>
              <w:t xml:space="preserve"> </w:t>
            </w:r>
            <w:r>
              <w:rPr>
                <w:rFonts w:ascii="Arial" w:hAnsi="Arial" w:cs="Arial"/>
                <w:sz w:val="24"/>
                <w:szCs w:val="24"/>
              </w:rPr>
              <w:t>/</w:t>
            </w:r>
            <w:r w:rsidR="00251916">
              <w:rPr>
                <w:rFonts w:ascii="Arial" w:hAnsi="Arial" w:cs="Arial"/>
                <w:sz w:val="24"/>
                <w:szCs w:val="24"/>
              </w:rPr>
              <w:t xml:space="preserve"> sites,</w:t>
            </w:r>
            <w:r>
              <w:rPr>
                <w:rFonts w:ascii="Arial" w:hAnsi="Arial" w:cs="Arial"/>
                <w:sz w:val="24"/>
                <w:szCs w:val="24"/>
              </w:rPr>
              <w:t xml:space="preserve"> and impact of carbon emissions</w:t>
            </w:r>
            <w:r w:rsidR="00251916">
              <w:rPr>
                <w:rFonts w:ascii="Arial" w:hAnsi="Arial" w:cs="Arial"/>
                <w:sz w:val="24"/>
                <w:szCs w:val="24"/>
              </w:rPr>
              <w:t>.</w:t>
            </w:r>
          </w:p>
          <w:p w14:paraId="5C82445F" w14:textId="77777777" w:rsidR="0000650D" w:rsidRPr="0000650D" w:rsidRDefault="0000650D" w:rsidP="00251916">
            <w:pPr>
              <w:spacing w:line="276" w:lineRule="auto"/>
              <w:rPr>
                <w:rFonts w:ascii="Arial" w:hAnsi="Arial" w:cs="Arial"/>
                <w:b/>
                <w:bCs/>
                <w:i/>
                <w:iCs/>
                <w:color w:val="FF0000"/>
                <w:sz w:val="24"/>
                <w:szCs w:val="24"/>
              </w:rPr>
            </w:pPr>
          </w:p>
          <w:p w14:paraId="08402371" w14:textId="72633231" w:rsidR="0000650D" w:rsidRPr="0000650D" w:rsidRDefault="0000650D" w:rsidP="00251916">
            <w:pPr>
              <w:spacing w:after="120" w:line="276" w:lineRule="auto"/>
              <w:rPr>
                <w:rFonts w:ascii="Arial" w:hAnsi="Arial" w:cs="Arial"/>
                <w:b/>
                <w:bCs/>
                <w:i/>
                <w:iCs/>
                <w:color w:val="FF0000"/>
                <w:sz w:val="24"/>
                <w:szCs w:val="24"/>
              </w:rPr>
            </w:pPr>
            <w:r w:rsidRPr="0000650D">
              <w:rPr>
                <w:rFonts w:ascii="Arial" w:hAnsi="Arial" w:cs="Arial"/>
                <w:sz w:val="24"/>
                <w:szCs w:val="24"/>
              </w:rPr>
              <w:t>Visit</w:t>
            </w:r>
            <w:r w:rsidRPr="000D6AFC">
              <w:rPr>
                <w:rFonts w:ascii="Arial" w:hAnsi="Arial" w:cs="Arial"/>
                <w:b/>
                <w:bCs/>
                <w:i/>
                <w:iCs/>
                <w:color w:val="615648"/>
                <w:sz w:val="24"/>
                <w:szCs w:val="24"/>
              </w:rPr>
              <w:t xml:space="preserve"> </w:t>
            </w:r>
            <w:r w:rsidRPr="00251916">
              <w:rPr>
                <w:rFonts w:ascii="Arial" w:hAnsi="Arial" w:cs="Arial"/>
                <w:sz w:val="24"/>
                <w:szCs w:val="24"/>
              </w:rPr>
              <w:t>Greener NHS</w:t>
            </w:r>
            <w:r>
              <w:rPr>
                <w:rFonts w:ascii="Arial" w:hAnsi="Arial" w:cs="Arial"/>
                <w:b/>
                <w:bCs/>
                <w:i/>
                <w:iCs/>
                <w:sz w:val="24"/>
                <w:szCs w:val="24"/>
              </w:rPr>
              <w:t xml:space="preserve"> </w:t>
            </w:r>
            <w:r w:rsidRPr="0000650D">
              <w:rPr>
                <w:rFonts w:ascii="Arial" w:hAnsi="Arial" w:cs="Arial"/>
                <w:sz w:val="24"/>
                <w:szCs w:val="24"/>
              </w:rPr>
              <w:t>for more info</w:t>
            </w:r>
            <w:r w:rsidR="00251916">
              <w:rPr>
                <w:rFonts w:ascii="Arial" w:hAnsi="Arial" w:cs="Arial"/>
                <w:sz w:val="24"/>
                <w:szCs w:val="24"/>
              </w:rPr>
              <w:t xml:space="preserve">: </w:t>
            </w:r>
            <w:hyperlink r:id="rId29" w:history="1">
              <w:r w:rsidR="00251916" w:rsidRPr="00D850CB">
                <w:rPr>
                  <w:rStyle w:val="Hyperlink"/>
                  <w:rFonts w:ascii="Arial" w:hAnsi="Arial" w:cs="Arial"/>
                  <w:sz w:val="24"/>
                  <w:szCs w:val="24"/>
                </w:rPr>
                <w:t>https://www.england.nhs.uk/greenernhs/</w:t>
              </w:r>
            </w:hyperlink>
            <w:r w:rsidR="00251916">
              <w:rPr>
                <w:rFonts w:ascii="Arial" w:hAnsi="Arial" w:cs="Arial"/>
                <w:sz w:val="24"/>
                <w:szCs w:val="24"/>
              </w:rPr>
              <w:t xml:space="preserve"> </w:t>
            </w:r>
          </w:p>
        </w:tc>
      </w:tr>
      <w:tr w:rsidR="00271252" w14:paraId="4E0B055C" w14:textId="77777777" w:rsidTr="00251916">
        <w:trPr>
          <w:trHeight w:val="922"/>
        </w:trPr>
        <w:tc>
          <w:tcPr>
            <w:tcW w:w="2405" w:type="dxa"/>
            <w:vAlign w:val="center"/>
          </w:tcPr>
          <w:p w14:paraId="1E4C696D" w14:textId="01C753DC" w:rsidR="00271252" w:rsidRPr="00271252" w:rsidRDefault="00271252" w:rsidP="00251916">
            <w:pPr>
              <w:pStyle w:val="ListParagraph"/>
              <w:numPr>
                <w:ilvl w:val="0"/>
                <w:numId w:val="2"/>
              </w:numPr>
              <w:spacing w:line="276" w:lineRule="auto"/>
              <w:rPr>
                <w:rFonts w:ascii="Arial" w:hAnsi="Arial" w:cs="Arial"/>
                <w:b/>
                <w:bCs/>
                <w:sz w:val="24"/>
                <w:szCs w:val="24"/>
              </w:rPr>
            </w:pPr>
            <w:r>
              <w:rPr>
                <w:rFonts w:ascii="Arial" w:hAnsi="Arial" w:cs="Arial"/>
                <w:b/>
                <w:bCs/>
                <w:sz w:val="24"/>
                <w:szCs w:val="24"/>
              </w:rPr>
              <w:t>Other</w:t>
            </w:r>
          </w:p>
        </w:tc>
        <w:tc>
          <w:tcPr>
            <w:tcW w:w="7796" w:type="dxa"/>
            <w:vAlign w:val="center"/>
          </w:tcPr>
          <w:p w14:paraId="413FB48D" w14:textId="49A6FB8C" w:rsidR="00271252" w:rsidRPr="00271252" w:rsidRDefault="00271252" w:rsidP="00251916">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Publicity</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reputation</w:t>
            </w:r>
            <w:r w:rsidR="00251916">
              <w:rPr>
                <w:rFonts w:ascii="Arial" w:hAnsi="Arial" w:cs="Arial"/>
                <w:sz w:val="24"/>
                <w:szCs w:val="24"/>
              </w:rPr>
              <w:t>.</w:t>
            </w:r>
          </w:p>
          <w:p w14:paraId="1F23BF7A" w14:textId="260D18AE" w:rsidR="00271252" w:rsidRPr="00271252" w:rsidRDefault="00271252" w:rsidP="00251916">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Percentage over</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under performance against existing budget</w:t>
            </w:r>
            <w:r w:rsidR="00251916">
              <w:rPr>
                <w:rFonts w:ascii="Arial" w:hAnsi="Arial" w:cs="Arial"/>
                <w:sz w:val="24"/>
                <w:szCs w:val="24"/>
              </w:rPr>
              <w:t>.</w:t>
            </w:r>
          </w:p>
          <w:p w14:paraId="74752B4C" w14:textId="5F78977D" w:rsidR="00271252" w:rsidRPr="00271252" w:rsidRDefault="00271252" w:rsidP="00251916">
            <w:pPr>
              <w:pStyle w:val="ListParagraph"/>
              <w:numPr>
                <w:ilvl w:val="0"/>
                <w:numId w:val="10"/>
              </w:numPr>
              <w:spacing w:after="120" w:line="276" w:lineRule="auto"/>
              <w:ind w:left="357" w:hanging="357"/>
              <w:rPr>
                <w:rFonts w:ascii="Arial" w:hAnsi="Arial" w:cs="Arial"/>
                <w:b/>
                <w:bCs/>
                <w:i/>
                <w:iCs/>
                <w:color w:val="FF0000"/>
                <w:sz w:val="24"/>
                <w:szCs w:val="24"/>
              </w:rPr>
            </w:pPr>
            <w:r w:rsidRPr="00271252">
              <w:rPr>
                <w:rFonts w:ascii="Arial" w:hAnsi="Arial" w:cs="Arial"/>
                <w:sz w:val="24"/>
                <w:szCs w:val="24"/>
              </w:rPr>
              <w:t>Finance including claims</w:t>
            </w:r>
            <w:r w:rsidR="00251916">
              <w:rPr>
                <w:rFonts w:ascii="Arial" w:hAnsi="Arial" w:cs="Arial"/>
                <w:sz w:val="24"/>
                <w:szCs w:val="24"/>
              </w:rPr>
              <w:t>.</w:t>
            </w:r>
          </w:p>
        </w:tc>
      </w:tr>
    </w:tbl>
    <w:p w14:paraId="59EC84CD" w14:textId="77777777" w:rsidR="00A41C05" w:rsidRPr="00426EC4" w:rsidRDefault="00A41C05" w:rsidP="00DA0092">
      <w:pPr>
        <w:spacing w:line="276" w:lineRule="auto"/>
        <w:rPr>
          <w:rFonts w:ascii="Arial" w:hAnsi="Arial" w:cs="Arial"/>
          <w:sz w:val="24"/>
          <w:szCs w:val="24"/>
          <w:u w:val="single"/>
        </w:rPr>
      </w:pPr>
    </w:p>
    <w:sectPr w:rsidR="00A41C05" w:rsidRPr="00426EC4" w:rsidSect="00426EC4">
      <w:pgSz w:w="11906" w:h="16838"/>
      <w:pgMar w:top="907" w:right="907" w:bottom="567" w:left="90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52B89" w14:textId="77777777" w:rsidR="005655E7" w:rsidRDefault="005655E7" w:rsidP="00EB5670">
      <w:pPr>
        <w:spacing w:after="0" w:line="240" w:lineRule="auto"/>
      </w:pPr>
      <w:r>
        <w:separator/>
      </w:r>
    </w:p>
    <w:p w14:paraId="7A13F238" w14:textId="77777777" w:rsidR="005655E7" w:rsidRDefault="005655E7"/>
    <w:p w14:paraId="6A404B2C" w14:textId="77777777" w:rsidR="005655E7" w:rsidRDefault="005655E7" w:rsidP="00A80CA9"/>
  </w:endnote>
  <w:endnote w:type="continuationSeparator" w:id="0">
    <w:p w14:paraId="3068B775" w14:textId="77777777" w:rsidR="005655E7" w:rsidRDefault="005655E7" w:rsidP="00EB5670">
      <w:pPr>
        <w:spacing w:after="0" w:line="240" w:lineRule="auto"/>
      </w:pPr>
      <w:r>
        <w:continuationSeparator/>
      </w:r>
    </w:p>
    <w:p w14:paraId="3C52DEFE" w14:textId="77777777" w:rsidR="005655E7" w:rsidRDefault="005655E7"/>
    <w:p w14:paraId="524187CB" w14:textId="77777777" w:rsidR="005655E7" w:rsidRDefault="005655E7" w:rsidP="00A80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706932"/>
      <w:docPartObj>
        <w:docPartGallery w:val="Page Numbers (Bottom of Page)"/>
        <w:docPartUnique/>
      </w:docPartObj>
    </w:sdtPr>
    <w:sdtEndPr>
      <w:rPr>
        <w:noProof/>
      </w:rPr>
    </w:sdtEndPr>
    <w:sdtContent>
      <w:p w14:paraId="2E411695" w14:textId="32A2A9EA" w:rsidR="00BC3170" w:rsidRDefault="00BC31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02B45D" w14:textId="77777777" w:rsidR="00BC3170" w:rsidRDefault="00BC3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E93A" w14:textId="133CE9E2" w:rsidR="00AD6D60" w:rsidRDefault="00405962" w:rsidP="00AD6D60">
    <w:pPr>
      <w:pStyle w:val="Footer"/>
      <w:jc w:val="right"/>
    </w:pPr>
    <w:sdt>
      <w:sdtPr>
        <w:id w:val="653178478"/>
        <w:docPartObj>
          <w:docPartGallery w:val="Page Numbers (Bottom of Page)"/>
          <w:docPartUnique/>
        </w:docPartObj>
      </w:sdtPr>
      <w:sdtEndPr>
        <w:rPr>
          <w:noProof/>
        </w:rPr>
      </w:sdtEndPr>
      <w:sdtContent>
        <w:r w:rsidR="00AD6D60">
          <w:fldChar w:fldCharType="begin"/>
        </w:r>
        <w:r w:rsidR="00AD6D60">
          <w:instrText xml:space="preserve"> PAGE   \* MERGEFORMAT </w:instrText>
        </w:r>
        <w:r w:rsidR="00AD6D60">
          <w:fldChar w:fldCharType="separate"/>
        </w:r>
        <w:r w:rsidR="00AD6D60">
          <w:rPr>
            <w:noProof/>
          </w:rPr>
          <w:t>2</w:t>
        </w:r>
        <w:r w:rsidR="00AD6D60">
          <w:rPr>
            <w:noProof/>
          </w:rPr>
          <w:fldChar w:fldCharType="end"/>
        </w:r>
      </w:sdtContent>
    </w:sdt>
  </w:p>
  <w:p w14:paraId="1CC80589" w14:textId="0FB71882" w:rsidR="003422B5" w:rsidRDefault="00342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0B190" w14:textId="77777777" w:rsidR="005655E7" w:rsidRDefault="005655E7" w:rsidP="00EB5670">
      <w:pPr>
        <w:spacing w:after="0" w:line="240" w:lineRule="auto"/>
      </w:pPr>
      <w:r>
        <w:separator/>
      </w:r>
    </w:p>
    <w:p w14:paraId="5228B1B6" w14:textId="77777777" w:rsidR="005655E7" w:rsidRDefault="005655E7"/>
    <w:p w14:paraId="7E366922" w14:textId="77777777" w:rsidR="005655E7" w:rsidRDefault="005655E7" w:rsidP="00A80CA9"/>
  </w:footnote>
  <w:footnote w:type="continuationSeparator" w:id="0">
    <w:p w14:paraId="38C4E1E4" w14:textId="77777777" w:rsidR="005655E7" w:rsidRDefault="005655E7" w:rsidP="00EB5670">
      <w:pPr>
        <w:spacing w:after="0" w:line="240" w:lineRule="auto"/>
      </w:pPr>
      <w:r>
        <w:continuationSeparator/>
      </w:r>
    </w:p>
    <w:p w14:paraId="741AA9E9" w14:textId="77777777" w:rsidR="005655E7" w:rsidRDefault="005655E7"/>
    <w:p w14:paraId="3DF557CA" w14:textId="77777777" w:rsidR="005655E7" w:rsidRDefault="005655E7" w:rsidP="00A80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5914" w14:textId="4792D5B5" w:rsidR="00EB5670" w:rsidRDefault="00EB5670">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4430" w14:textId="1C91E1F8" w:rsidR="00EB5670" w:rsidRPr="00EB5670" w:rsidRDefault="00D06B26" w:rsidP="00827144">
    <w:pPr>
      <w:pStyle w:val="Header"/>
      <w:tabs>
        <w:tab w:val="clear" w:pos="4513"/>
        <w:tab w:val="clear" w:pos="9026"/>
        <w:tab w:val="left" w:pos="8370"/>
      </w:tabs>
    </w:pPr>
    <w:r>
      <w:rPr>
        <w:noProof/>
      </w:rPr>
      <w:drawing>
        <wp:anchor distT="0" distB="0" distL="114300" distR="114300" simplePos="0" relativeHeight="251660288" behindDoc="1" locked="0" layoutInCell="1" allowOverlap="1" wp14:anchorId="72354A81" wp14:editId="2079F3DA">
          <wp:simplePos x="0" y="0"/>
          <wp:positionH relativeFrom="margin">
            <wp:align>left</wp:align>
          </wp:positionH>
          <wp:positionV relativeFrom="paragraph">
            <wp:posOffset>-226695</wp:posOffset>
          </wp:positionV>
          <wp:extent cx="1924050" cy="774065"/>
          <wp:effectExtent l="0" t="0" r="0" b="6985"/>
          <wp:wrapTight wrapText="bothSides">
            <wp:wrapPolygon edited="0">
              <wp:start x="0" y="0"/>
              <wp:lineTo x="0" y="21263"/>
              <wp:lineTo x="21386" y="21263"/>
              <wp:lineTo x="21386" y="0"/>
              <wp:lineTo x="0" y="0"/>
            </wp:wrapPolygon>
          </wp:wrapTight>
          <wp:docPr id="512805947" name="Picture 512805947" descr="Leeds Health and Care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eds Health and Care Partnership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24050" cy="774065"/>
                  </a:xfrm>
                  <a:prstGeom prst="rect">
                    <a:avLst/>
                  </a:prstGeom>
                </pic:spPr>
              </pic:pic>
            </a:graphicData>
          </a:graphic>
          <wp14:sizeRelH relativeFrom="page">
            <wp14:pctWidth>0</wp14:pctWidth>
          </wp14:sizeRelH>
          <wp14:sizeRelV relativeFrom="page">
            <wp14:pctHeight>0</wp14:pctHeight>
          </wp14:sizeRelV>
        </wp:anchor>
      </w:drawing>
    </w:r>
    <w:r w:rsidR="00827144" w:rsidRPr="00827144">
      <w:rPr>
        <w:rFonts w:ascii="Arial Narrow" w:eastAsia="Calibri" w:hAnsi="Arial Narrow" w:cs="Times New Roman"/>
        <w:b/>
        <w:noProof/>
        <w:sz w:val="32"/>
        <w:szCs w:val="32"/>
      </w:rPr>
      <w:drawing>
        <wp:anchor distT="0" distB="0" distL="114300" distR="114300" simplePos="0" relativeHeight="251659264" behindDoc="1" locked="0" layoutInCell="1" allowOverlap="1" wp14:anchorId="6761B1A2" wp14:editId="182847C5">
          <wp:simplePos x="0" y="0"/>
          <wp:positionH relativeFrom="column">
            <wp:posOffset>8393430</wp:posOffset>
          </wp:positionH>
          <wp:positionV relativeFrom="paragraph">
            <wp:posOffset>-93345</wp:posOffset>
          </wp:positionV>
          <wp:extent cx="1485900" cy="568960"/>
          <wp:effectExtent l="0" t="0" r="0" b="2540"/>
          <wp:wrapTight wrapText="bothSides">
            <wp:wrapPolygon edited="0">
              <wp:start x="0" y="0"/>
              <wp:lineTo x="0" y="20973"/>
              <wp:lineTo x="21323" y="20973"/>
              <wp:lineTo x="21323" y="0"/>
              <wp:lineTo x="0" y="0"/>
            </wp:wrapPolygon>
          </wp:wrapTight>
          <wp:docPr id="1903789674" name="Picture 1903789674" descr="NHS West Yorkshire Integrated Care Boar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HS West Yorkshire Integrated Care Board logo">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568960"/>
                  </a:xfrm>
                  <a:prstGeom prst="rect">
                    <a:avLst/>
                  </a:prstGeom>
                  <a:noFill/>
                </pic:spPr>
              </pic:pic>
            </a:graphicData>
          </a:graphic>
          <wp14:sizeRelH relativeFrom="page">
            <wp14:pctWidth>0</wp14:pctWidth>
          </wp14:sizeRelH>
          <wp14:sizeRelV relativeFrom="page">
            <wp14:pctHeight>0</wp14:pctHeight>
          </wp14:sizeRelV>
        </wp:anchor>
      </w:drawing>
    </w:r>
    <w:r w:rsidR="0082714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373"/>
    <w:multiLevelType w:val="hybridMultilevel"/>
    <w:tmpl w:val="5A1C5E48"/>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12C40"/>
    <w:multiLevelType w:val="hybridMultilevel"/>
    <w:tmpl w:val="64AE00C6"/>
    <w:lvl w:ilvl="0" w:tplc="5AFAAECE">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25518E"/>
    <w:multiLevelType w:val="hybridMultilevel"/>
    <w:tmpl w:val="E4D4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75042"/>
    <w:multiLevelType w:val="hybridMultilevel"/>
    <w:tmpl w:val="599AD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9958B9"/>
    <w:multiLevelType w:val="hybridMultilevel"/>
    <w:tmpl w:val="E960A8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1C502A"/>
    <w:multiLevelType w:val="hybridMultilevel"/>
    <w:tmpl w:val="7310A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9560BE"/>
    <w:multiLevelType w:val="hybridMultilevel"/>
    <w:tmpl w:val="8670FA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4D84580"/>
    <w:multiLevelType w:val="hybridMultilevel"/>
    <w:tmpl w:val="FB384A54"/>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8BA3A7C"/>
    <w:multiLevelType w:val="hybridMultilevel"/>
    <w:tmpl w:val="177AF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B12C59"/>
    <w:multiLevelType w:val="hybridMultilevel"/>
    <w:tmpl w:val="237CD6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86636A"/>
    <w:multiLevelType w:val="hybridMultilevel"/>
    <w:tmpl w:val="3572A2A2"/>
    <w:lvl w:ilvl="0" w:tplc="FCC010E0">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027C22"/>
    <w:multiLevelType w:val="multilevel"/>
    <w:tmpl w:val="D700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1B159F"/>
    <w:multiLevelType w:val="hybridMultilevel"/>
    <w:tmpl w:val="C08C5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900F68"/>
    <w:multiLevelType w:val="hybridMultilevel"/>
    <w:tmpl w:val="385EB8A6"/>
    <w:lvl w:ilvl="0" w:tplc="FFFFFFFF">
      <w:start w:val="1"/>
      <w:numFmt w:val="decimal"/>
      <w:lvlText w:val="%1."/>
      <w:lvlJc w:val="left"/>
      <w:pPr>
        <w:ind w:left="360" w:hanging="360"/>
      </w:pPr>
      <w:rPr>
        <w:rFonts w:hint="default"/>
      </w:rPr>
    </w:lvl>
    <w:lvl w:ilvl="1" w:tplc="5AFAAECE">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45557DD"/>
    <w:multiLevelType w:val="hybridMultilevel"/>
    <w:tmpl w:val="9904C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981367B"/>
    <w:multiLevelType w:val="hybridMultilevel"/>
    <w:tmpl w:val="A8125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481A6D"/>
    <w:multiLevelType w:val="hybridMultilevel"/>
    <w:tmpl w:val="0DF49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DF14A68"/>
    <w:multiLevelType w:val="hybridMultilevel"/>
    <w:tmpl w:val="03148BB2"/>
    <w:lvl w:ilvl="0" w:tplc="B290CA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3C1F66"/>
    <w:multiLevelType w:val="hybridMultilevel"/>
    <w:tmpl w:val="FF82B0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EDB5D1E"/>
    <w:multiLevelType w:val="hybridMultilevel"/>
    <w:tmpl w:val="DA7C756E"/>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0696435">
    <w:abstractNumId w:val="6"/>
  </w:num>
  <w:num w:numId="2" w16cid:durableId="1625573836">
    <w:abstractNumId w:val="7"/>
  </w:num>
  <w:num w:numId="3" w16cid:durableId="1875771548">
    <w:abstractNumId w:val="16"/>
  </w:num>
  <w:num w:numId="4" w16cid:durableId="1040322517">
    <w:abstractNumId w:val="14"/>
  </w:num>
  <w:num w:numId="5" w16cid:durableId="1345399213">
    <w:abstractNumId w:val="5"/>
  </w:num>
  <w:num w:numId="6" w16cid:durableId="124853265">
    <w:abstractNumId w:val="3"/>
  </w:num>
  <w:num w:numId="7" w16cid:durableId="1418673703">
    <w:abstractNumId w:val="8"/>
  </w:num>
  <w:num w:numId="8" w16cid:durableId="715859189">
    <w:abstractNumId w:val="2"/>
  </w:num>
  <w:num w:numId="9" w16cid:durableId="1696348880">
    <w:abstractNumId w:val="18"/>
  </w:num>
  <w:num w:numId="10" w16cid:durableId="1198548629">
    <w:abstractNumId w:val="17"/>
  </w:num>
  <w:num w:numId="11" w16cid:durableId="520775437">
    <w:abstractNumId w:val="10"/>
  </w:num>
  <w:num w:numId="12" w16cid:durableId="13465515">
    <w:abstractNumId w:val="12"/>
  </w:num>
  <w:num w:numId="13" w16cid:durableId="1057893671">
    <w:abstractNumId w:val="11"/>
  </w:num>
  <w:num w:numId="14" w16cid:durableId="224412725">
    <w:abstractNumId w:val="15"/>
  </w:num>
  <w:num w:numId="15" w16cid:durableId="1732847761">
    <w:abstractNumId w:val="19"/>
  </w:num>
  <w:num w:numId="16" w16cid:durableId="2127429709">
    <w:abstractNumId w:val="4"/>
  </w:num>
  <w:num w:numId="17" w16cid:durableId="1016537440">
    <w:abstractNumId w:val="9"/>
  </w:num>
  <w:num w:numId="18" w16cid:durableId="1331518893">
    <w:abstractNumId w:val="0"/>
  </w:num>
  <w:num w:numId="19" w16cid:durableId="824130744">
    <w:abstractNumId w:val="13"/>
  </w:num>
  <w:num w:numId="20" w16cid:durableId="1395280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EE"/>
    <w:rsid w:val="00001062"/>
    <w:rsid w:val="0000650D"/>
    <w:rsid w:val="00013E80"/>
    <w:rsid w:val="00037439"/>
    <w:rsid w:val="00037D70"/>
    <w:rsid w:val="000A1831"/>
    <w:rsid w:val="000A41AE"/>
    <w:rsid w:val="000C71EB"/>
    <w:rsid w:val="000D6AFC"/>
    <w:rsid w:val="000D77E8"/>
    <w:rsid w:val="00112CEF"/>
    <w:rsid w:val="0012112C"/>
    <w:rsid w:val="0013285F"/>
    <w:rsid w:val="0016721F"/>
    <w:rsid w:val="001942EC"/>
    <w:rsid w:val="001C5E09"/>
    <w:rsid w:val="001D1D96"/>
    <w:rsid w:val="001F288A"/>
    <w:rsid w:val="002001EF"/>
    <w:rsid w:val="00202485"/>
    <w:rsid w:val="002139EE"/>
    <w:rsid w:val="00223E76"/>
    <w:rsid w:val="002243CF"/>
    <w:rsid w:val="002274FF"/>
    <w:rsid w:val="00230DF0"/>
    <w:rsid w:val="00231456"/>
    <w:rsid w:val="00237C63"/>
    <w:rsid w:val="00251916"/>
    <w:rsid w:val="00257DC6"/>
    <w:rsid w:val="00271252"/>
    <w:rsid w:val="00277C33"/>
    <w:rsid w:val="002C2135"/>
    <w:rsid w:val="0033476D"/>
    <w:rsid w:val="003422B5"/>
    <w:rsid w:val="00347DE3"/>
    <w:rsid w:val="0035115C"/>
    <w:rsid w:val="0035409F"/>
    <w:rsid w:val="00356F5D"/>
    <w:rsid w:val="00361C1B"/>
    <w:rsid w:val="003626A6"/>
    <w:rsid w:val="00382BB2"/>
    <w:rsid w:val="00391CC8"/>
    <w:rsid w:val="00394604"/>
    <w:rsid w:val="003968D3"/>
    <w:rsid w:val="003A118F"/>
    <w:rsid w:val="003B4ACC"/>
    <w:rsid w:val="003C34B2"/>
    <w:rsid w:val="00404C7A"/>
    <w:rsid w:val="00405962"/>
    <w:rsid w:val="004136E0"/>
    <w:rsid w:val="00415CC9"/>
    <w:rsid w:val="004176E0"/>
    <w:rsid w:val="00426EC4"/>
    <w:rsid w:val="0048360A"/>
    <w:rsid w:val="004874E7"/>
    <w:rsid w:val="004B255F"/>
    <w:rsid w:val="004C3EB7"/>
    <w:rsid w:val="004D0729"/>
    <w:rsid w:val="004D3A35"/>
    <w:rsid w:val="004F2DB7"/>
    <w:rsid w:val="0051431C"/>
    <w:rsid w:val="005303F6"/>
    <w:rsid w:val="00555740"/>
    <w:rsid w:val="00562B8A"/>
    <w:rsid w:val="005655E7"/>
    <w:rsid w:val="0057002B"/>
    <w:rsid w:val="005979A0"/>
    <w:rsid w:val="005B3543"/>
    <w:rsid w:val="005B383F"/>
    <w:rsid w:val="005D6F42"/>
    <w:rsid w:val="005E3667"/>
    <w:rsid w:val="0061281A"/>
    <w:rsid w:val="00614727"/>
    <w:rsid w:val="00635B7B"/>
    <w:rsid w:val="00673D5E"/>
    <w:rsid w:val="00687F14"/>
    <w:rsid w:val="00695B22"/>
    <w:rsid w:val="006A5D57"/>
    <w:rsid w:val="006B358A"/>
    <w:rsid w:val="006B6267"/>
    <w:rsid w:val="006D19F5"/>
    <w:rsid w:val="006E6638"/>
    <w:rsid w:val="00715448"/>
    <w:rsid w:val="007579F2"/>
    <w:rsid w:val="00766C3C"/>
    <w:rsid w:val="0077136B"/>
    <w:rsid w:val="0077313E"/>
    <w:rsid w:val="00785EB0"/>
    <w:rsid w:val="007A46B6"/>
    <w:rsid w:val="007C2F15"/>
    <w:rsid w:val="007E1424"/>
    <w:rsid w:val="0080416A"/>
    <w:rsid w:val="008124AA"/>
    <w:rsid w:val="00827144"/>
    <w:rsid w:val="00827830"/>
    <w:rsid w:val="008458CD"/>
    <w:rsid w:val="008772DF"/>
    <w:rsid w:val="008838F0"/>
    <w:rsid w:val="00892304"/>
    <w:rsid w:val="0089626E"/>
    <w:rsid w:val="008A4F33"/>
    <w:rsid w:val="008B69D6"/>
    <w:rsid w:val="008D1D04"/>
    <w:rsid w:val="0090588F"/>
    <w:rsid w:val="00922DB3"/>
    <w:rsid w:val="00927823"/>
    <w:rsid w:val="00965E5F"/>
    <w:rsid w:val="009A15CC"/>
    <w:rsid w:val="009B1457"/>
    <w:rsid w:val="009C20BA"/>
    <w:rsid w:val="009E5BF8"/>
    <w:rsid w:val="009F3C7D"/>
    <w:rsid w:val="009F3E9C"/>
    <w:rsid w:val="00A24252"/>
    <w:rsid w:val="00A24483"/>
    <w:rsid w:val="00A41C05"/>
    <w:rsid w:val="00A430BD"/>
    <w:rsid w:val="00A7738C"/>
    <w:rsid w:val="00A80CA9"/>
    <w:rsid w:val="00A84D87"/>
    <w:rsid w:val="00AA74D8"/>
    <w:rsid w:val="00AA7FD5"/>
    <w:rsid w:val="00AB410E"/>
    <w:rsid w:val="00AC0A6A"/>
    <w:rsid w:val="00AC654D"/>
    <w:rsid w:val="00AD32BD"/>
    <w:rsid w:val="00AD6D60"/>
    <w:rsid w:val="00B134AD"/>
    <w:rsid w:val="00B31982"/>
    <w:rsid w:val="00B31D08"/>
    <w:rsid w:val="00B64791"/>
    <w:rsid w:val="00B74662"/>
    <w:rsid w:val="00B87CC6"/>
    <w:rsid w:val="00BC232E"/>
    <w:rsid w:val="00BC23CF"/>
    <w:rsid w:val="00BC3170"/>
    <w:rsid w:val="00BD1A3E"/>
    <w:rsid w:val="00BD1DF5"/>
    <w:rsid w:val="00BD57F9"/>
    <w:rsid w:val="00BF04DE"/>
    <w:rsid w:val="00BF2A60"/>
    <w:rsid w:val="00BF4B85"/>
    <w:rsid w:val="00BF4E96"/>
    <w:rsid w:val="00C02A12"/>
    <w:rsid w:val="00C125E4"/>
    <w:rsid w:val="00C23836"/>
    <w:rsid w:val="00C25E43"/>
    <w:rsid w:val="00C27BA7"/>
    <w:rsid w:val="00C63442"/>
    <w:rsid w:val="00C75102"/>
    <w:rsid w:val="00CB45F9"/>
    <w:rsid w:val="00CC2D1B"/>
    <w:rsid w:val="00CD74DB"/>
    <w:rsid w:val="00CF7DEE"/>
    <w:rsid w:val="00D046E9"/>
    <w:rsid w:val="00D0602B"/>
    <w:rsid w:val="00D06B26"/>
    <w:rsid w:val="00D43F29"/>
    <w:rsid w:val="00D96139"/>
    <w:rsid w:val="00DA0092"/>
    <w:rsid w:val="00DA49C9"/>
    <w:rsid w:val="00DE1D7C"/>
    <w:rsid w:val="00DE2E9D"/>
    <w:rsid w:val="00E24404"/>
    <w:rsid w:val="00E418B9"/>
    <w:rsid w:val="00E609A9"/>
    <w:rsid w:val="00E961E3"/>
    <w:rsid w:val="00EB2B0A"/>
    <w:rsid w:val="00EB5670"/>
    <w:rsid w:val="00EF3606"/>
    <w:rsid w:val="00F234BB"/>
    <w:rsid w:val="00F44CA3"/>
    <w:rsid w:val="00FC1D0D"/>
    <w:rsid w:val="00FD0296"/>
    <w:rsid w:val="00FE3640"/>
    <w:rsid w:val="0952627A"/>
    <w:rsid w:val="1CE9B27C"/>
    <w:rsid w:val="452F5817"/>
    <w:rsid w:val="48211E43"/>
    <w:rsid w:val="4CC178C0"/>
    <w:rsid w:val="502EF4E6"/>
    <w:rsid w:val="5EC3B24B"/>
    <w:rsid w:val="7EEBEF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ECB87"/>
  <w15:chartTrackingRefBased/>
  <w15:docId w15:val="{04557178-AAC6-48E2-B74B-202FBAE3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092"/>
    <w:pPr>
      <w:keepNext/>
      <w:keepLines/>
      <w:spacing w:before="240" w:after="0"/>
      <w:outlineLvl w:val="0"/>
    </w:pPr>
    <w:rPr>
      <w:rFonts w:ascii="Arial" w:eastAsiaTheme="majorEastAsia" w:hAnsi="Arial" w:cs="Arial"/>
      <w:b/>
      <w:bCs/>
      <w:sz w:val="32"/>
      <w:szCs w:val="32"/>
    </w:rPr>
  </w:style>
  <w:style w:type="paragraph" w:styleId="Heading2">
    <w:name w:val="heading 2"/>
    <w:basedOn w:val="Normal"/>
    <w:next w:val="Normal"/>
    <w:link w:val="Heading2Char"/>
    <w:uiPriority w:val="9"/>
    <w:unhideWhenUsed/>
    <w:qFormat/>
    <w:rsid w:val="00DA0092"/>
    <w:pPr>
      <w:spacing w:line="276" w:lineRule="auto"/>
      <w:outlineLvl w:val="1"/>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670"/>
  </w:style>
  <w:style w:type="paragraph" w:styleId="Footer">
    <w:name w:val="footer"/>
    <w:basedOn w:val="Normal"/>
    <w:link w:val="FooterChar"/>
    <w:uiPriority w:val="99"/>
    <w:unhideWhenUsed/>
    <w:rsid w:val="00EB5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670"/>
  </w:style>
  <w:style w:type="table" w:styleId="TableGrid">
    <w:name w:val="Table Grid"/>
    <w:basedOn w:val="TableNormal"/>
    <w:uiPriority w:val="59"/>
    <w:rsid w:val="00EB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9D6"/>
    <w:pPr>
      <w:ind w:left="720"/>
      <w:contextualSpacing/>
    </w:pPr>
  </w:style>
  <w:style w:type="character" w:styleId="CommentReference">
    <w:name w:val="annotation reference"/>
    <w:basedOn w:val="DefaultParagraphFont"/>
    <w:uiPriority w:val="99"/>
    <w:semiHidden/>
    <w:unhideWhenUsed/>
    <w:rsid w:val="002001EF"/>
    <w:rPr>
      <w:sz w:val="16"/>
      <w:szCs w:val="16"/>
    </w:rPr>
  </w:style>
  <w:style w:type="paragraph" w:styleId="CommentText">
    <w:name w:val="annotation text"/>
    <w:basedOn w:val="Normal"/>
    <w:link w:val="CommentTextChar"/>
    <w:uiPriority w:val="99"/>
    <w:semiHidden/>
    <w:unhideWhenUsed/>
    <w:rsid w:val="002001EF"/>
    <w:pPr>
      <w:spacing w:after="0" w:line="240" w:lineRule="auto"/>
    </w:pPr>
    <w:rPr>
      <w:sz w:val="20"/>
      <w:szCs w:val="20"/>
    </w:rPr>
  </w:style>
  <w:style w:type="character" w:customStyle="1" w:styleId="CommentTextChar">
    <w:name w:val="Comment Text Char"/>
    <w:basedOn w:val="DefaultParagraphFont"/>
    <w:link w:val="CommentText"/>
    <w:uiPriority w:val="99"/>
    <w:semiHidden/>
    <w:rsid w:val="002001EF"/>
    <w:rPr>
      <w:sz w:val="20"/>
      <w:szCs w:val="20"/>
    </w:rPr>
  </w:style>
  <w:style w:type="paragraph" w:styleId="FootnoteText">
    <w:name w:val="footnote text"/>
    <w:basedOn w:val="Normal"/>
    <w:link w:val="FootnoteTextChar"/>
    <w:uiPriority w:val="99"/>
    <w:semiHidden/>
    <w:unhideWhenUsed/>
    <w:rsid w:val="003422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2B5"/>
    <w:rPr>
      <w:sz w:val="20"/>
      <w:szCs w:val="20"/>
    </w:rPr>
  </w:style>
  <w:style w:type="character" w:styleId="FootnoteReference">
    <w:name w:val="footnote reference"/>
    <w:basedOn w:val="DefaultParagraphFont"/>
    <w:uiPriority w:val="99"/>
    <w:semiHidden/>
    <w:unhideWhenUsed/>
    <w:rsid w:val="003422B5"/>
    <w:rPr>
      <w:vertAlign w:val="superscript"/>
    </w:rPr>
  </w:style>
  <w:style w:type="table" w:customStyle="1" w:styleId="TableGrid1">
    <w:name w:val="Table Grid1"/>
    <w:basedOn w:val="TableNormal"/>
    <w:next w:val="TableGrid"/>
    <w:uiPriority w:val="59"/>
    <w:rsid w:val="00B7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662"/>
    <w:rPr>
      <w:color w:val="0000FF"/>
      <w:u w:val="single"/>
    </w:rPr>
  </w:style>
  <w:style w:type="character" w:styleId="UnresolvedMention">
    <w:name w:val="Unresolved Mention"/>
    <w:basedOn w:val="DefaultParagraphFont"/>
    <w:uiPriority w:val="99"/>
    <w:semiHidden/>
    <w:unhideWhenUsed/>
    <w:rsid w:val="00A41C05"/>
    <w:rPr>
      <w:color w:val="605E5C"/>
      <w:shd w:val="clear" w:color="auto" w:fill="E1DFDD"/>
    </w:rPr>
  </w:style>
  <w:style w:type="character" w:styleId="FollowedHyperlink">
    <w:name w:val="FollowedHyperlink"/>
    <w:basedOn w:val="DefaultParagraphFont"/>
    <w:uiPriority w:val="99"/>
    <w:semiHidden/>
    <w:unhideWhenUsed/>
    <w:rsid w:val="00A41C05"/>
    <w:rPr>
      <w:color w:val="954F72" w:themeColor="followedHyperlink"/>
      <w:u w:val="single"/>
    </w:rPr>
  </w:style>
  <w:style w:type="table" w:customStyle="1" w:styleId="TableGrid2">
    <w:name w:val="Table Grid2"/>
    <w:basedOn w:val="TableNormal"/>
    <w:next w:val="TableGrid"/>
    <w:uiPriority w:val="59"/>
    <w:rsid w:val="003B4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7313E"/>
    <w:pPr>
      <w:spacing w:after="160"/>
    </w:pPr>
    <w:rPr>
      <w:b/>
      <w:bCs/>
    </w:rPr>
  </w:style>
  <w:style w:type="character" w:customStyle="1" w:styleId="CommentSubjectChar">
    <w:name w:val="Comment Subject Char"/>
    <w:basedOn w:val="CommentTextChar"/>
    <w:link w:val="CommentSubject"/>
    <w:uiPriority w:val="99"/>
    <w:semiHidden/>
    <w:rsid w:val="0077313E"/>
    <w:rPr>
      <w:b/>
      <w:bCs/>
      <w:sz w:val="20"/>
      <w:szCs w:val="20"/>
    </w:rPr>
  </w:style>
  <w:style w:type="paragraph" w:styleId="Revision">
    <w:name w:val="Revision"/>
    <w:hidden/>
    <w:uiPriority w:val="99"/>
    <w:semiHidden/>
    <w:rsid w:val="0077313E"/>
    <w:pPr>
      <w:spacing w:after="0" w:line="240" w:lineRule="auto"/>
    </w:pPr>
  </w:style>
  <w:style w:type="paragraph" w:customStyle="1" w:styleId="paragraph">
    <w:name w:val="paragraph"/>
    <w:basedOn w:val="Normal"/>
    <w:rsid w:val="008041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416A"/>
  </w:style>
  <w:style w:type="character" w:customStyle="1" w:styleId="eop">
    <w:name w:val="eop"/>
    <w:basedOn w:val="DefaultParagraphFont"/>
    <w:rsid w:val="0080416A"/>
  </w:style>
  <w:style w:type="character" w:customStyle="1" w:styleId="Heading1Char">
    <w:name w:val="Heading 1 Char"/>
    <w:basedOn w:val="DefaultParagraphFont"/>
    <w:link w:val="Heading1"/>
    <w:uiPriority w:val="9"/>
    <w:rsid w:val="00DA0092"/>
    <w:rPr>
      <w:rFonts w:ascii="Arial" w:eastAsiaTheme="majorEastAsia" w:hAnsi="Arial" w:cs="Arial"/>
      <w:b/>
      <w:bCs/>
      <w:sz w:val="32"/>
      <w:szCs w:val="32"/>
    </w:rPr>
  </w:style>
  <w:style w:type="character" w:customStyle="1" w:styleId="Heading2Char">
    <w:name w:val="Heading 2 Char"/>
    <w:basedOn w:val="DefaultParagraphFont"/>
    <w:link w:val="Heading2"/>
    <w:uiPriority w:val="9"/>
    <w:rsid w:val="00DA0092"/>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739661">
      <w:bodyDiv w:val="1"/>
      <w:marLeft w:val="0"/>
      <w:marRight w:val="0"/>
      <w:marTop w:val="0"/>
      <w:marBottom w:val="0"/>
      <w:divBdr>
        <w:top w:val="none" w:sz="0" w:space="0" w:color="auto"/>
        <w:left w:val="none" w:sz="0" w:space="0" w:color="auto"/>
        <w:bottom w:val="none" w:sz="0" w:space="0" w:color="auto"/>
        <w:right w:val="none" w:sz="0" w:space="0" w:color="auto"/>
      </w:divBdr>
    </w:div>
    <w:div w:id="2040661026">
      <w:bodyDiv w:val="1"/>
      <w:marLeft w:val="0"/>
      <w:marRight w:val="0"/>
      <w:marTop w:val="0"/>
      <w:marBottom w:val="0"/>
      <w:divBdr>
        <w:top w:val="none" w:sz="0" w:space="0" w:color="auto"/>
        <w:left w:val="none" w:sz="0" w:space="0" w:color="auto"/>
        <w:bottom w:val="none" w:sz="0" w:space="0" w:color="auto"/>
        <w:right w:val="none" w:sz="0" w:space="0" w:color="auto"/>
      </w:divBdr>
      <w:divsChild>
        <w:div w:id="1193497341">
          <w:marLeft w:val="0"/>
          <w:marRight w:val="0"/>
          <w:marTop w:val="0"/>
          <w:marBottom w:val="0"/>
          <w:divBdr>
            <w:top w:val="none" w:sz="0" w:space="0" w:color="auto"/>
            <w:left w:val="none" w:sz="0" w:space="0" w:color="auto"/>
            <w:bottom w:val="none" w:sz="0" w:space="0" w:color="auto"/>
            <w:right w:val="none" w:sz="0" w:space="0" w:color="auto"/>
          </w:divBdr>
        </w:div>
        <w:div w:id="139978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yicb-wak.informationgovernance@nhs.net" TargetMode="External"/><Relationship Id="rId18" Type="http://schemas.openxmlformats.org/officeDocument/2006/relationships/footer" Target="footer2.xml"/><Relationship Id="rId26" Type="http://schemas.openxmlformats.org/officeDocument/2006/relationships/hyperlink" Target="https://www.equalityhumanrights.com/equality/equality-act-2010/your-rights-under-equality-act-2010/sex-discrimination" TargetMode="External"/><Relationship Id="rId3" Type="http://schemas.openxmlformats.org/officeDocument/2006/relationships/customXml" Target="../customXml/item3.xml"/><Relationship Id="rId21" Type="http://schemas.openxmlformats.org/officeDocument/2006/relationships/hyperlink" Target="https://www.equalityhumanrights.com/equality/equality-act-2010/your-rights-under-equality-act-2010/disability-discrimination" TargetMode="External"/><Relationship Id="rId7" Type="http://schemas.openxmlformats.org/officeDocument/2006/relationships/settings" Target="settings.xml"/><Relationship Id="rId12" Type="http://schemas.openxmlformats.org/officeDocument/2006/relationships/hyperlink" Target="mailto:wyicb-leeds.dpo@nhs.net" TargetMode="External"/><Relationship Id="rId17" Type="http://schemas.openxmlformats.org/officeDocument/2006/relationships/header" Target="header2.xml"/><Relationship Id="rId25" Type="http://schemas.openxmlformats.org/officeDocument/2006/relationships/hyperlink" Target="https://www.equalityhumanrights.com/equality/equality-act-2010/your-rights-under-equality-act-2010/religion-or-belief-discrimination"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qualityhumanrights.com/equality/equality-act-2010/your-rights-under-equality-act-2010/age-discrimination" TargetMode="External"/><Relationship Id="rId29" Type="http://schemas.openxmlformats.org/officeDocument/2006/relationships/hyperlink" Target="https://www.england.nhs.uk/greenernh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yicb-leeds.qualityteam@nhs.net" TargetMode="External"/><Relationship Id="rId24" Type="http://schemas.openxmlformats.org/officeDocument/2006/relationships/hyperlink" Target="https://www.equalityhumanrights.com/equality/equality-act-2010/your-rights-under-equality-act-2010/race-discrimination"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equalityhumanrights.com/en/our-work/managing-pregnancy-and-maternity-workplace" TargetMode="External"/><Relationship Id="rId28" Type="http://schemas.openxmlformats.org/officeDocument/2006/relationships/hyperlink" Target="https://www.bma.org.uk/media/3464/bma-climate-change-and-sustainability-paper-october-2020.pdf" TargetMode="External"/><Relationship Id="rId10" Type="http://schemas.openxmlformats.org/officeDocument/2006/relationships/endnotes" Target="endnotes.xml"/><Relationship Id="rId19" Type="http://schemas.openxmlformats.org/officeDocument/2006/relationships/hyperlink" Target="https://www.england.nhs.uk/wp-content/uploads/2021/04/nhsi-patient-experience-improvement-framework.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ngtermplan.nhs.uk/wp-content/uploads/2019/07/nhs-mental-health-implementation-plan-2019-20-2023-24.pdf" TargetMode="External"/><Relationship Id="rId22" Type="http://schemas.openxmlformats.org/officeDocument/2006/relationships/hyperlink" Target="https://www.equalityhumanrights.com/equality/equality-act-2010/your-rights-under-equality-act-2010/gender-reassignment-discrimination" TargetMode="External"/><Relationship Id="rId27" Type="http://schemas.openxmlformats.org/officeDocument/2006/relationships/hyperlink" Target="https://www.equalityhumanrights.com/equality/equality-act-2010/your-rights-under-equality-act-2010/sexual-orientation-discrimination"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43613D-FC6C-484F-94A5-4CBAF9BE7797}">
  <we:reference id="ec54a0d4-1494-4e42-b65a-78000cc718aa" version="1.0.0.0" store="EXCatalog" storeType="EXCatalog"/>
  <we:alternateReferences>
    <we:reference id="WA200003509"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4EE08F76271E47A8C9D53446E66A50" ma:contentTypeVersion="12" ma:contentTypeDescription="Create a new document." ma:contentTypeScope="" ma:versionID="a5d5c46ef8df4008e7ace42d984e79d9">
  <xsd:schema xmlns:xsd="http://www.w3.org/2001/XMLSchema" xmlns:xs="http://www.w3.org/2001/XMLSchema" xmlns:p="http://schemas.microsoft.com/office/2006/metadata/properties" xmlns:ns2="6d6a54b7-fc96-4537-b515-e30173027318" xmlns:ns3="b41175ad-5aee-4862-9c19-d00d69a21c19" targetNamespace="http://schemas.microsoft.com/office/2006/metadata/properties" ma:root="true" ma:fieldsID="db66723f968493965aa613234115ad62" ns2:_="" ns3:_="">
    <xsd:import namespace="6d6a54b7-fc96-4537-b515-e30173027318"/>
    <xsd:import namespace="b41175ad-5aee-4862-9c19-d00d69a21c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a54b7-fc96-4537-b515-e30173027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1175ad-5aee-4862-9c19-d00d69a21c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3E5306-8A38-4356-A71D-A33A7A564656}">
  <ds:schemaRefs>
    <ds:schemaRef ds:uri="http://schemas.microsoft.com/office/2006/documentManagement/types"/>
    <ds:schemaRef ds:uri="http://purl.org/dc/dcmitype/"/>
    <ds:schemaRef ds:uri="2e4f4eeb-df76-44f1-adb7-33eb05f2d865"/>
    <ds:schemaRef ds:uri="http://purl.org/dc/terms/"/>
    <ds:schemaRef ds:uri="http://schemas.microsoft.com/sharepoint/v3"/>
    <ds:schemaRef ds:uri="http://schemas.microsoft.com/office/2006/metadata/properties"/>
    <ds:schemaRef ds:uri="d18f52f0-0b2e-4608-b393-08efbd3b3ec8"/>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3DE3FA72-2EEF-4745-AACB-B71FFAC6FCA0}">
  <ds:schemaRefs>
    <ds:schemaRef ds:uri="http://schemas.openxmlformats.org/officeDocument/2006/bibliography"/>
  </ds:schemaRefs>
</ds:datastoreItem>
</file>

<file path=customXml/itemProps3.xml><?xml version="1.0" encoding="utf-8"?>
<ds:datastoreItem xmlns:ds="http://schemas.openxmlformats.org/officeDocument/2006/customXml" ds:itemID="{A7CB379B-79AF-4C63-B463-7B0840A4E893}">
  <ds:schemaRefs>
    <ds:schemaRef ds:uri="http://schemas.microsoft.com/sharepoint/v3/contenttype/forms"/>
  </ds:schemaRefs>
</ds:datastoreItem>
</file>

<file path=customXml/itemProps4.xml><?xml version="1.0" encoding="utf-8"?>
<ds:datastoreItem xmlns:ds="http://schemas.openxmlformats.org/officeDocument/2006/customXml" ds:itemID="{F78F91A4-2AFD-4F94-AC74-60A123E62348}"/>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43</TotalTime>
  <Pages>21</Pages>
  <Words>4483</Words>
  <Characters>28288</Characters>
  <Application>Microsoft Office Word</Application>
  <DocSecurity>0</DocSecurity>
  <Lines>235</Lines>
  <Paragraphs>65</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32706</CharactersWithSpaces>
  <SharedDoc>false</SharedDoc>
  <HLinks>
    <vt:vector size="108" baseType="variant">
      <vt:variant>
        <vt:i4>8257647</vt:i4>
      </vt:variant>
      <vt:variant>
        <vt:i4>51</vt:i4>
      </vt:variant>
      <vt:variant>
        <vt:i4>0</vt:i4>
      </vt:variant>
      <vt:variant>
        <vt:i4>5</vt:i4>
      </vt:variant>
      <vt:variant>
        <vt:lpwstr>https://www.england.nhs.uk/greenernhs/</vt:lpwstr>
      </vt:variant>
      <vt:variant>
        <vt:lpwstr/>
      </vt:variant>
      <vt:variant>
        <vt:i4>2293879</vt:i4>
      </vt:variant>
      <vt:variant>
        <vt:i4>48</vt:i4>
      </vt:variant>
      <vt:variant>
        <vt:i4>0</vt:i4>
      </vt:variant>
      <vt:variant>
        <vt:i4>5</vt:i4>
      </vt:variant>
      <vt:variant>
        <vt:lpwstr>https://www.bma.org.uk/media/3464/bma-climate-change-and-sustainability-paper-october-2020.pdf</vt:lpwstr>
      </vt:variant>
      <vt:variant>
        <vt:lpwstr/>
      </vt:variant>
      <vt:variant>
        <vt:i4>4390996</vt:i4>
      </vt:variant>
      <vt:variant>
        <vt:i4>45</vt:i4>
      </vt:variant>
      <vt:variant>
        <vt:i4>0</vt:i4>
      </vt:variant>
      <vt:variant>
        <vt:i4>5</vt:i4>
      </vt:variant>
      <vt:variant>
        <vt:lpwstr>https://www.equalityhumanrights.com/en/advice-and-guidance/sexual-orientation-discrimination</vt:lpwstr>
      </vt:variant>
      <vt:variant>
        <vt:lpwstr/>
      </vt:variant>
      <vt:variant>
        <vt:i4>4915217</vt:i4>
      </vt:variant>
      <vt:variant>
        <vt:i4>42</vt:i4>
      </vt:variant>
      <vt:variant>
        <vt:i4>0</vt:i4>
      </vt:variant>
      <vt:variant>
        <vt:i4>5</vt:i4>
      </vt:variant>
      <vt:variant>
        <vt:lpwstr>https://www.equalityhumanrights.com/en/advice-and-guidance/sex-discrimination</vt:lpwstr>
      </vt:variant>
      <vt:variant>
        <vt:lpwstr/>
      </vt:variant>
      <vt:variant>
        <vt:i4>6160389</vt:i4>
      </vt:variant>
      <vt:variant>
        <vt:i4>39</vt:i4>
      </vt:variant>
      <vt:variant>
        <vt:i4>0</vt:i4>
      </vt:variant>
      <vt:variant>
        <vt:i4>5</vt:i4>
      </vt:variant>
      <vt:variant>
        <vt:lpwstr>https://www.equalityhumanrights.com/en/advice-and-guidance/religion-or-belief-discrimination</vt:lpwstr>
      </vt:variant>
      <vt:variant>
        <vt:lpwstr/>
      </vt:variant>
      <vt:variant>
        <vt:i4>7143458</vt:i4>
      </vt:variant>
      <vt:variant>
        <vt:i4>36</vt:i4>
      </vt:variant>
      <vt:variant>
        <vt:i4>0</vt:i4>
      </vt:variant>
      <vt:variant>
        <vt:i4>5</vt:i4>
      </vt:variant>
      <vt:variant>
        <vt:lpwstr>https://www.equalityhumanrights.com/en/advice-and-guidance/race-discrimination</vt:lpwstr>
      </vt:variant>
      <vt:variant>
        <vt:lpwstr/>
      </vt:variant>
      <vt:variant>
        <vt:i4>6750255</vt:i4>
      </vt:variant>
      <vt:variant>
        <vt:i4>33</vt:i4>
      </vt:variant>
      <vt:variant>
        <vt:i4>0</vt:i4>
      </vt:variant>
      <vt:variant>
        <vt:i4>5</vt:i4>
      </vt:variant>
      <vt:variant>
        <vt:lpwstr>https://www.equalityhumanrights.com/en/our-work/managing-pregnancy-and-maternity-workplace</vt:lpwstr>
      </vt:variant>
      <vt:variant>
        <vt:lpwstr/>
      </vt:variant>
      <vt:variant>
        <vt:i4>65539</vt:i4>
      </vt:variant>
      <vt:variant>
        <vt:i4>30</vt:i4>
      </vt:variant>
      <vt:variant>
        <vt:i4>0</vt:i4>
      </vt:variant>
      <vt:variant>
        <vt:i4>5</vt:i4>
      </vt:variant>
      <vt:variant>
        <vt:lpwstr>https://www.equalityhumanrights.com/en/advice-and-guidance/gender-reassignment-discrimination</vt:lpwstr>
      </vt:variant>
      <vt:variant>
        <vt:lpwstr/>
      </vt:variant>
      <vt:variant>
        <vt:i4>1114199</vt:i4>
      </vt:variant>
      <vt:variant>
        <vt:i4>27</vt:i4>
      </vt:variant>
      <vt:variant>
        <vt:i4>0</vt:i4>
      </vt:variant>
      <vt:variant>
        <vt:i4>5</vt:i4>
      </vt:variant>
      <vt:variant>
        <vt:lpwstr>https://www.equalityhumanrights.com/en/advice-and-guidance/disability-discrimination</vt:lpwstr>
      </vt:variant>
      <vt:variant>
        <vt:lpwstr/>
      </vt:variant>
      <vt:variant>
        <vt:i4>4456467</vt:i4>
      </vt:variant>
      <vt:variant>
        <vt:i4>24</vt:i4>
      </vt:variant>
      <vt:variant>
        <vt:i4>0</vt:i4>
      </vt:variant>
      <vt:variant>
        <vt:i4>5</vt:i4>
      </vt:variant>
      <vt:variant>
        <vt:lpwstr>https://www.equalityhumanrights.com/en/advice-and-guidance/age-discrimination</vt:lpwstr>
      </vt:variant>
      <vt:variant>
        <vt:lpwstr/>
      </vt:variant>
      <vt:variant>
        <vt:i4>2228332</vt:i4>
      </vt:variant>
      <vt:variant>
        <vt:i4>21</vt:i4>
      </vt:variant>
      <vt:variant>
        <vt:i4>0</vt:i4>
      </vt:variant>
      <vt:variant>
        <vt:i4>5</vt:i4>
      </vt:variant>
      <vt:variant>
        <vt:lpwstr>https://www.england.nhs.uk/wp-content/uploads/2021/04/nhsi-patient-experience-improvement-framework.pdf</vt:lpwstr>
      </vt:variant>
      <vt:variant>
        <vt:lpwstr/>
      </vt:variant>
      <vt:variant>
        <vt:i4>3211361</vt:i4>
      </vt:variant>
      <vt:variant>
        <vt:i4>18</vt:i4>
      </vt:variant>
      <vt:variant>
        <vt:i4>0</vt:i4>
      </vt:variant>
      <vt:variant>
        <vt:i4>5</vt:i4>
      </vt:variant>
      <vt:variant>
        <vt:lpwstr/>
      </vt:variant>
      <vt:variant>
        <vt:lpwstr>A1</vt:lpwstr>
      </vt:variant>
      <vt:variant>
        <vt:i4>3276897</vt:i4>
      </vt:variant>
      <vt:variant>
        <vt:i4>15</vt:i4>
      </vt:variant>
      <vt:variant>
        <vt:i4>0</vt:i4>
      </vt:variant>
      <vt:variant>
        <vt:i4>5</vt:i4>
      </vt:variant>
      <vt:variant>
        <vt:lpwstr/>
      </vt:variant>
      <vt:variant>
        <vt:lpwstr>A2</vt:lpwstr>
      </vt:variant>
      <vt:variant>
        <vt:i4>7405639</vt:i4>
      </vt:variant>
      <vt:variant>
        <vt:i4>12</vt:i4>
      </vt:variant>
      <vt:variant>
        <vt:i4>0</vt:i4>
      </vt:variant>
      <vt:variant>
        <vt:i4>5</vt:i4>
      </vt:variant>
      <vt:variant>
        <vt:lpwstr>mailto:wyicb-wak.informationgovernance@nhs.net</vt:lpwstr>
      </vt:variant>
      <vt:variant>
        <vt:lpwstr/>
      </vt:variant>
      <vt:variant>
        <vt:i4>6815809</vt:i4>
      </vt:variant>
      <vt:variant>
        <vt:i4>9</vt:i4>
      </vt:variant>
      <vt:variant>
        <vt:i4>0</vt:i4>
      </vt:variant>
      <vt:variant>
        <vt:i4>5</vt:i4>
      </vt:variant>
      <vt:variant>
        <vt:lpwstr>mailto:wyicb-leeds.dpo@nhs.net</vt:lpwstr>
      </vt:variant>
      <vt:variant>
        <vt:lpwstr/>
      </vt:variant>
      <vt:variant>
        <vt:i4>262245</vt:i4>
      </vt:variant>
      <vt:variant>
        <vt:i4>6</vt:i4>
      </vt:variant>
      <vt:variant>
        <vt:i4>0</vt:i4>
      </vt:variant>
      <vt:variant>
        <vt:i4>5</vt:i4>
      </vt:variant>
      <vt:variant>
        <vt:lpwstr>mailto:chris.bridle@nhs.net</vt:lpwstr>
      </vt:variant>
      <vt:variant>
        <vt:lpwstr/>
      </vt:variant>
      <vt:variant>
        <vt:i4>8257560</vt:i4>
      </vt:variant>
      <vt:variant>
        <vt:i4>3</vt:i4>
      </vt:variant>
      <vt:variant>
        <vt:i4>0</vt:i4>
      </vt:variant>
      <vt:variant>
        <vt:i4>5</vt:i4>
      </vt:variant>
      <vt:variant>
        <vt:lpwstr>mailto:sharon.moore12@nhs.net</vt:lpwstr>
      </vt:variant>
      <vt:variant>
        <vt:lpwstr/>
      </vt:variant>
      <vt:variant>
        <vt:i4>7012425</vt:i4>
      </vt:variant>
      <vt:variant>
        <vt:i4>0</vt:i4>
      </vt:variant>
      <vt:variant>
        <vt:i4>0</vt:i4>
      </vt:variant>
      <vt:variant>
        <vt:i4>5</vt:i4>
      </vt:variant>
      <vt:variant>
        <vt:lpwstr>mailto:wyicb-leeds.qualityteam@nhs.net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EDMUNDS, Angela (NHS WEST YORKSHIRE ICB - 15F)</dc:creator>
  <cp:keywords/>
  <dc:description/>
  <cp:lastModifiedBy>COOKLAND, Drew (NHS WEST YORKSHIRE ICB - 15F)</cp:lastModifiedBy>
  <cp:revision>43</cp:revision>
  <dcterms:created xsi:type="dcterms:W3CDTF">2024-09-27T08:46:00Z</dcterms:created>
  <dcterms:modified xsi:type="dcterms:W3CDTF">2024-10-16T08:54:00Z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0x010100434EE08F76271E47A8C9D53446E66A50</vt:lpwstr>
  </property>
  <property fmtid="{D5CDD505-2E9C-101B-9397-08002B2CF9AE}" pid="3" name="MediaServiceImageTags">
    <vt:lpwstr/>
  </property>
  <property fmtid="{D5CDD505-2E9C-101B-9397-08002B2CF9AE}" pid="4" name="GrammarlyDocumentId">
    <vt:lpwstr>9db29f4e979ffbc37ce90069be53ef0941b83ae21c4bd77f2b1237dc4d2a74e5</vt:lpwstr>
  </property>
</Properties>
</file>