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FA34A7" w14:paraId="5EFA7951" w14:textId="77777777" w:rsidTr="00FA34A7">
        <w:trPr>
          <w:cantSplit/>
          <w:trHeight w:val="610"/>
        </w:trPr>
        <w:tc>
          <w:tcPr>
            <w:tcW w:w="2269" w:type="dxa"/>
            <w:shd w:val="clear" w:color="auto" w:fill="D9D9D9" w:themeFill="background1" w:themeFillShade="D9"/>
            <w:vAlign w:val="center"/>
          </w:tcPr>
          <w:p w14:paraId="1EA0C066" w14:textId="77777777" w:rsidR="00FA34A7" w:rsidRPr="00DA0092" w:rsidRDefault="00FA34A7" w:rsidP="00FA34A7">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6F0A95A1" w:rsidR="00FA34A7" w:rsidRPr="00FA34A7" w:rsidRDefault="00FA34A7" w:rsidP="00FA34A7">
            <w:pPr>
              <w:spacing w:line="276" w:lineRule="auto"/>
              <w:rPr>
                <w:rFonts w:ascii="Arial" w:hAnsi="Arial" w:cs="Arial"/>
                <w:sz w:val="24"/>
                <w:szCs w:val="24"/>
              </w:rPr>
            </w:pPr>
            <w:r w:rsidRPr="00FA34A7">
              <w:rPr>
                <w:rFonts w:ascii="Arial" w:hAnsi="Arial" w:cs="Arial"/>
                <w:sz w:val="24"/>
                <w:szCs w:val="24"/>
                <w:bdr w:val="none" w:sz="0" w:space="0" w:color="auto" w:frame="1"/>
              </w:rPr>
              <w:t>[Removed for publication]</w:t>
            </w:r>
          </w:p>
        </w:tc>
        <w:tc>
          <w:tcPr>
            <w:tcW w:w="4394" w:type="dxa"/>
            <w:vAlign w:val="center"/>
          </w:tcPr>
          <w:p w14:paraId="19F1ADCF" w14:textId="041B2CDD" w:rsidR="00FA34A7" w:rsidRPr="00FA34A7" w:rsidRDefault="00FA34A7" w:rsidP="00FA34A7">
            <w:pPr>
              <w:spacing w:line="276" w:lineRule="auto"/>
              <w:rPr>
                <w:rFonts w:ascii="Arial" w:hAnsi="Arial" w:cs="Arial"/>
                <w:sz w:val="24"/>
                <w:szCs w:val="24"/>
              </w:rPr>
            </w:pPr>
            <w:r w:rsidRPr="00FA34A7">
              <w:rPr>
                <w:rFonts w:ascii="Arial" w:hAnsi="Arial" w:cs="Arial"/>
                <w:sz w:val="24"/>
                <w:szCs w:val="24"/>
              </w:rPr>
              <w:t>Pathway Integration Leader</w:t>
            </w:r>
          </w:p>
        </w:tc>
        <w:tc>
          <w:tcPr>
            <w:tcW w:w="2410" w:type="dxa"/>
            <w:vAlign w:val="center"/>
          </w:tcPr>
          <w:p w14:paraId="67A593FF" w14:textId="2194D901" w:rsidR="00FA34A7" w:rsidRPr="00FA34A7" w:rsidRDefault="00FA34A7" w:rsidP="00FA34A7">
            <w:pPr>
              <w:spacing w:line="276" w:lineRule="auto"/>
              <w:rPr>
                <w:rFonts w:ascii="Arial" w:hAnsi="Arial" w:cs="Arial"/>
                <w:sz w:val="24"/>
                <w:szCs w:val="24"/>
              </w:rPr>
            </w:pPr>
            <w:r w:rsidRPr="00FA34A7">
              <w:rPr>
                <w:rFonts w:ascii="Arial" w:hAnsi="Arial" w:cs="Arial"/>
                <w:sz w:val="24"/>
                <w:szCs w:val="24"/>
              </w:rPr>
              <w:t>21/11/23</w:t>
            </w:r>
          </w:p>
        </w:tc>
        <w:tc>
          <w:tcPr>
            <w:tcW w:w="3260" w:type="dxa"/>
            <w:vAlign w:val="center"/>
          </w:tcPr>
          <w:p w14:paraId="562B8782" w14:textId="6655B01C" w:rsidR="00FA34A7" w:rsidRPr="00FA34A7" w:rsidRDefault="00FA34A7" w:rsidP="00FA34A7">
            <w:pPr>
              <w:spacing w:line="276" w:lineRule="auto"/>
              <w:rPr>
                <w:rFonts w:ascii="Arial" w:hAnsi="Arial" w:cs="Arial"/>
                <w:sz w:val="24"/>
                <w:szCs w:val="24"/>
              </w:rPr>
            </w:pPr>
            <w:r w:rsidRPr="00FA34A7">
              <w:rPr>
                <w:rFonts w:ascii="Arial" w:hAnsi="Arial" w:cs="Arial"/>
                <w:sz w:val="24"/>
                <w:szCs w:val="24"/>
                <w:bdr w:val="none" w:sz="0" w:space="0" w:color="auto" w:frame="1"/>
              </w:rPr>
              <w:t>[Removed for publication]</w:t>
            </w:r>
          </w:p>
        </w:tc>
      </w:tr>
      <w:tr w:rsidR="00FA34A7" w14:paraId="7C8E4116" w14:textId="77777777" w:rsidTr="00FA34A7">
        <w:trPr>
          <w:cantSplit/>
          <w:trHeight w:val="724"/>
        </w:trPr>
        <w:tc>
          <w:tcPr>
            <w:tcW w:w="2269" w:type="dxa"/>
            <w:shd w:val="clear" w:color="auto" w:fill="D9D9D9" w:themeFill="background1" w:themeFillShade="D9"/>
            <w:vAlign w:val="center"/>
          </w:tcPr>
          <w:p w14:paraId="4A0CF244" w14:textId="77777777" w:rsidR="00FA34A7" w:rsidRPr="00DA0092" w:rsidRDefault="00FA34A7" w:rsidP="00FA34A7">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FA34A7" w:rsidRPr="00DA0092" w:rsidRDefault="00FA34A7" w:rsidP="00FA34A7">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00521D95" w:rsidR="00FA34A7" w:rsidRPr="00FA34A7" w:rsidRDefault="00FA34A7" w:rsidP="00FA34A7">
            <w:pPr>
              <w:spacing w:line="276" w:lineRule="auto"/>
              <w:rPr>
                <w:rFonts w:ascii="Arial" w:hAnsi="Arial" w:cs="Arial"/>
                <w:sz w:val="24"/>
                <w:szCs w:val="24"/>
              </w:rPr>
            </w:pPr>
            <w:r w:rsidRPr="00FA34A7">
              <w:rPr>
                <w:rFonts w:ascii="Arial" w:hAnsi="Arial" w:cs="Arial"/>
                <w:sz w:val="24"/>
                <w:szCs w:val="24"/>
                <w:bdr w:val="none" w:sz="0" w:space="0" w:color="auto" w:frame="1"/>
              </w:rPr>
              <w:t>[Removed for publication]</w:t>
            </w:r>
          </w:p>
        </w:tc>
        <w:tc>
          <w:tcPr>
            <w:tcW w:w="4394" w:type="dxa"/>
            <w:vAlign w:val="center"/>
          </w:tcPr>
          <w:p w14:paraId="43BF1701" w14:textId="35894BD2" w:rsidR="00FA34A7" w:rsidRPr="00FA34A7" w:rsidRDefault="00FA34A7" w:rsidP="00FA34A7">
            <w:pPr>
              <w:rPr>
                <w:rFonts w:ascii="Arial" w:hAnsi="Arial" w:cs="Arial"/>
                <w:sz w:val="24"/>
                <w:szCs w:val="24"/>
              </w:rPr>
            </w:pPr>
            <w:r w:rsidRPr="00FA34A7">
              <w:rPr>
                <w:rFonts w:ascii="Arial" w:hAnsi="Arial" w:cs="Arial"/>
                <w:sz w:val="24"/>
                <w:szCs w:val="24"/>
              </w:rPr>
              <w:t>Head of Pathway Integration</w:t>
            </w:r>
          </w:p>
        </w:tc>
        <w:tc>
          <w:tcPr>
            <w:tcW w:w="2410" w:type="dxa"/>
            <w:vAlign w:val="center"/>
          </w:tcPr>
          <w:p w14:paraId="14E25416" w14:textId="2DB7F140" w:rsidR="00FA34A7" w:rsidRPr="00FA34A7" w:rsidRDefault="00FA34A7" w:rsidP="00FA34A7">
            <w:pPr>
              <w:spacing w:line="276" w:lineRule="auto"/>
              <w:rPr>
                <w:rFonts w:ascii="Arial" w:hAnsi="Arial" w:cs="Arial"/>
                <w:sz w:val="24"/>
                <w:szCs w:val="24"/>
              </w:rPr>
            </w:pPr>
            <w:r w:rsidRPr="00FA34A7">
              <w:rPr>
                <w:rFonts w:ascii="Arial" w:hAnsi="Arial" w:cs="Arial"/>
                <w:sz w:val="24"/>
                <w:szCs w:val="24"/>
              </w:rPr>
              <w:t>21/11/23</w:t>
            </w:r>
          </w:p>
        </w:tc>
        <w:tc>
          <w:tcPr>
            <w:tcW w:w="3260" w:type="dxa"/>
            <w:vAlign w:val="center"/>
          </w:tcPr>
          <w:p w14:paraId="49C097D9" w14:textId="04AEE8E3" w:rsidR="00FA34A7" w:rsidRPr="00FA34A7" w:rsidRDefault="00FA34A7" w:rsidP="00FA34A7">
            <w:pPr>
              <w:spacing w:line="276" w:lineRule="auto"/>
              <w:rPr>
                <w:rFonts w:ascii="Arial" w:hAnsi="Arial" w:cs="Arial"/>
                <w:sz w:val="24"/>
                <w:szCs w:val="24"/>
              </w:rPr>
            </w:pPr>
            <w:r w:rsidRPr="00FA34A7">
              <w:rPr>
                <w:rFonts w:ascii="Arial" w:hAnsi="Arial" w:cs="Arial"/>
                <w:sz w:val="24"/>
                <w:szCs w:val="24"/>
                <w:bdr w:val="none" w:sz="0" w:space="0" w:color="auto" w:frame="1"/>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38F969B7" w:rsidR="0090588F" w:rsidRPr="00DE1D7C" w:rsidRDefault="00723B9C" w:rsidP="00DA0092">
            <w:pPr>
              <w:spacing w:line="276" w:lineRule="auto"/>
              <w:rPr>
                <w:rFonts w:ascii="Arial" w:hAnsi="Arial" w:cs="Arial"/>
                <w:sz w:val="24"/>
                <w:szCs w:val="24"/>
              </w:rPr>
            </w:pPr>
            <w:r w:rsidRPr="00723B9C">
              <w:rPr>
                <w:rFonts w:ascii="Arial" w:hAnsi="Arial" w:cs="Arial"/>
                <w:sz w:val="24"/>
                <w:szCs w:val="24"/>
              </w:rPr>
              <w:t>O057 - Discontinuation of non-recurrent Community Crisis support grant</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2A234731" w:rsidR="0090588F" w:rsidRPr="00DE1D7C" w:rsidRDefault="0090588F" w:rsidP="00DA0092">
            <w:pPr>
              <w:spacing w:line="276" w:lineRule="auto"/>
              <w:rPr>
                <w:rFonts w:ascii="Arial" w:hAnsi="Arial" w:cs="Arial"/>
                <w:sz w:val="24"/>
                <w:szCs w:val="24"/>
              </w:rPr>
            </w:pPr>
            <w:r w:rsidRPr="00DE1D7C">
              <w:rPr>
                <w:rFonts w:ascii="Arial" w:hAnsi="Arial" w:cs="Arial"/>
                <w:sz w:val="24"/>
                <w:szCs w:val="24"/>
              </w:rPr>
              <w:t>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02786112" w14:textId="77777777" w:rsidR="00B64791" w:rsidRDefault="00B64791"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B64791" w14:paraId="64BD42F0" w14:textId="77777777" w:rsidTr="00B64791">
        <w:trPr>
          <w:trHeight w:val="850"/>
        </w:trPr>
        <w:tc>
          <w:tcPr>
            <w:tcW w:w="15694" w:type="dxa"/>
            <w:vAlign w:val="center"/>
          </w:tcPr>
          <w:p w14:paraId="52042921" w14:textId="77777777" w:rsidR="00C92F9A" w:rsidRPr="00C92F9A" w:rsidRDefault="00C92F9A" w:rsidP="00C92F9A">
            <w:pPr>
              <w:spacing w:after="0" w:line="276" w:lineRule="auto"/>
              <w:rPr>
                <w:rFonts w:ascii="Arial" w:hAnsi="Arial" w:cs="Arial"/>
                <w:sz w:val="24"/>
                <w:szCs w:val="24"/>
              </w:rPr>
            </w:pPr>
            <w:r w:rsidRPr="00C92F9A">
              <w:rPr>
                <w:rFonts w:ascii="Arial" w:hAnsi="Arial" w:cs="Arial"/>
                <w:sz w:val="24"/>
                <w:szCs w:val="24"/>
              </w:rPr>
              <w:t xml:space="preserve">Decision not to extend non-recurrent grant for the community organisation Calm and Centred to deliver the Community Crisis Prevention Project. This grant was awarded on a non-recurrent basis for delivery of culturally relevant community mental health counselling and support at a value of £49k pa. There has been insufficient evidence provided to justify prioritising continuing to invest in this provision above other investments, and very limited evidence of impact or outcomes delivered through the funding provided to ICB Leeds by the provider. </w:t>
            </w:r>
          </w:p>
          <w:p w14:paraId="04AABD0B" w14:textId="77777777" w:rsidR="00C92F9A" w:rsidRPr="00C92F9A" w:rsidRDefault="00C92F9A" w:rsidP="00C92F9A">
            <w:pPr>
              <w:spacing w:after="0" w:line="276" w:lineRule="auto"/>
              <w:rPr>
                <w:rFonts w:ascii="Arial" w:hAnsi="Arial" w:cs="Arial"/>
                <w:sz w:val="24"/>
                <w:szCs w:val="24"/>
              </w:rPr>
            </w:pPr>
          </w:p>
          <w:p w14:paraId="2523119C" w14:textId="27D03E36" w:rsidR="00C92F9A" w:rsidRPr="00C92F9A" w:rsidRDefault="00C92F9A" w:rsidP="00C92F9A">
            <w:pPr>
              <w:spacing w:after="0" w:line="276" w:lineRule="auto"/>
              <w:rPr>
                <w:rFonts w:ascii="Arial" w:hAnsi="Arial" w:cs="Arial"/>
                <w:sz w:val="24"/>
                <w:szCs w:val="24"/>
              </w:rPr>
            </w:pPr>
            <w:r w:rsidRPr="00C92F9A">
              <w:rPr>
                <w:rFonts w:ascii="Arial" w:hAnsi="Arial" w:cs="Arial"/>
                <w:sz w:val="24"/>
                <w:szCs w:val="24"/>
              </w:rPr>
              <w:t xml:space="preserve">A report published by The Race and Health Observatory in 2023 summarised that an independent review of services provided by NHS Talking Therapies had identified that psychotherapy services need better tailoring to meet the needs of Black and minoritised ethnic groups. The review undertook an analysis of 10 years of anonymised service data from NHS talking therapies, which identified that people from Black and minoritised ethnic backgrounds have experienced poorer access to, and outcomes from, NHS talking </w:t>
            </w:r>
            <w:r w:rsidR="0059008B" w:rsidRPr="00C92F9A">
              <w:rPr>
                <w:rFonts w:ascii="Arial" w:hAnsi="Arial" w:cs="Arial"/>
                <w:sz w:val="24"/>
                <w:szCs w:val="24"/>
              </w:rPr>
              <w:t>therapies.</w:t>
            </w:r>
            <w:r w:rsidRPr="00C92F9A">
              <w:rPr>
                <w:rFonts w:ascii="Arial" w:hAnsi="Arial" w:cs="Arial"/>
                <w:sz w:val="24"/>
                <w:szCs w:val="24"/>
              </w:rPr>
              <w:t xml:space="preserve"> </w:t>
            </w:r>
          </w:p>
          <w:p w14:paraId="4D675381" w14:textId="77777777" w:rsidR="00C92F9A" w:rsidRPr="00C92F9A" w:rsidRDefault="00C92F9A" w:rsidP="00C92F9A">
            <w:pPr>
              <w:spacing w:after="0" w:line="276" w:lineRule="auto"/>
              <w:rPr>
                <w:rFonts w:ascii="Arial" w:hAnsi="Arial" w:cs="Arial"/>
                <w:sz w:val="24"/>
                <w:szCs w:val="24"/>
              </w:rPr>
            </w:pPr>
            <w:r w:rsidRPr="00C92F9A">
              <w:rPr>
                <w:rFonts w:ascii="Arial" w:hAnsi="Arial" w:cs="Arial"/>
                <w:sz w:val="24"/>
                <w:szCs w:val="24"/>
              </w:rPr>
              <w:t>It clearly follows that there are likely equality impacts from this disinvestment, as we know that people from racialised communities are much less likely to access services, tend to wait longer for assessment and to access treatments. Stigma, an understanding of racial literacy within services in terms of the way people from different communities communicate their mental health needs, and adapted approaches to provide culturally competent therapy describe some of the known issues that drive this inequality. This scheme had been put in place to mitigate that known inequality, through providing early access to counselling/talking therapy adapted to meet the needs of racialised communities by members of the community.</w:t>
            </w:r>
          </w:p>
          <w:p w14:paraId="0FFB60CC" w14:textId="77777777" w:rsidR="00C92F9A" w:rsidRPr="00C92F9A" w:rsidRDefault="00C92F9A" w:rsidP="00C92F9A">
            <w:pPr>
              <w:spacing w:after="0" w:line="276" w:lineRule="auto"/>
              <w:rPr>
                <w:rFonts w:ascii="Arial" w:hAnsi="Arial" w:cs="Arial"/>
                <w:sz w:val="24"/>
                <w:szCs w:val="24"/>
              </w:rPr>
            </w:pPr>
          </w:p>
          <w:p w14:paraId="39BD18EC" w14:textId="4B3789AF" w:rsidR="00C92F9A" w:rsidRPr="00C92F9A" w:rsidRDefault="00C92F9A" w:rsidP="00C92F9A">
            <w:pPr>
              <w:spacing w:after="0" w:line="276" w:lineRule="auto"/>
              <w:rPr>
                <w:rFonts w:ascii="Arial" w:hAnsi="Arial" w:cs="Arial"/>
                <w:sz w:val="24"/>
                <w:szCs w:val="24"/>
              </w:rPr>
            </w:pPr>
            <w:r w:rsidRPr="00C92F9A">
              <w:rPr>
                <w:rFonts w:ascii="Arial" w:hAnsi="Arial" w:cs="Arial"/>
                <w:sz w:val="24"/>
                <w:szCs w:val="24"/>
              </w:rPr>
              <w:t>The Community Mental Health Transformation Programme has consolidated previous ICB held grants schemes for community-based mental health support and expanded this investment into a transformation grant funding scheme. This approach aims to support targeted new investment into VCSE organisations, and grassroots community groups, to form an underpinning strategic investment approach to reaching previously underserved communities The scheme is led and delivered in Partnership between Forum Central and Leeds Community Foundation on behalf of the Integrated Care Board (ICB</w:t>
            </w:r>
            <w:r w:rsidR="0059008B">
              <w:rPr>
                <w:rFonts w:ascii="Arial" w:hAnsi="Arial" w:cs="Arial"/>
                <w:sz w:val="24"/>
                <w:szCs w:val="24"/>
              </w:rPr>
              <w:t xml:space="preserve"> </w:t>
            </w:r>
            <w:r w:rsidRPr="00C92F9A">
              <w:rPr>
                <w:rFonts w:ascii="Arial" w:hAnsi="Arial" w:cs="Arial"/>
                <w:sz w:val="24"/>
                <w:szCs w:val="24"/>
              </w:rPr>
              <w:t>/</w:t>
            </w:r>
            <w:r w:rsidR="0059008B">
              <w:rPr>
                <w:rFonts w:ascii="Arial" w:hAnsi="Arial" w:cs="Arial"/>
                <w:sz w:val="24"/>
                <w:szCs w:val="24"/>
              </w:rPr>
              <w:t xml:space="preserve"> </w:t>
            </w:r>
            <w:r w:rsidRPr="00C92F9A">
              <w:rPr>
                <w:rFonts w:ascii="Arial" w:hAnsi="Arial" w:cs="Arial"/>
                <w:sz w:val="24"/>
                <w:szCs w:val="24"/>
              </w:rPr>
              <w:t>NHS). Criteria &amp; guidance has been developed to underpin and support how the grants funding schemes are targeted and utilized. The criteria and guidance have been informed by 20 pieces of lived experience insight reports, the feedback of over 100 community groups in Leeds, through 1:1 conversations and themed forum discussions. The process for allocation of grants funding has oversight and input from the Involvement and Advisory Group which forms part of the community mental health transformation governance, and service user's representative of communities in Leeds have voting rights on all panel award decisions.</w:t>
            </w:r>
          </w:p>
          <w:p w14:paraId="2671F306" w14:textId="77777777" w:rsidR="00C92F9A" w:rsidRPr="00C92F9A" w:rsidRDefault="00C92F9A" w:rsidP="00C92F9A">
            <w:pPr>
              <w:spacing w:after="0" w:line="276" w:lineRule="auto"/>
              <w:rPr>
                <w:rFonts w:ascii="Arial" w:hAnsi="Arial" w:cs="Arial"/>
                <w:sz w:val="24"/>
                <w:szCs w:val="24"/>
              </w:rPr>
            </w:pPr>
          </w:p>
          <w:p w14:paraId="7C84E61F" w14:textId="77777777" w:rsidR="00C92F9A" w:rsidRPr="00C92F9A" w:rsidRDefault="00C92F9A" w:rsidP="00C92F9A">
            <w:pPr>
              <w:spacing w:after="0" w:line="276" w:lineRule="auto"/>
              <w:rPr>
                <w:rFonts w:ascii="Arial" w:hAnsi="Arial" w:cs="Arial"/>
                <w:sz w:val="24"/>
                <w:szCs w:val="24"/>
              </w:rPr>
            </w:pPr>
            <w:r w:rsidRPr="00C92F9A">
              <w:rPr>
                <w:rFonts w:ascii="Arial" w:hAnsi="Arial" w:cs="Arial"/>
                <w:sz w:val="24"/>
                <w:szCs w:val="24"/>
              </w:rPr>
              <w:t>Calm and Centred were directed to this opportunity for ongoing funding route as part of exit planning.</w:t>
            </w:r>
          </w:p>
          <w:p w14:paraId="117D3544" w14:textId="77777777" w:rsidR="00C92F9A" w:rsidRPr="00C92F9A" w:rsidRDefault="00C92F9A" w:rsidP="00C92F9A">
            <w:pPr>
              <w:spacing w:after="0" w:line="276" w:lineRule="auto"/>
              <w:rPr>
                <w:rFonts w:ascii="Arial" w:hAnsi="Arial" w:cs="Arial"/>
                <w:sz w:val="24"/>
                <w:szCs w:val="24"/>
              </w:rPr>
            </w:pPr>
          </w:p>
          <w:p w14:paraId="1EC77416" w14:textId="207EEBC1" w:rsidR="00B64791" w:rsidRDefault="00C92F9A" w:rsidP="00C92F9A">
            <w:pPr>
              <w:spacing w:line="276" w:lineRule="auto"/>
              <w:rPr>
                <w:rFonts w:ascii="Arial" w:hAnsi="Arial" w:cs="Arial"/>
                <w:sz w:val="24"/>
                <w:szCs w:val="24"/>
              </w:rPr>
            </w:pPr>
            <w:r w:rsidRPr="00C92F9A">
              <w:rPr>
                <w:rFonts w:ascii="Arial" w:hAnsi="Arial" w:cs="Arial"/>
                <w:sz w:val="24"/>
                <w:szCs w:val="24"/>
              </w:rPr>
              <w:t>Calm and centred have been successful in accessing £49,020 funding through this grants funding route for a revised scheme in partnership with another VCSE</w:t>
            </w:r>
            <w:r>
              <w:rPr>
                <w:rFonts w:ascii="Arial" w:hAnsi="Arial" w:cs="Arial"/>
                <w:sz w:val="24"/>
                <w:szCs w:val="24"/>
              </w:rPr>
              <w:t xml:space="preserve"> </w:t>
            </w:r>
            <w:r w:rsidRPr="00C92F9A">
              <w:rPr>
                <w:rFonts w:ascii="Arial" w:hAnsi="Arial" w:cs="Arial"/>
                <w:sz w:val="24"/>
                <w:szCs w:val="24"/>
              </w:rPr>
              <w:t>- Feel Good Factor-to deliver culturally competent psychotherapy</w:t>
            </w:r>
            <w:r>
              <w:rPr>
                <w:rFonts w:ascii="Arial" w:hAnsi="Arial" w:cs="Arial"/>
                <w:sz w:val="24"/>
                <w:szCs w:val="24"/>
              </w:rPr>
              <w:t xml:space="preserve"> </w:t>
            </w:r>
            <w:r w:rsidRPr="00C92F9A">
              <w:rPr>
                <w:rFonts w:ascii="Arial" w:hAnsi="Arial" w:cs="Arial"/>
                <w:sz w:val="24"/>
                <w:szCs w:val="24"/>
              </w:rPr>
              <w:t>/</w:t>
            </w:r>
            <w:r>
              <w:rPr>
                <w:rFonts w:ascii="Arial" w:hAnsi="Arial" w:cs="Arial"/>
                <w:sz w:val="24"/>
                <w:szCs w:val="24"/>
              </w:rPr>
              <w:t xml:space="preserve"> </w:t>
            </w:r>
            <w:r w:rsidRPr="00C92F9A">
              <w:rPr>
                <w:rFonts w:ascii="Arial" w:hAnsi="Arial" w:cs="Arial"/>
                <w:sz w:val="24"/>
                <w:szCs w:val="24"/>
              </w:rPr>
              <w:t>counselling alongside more practical wellbeing intervention. The provision impacted by disinvestment has been replicated to achieve improved outcomes for the same population cohort and has been better targeted and enhanced with the addition of wellbeing activity in the new scheme.</w:t>
            </w:r>
          </w:p>
        </w:tc>
      </w:tr>
    </w:tbl>
    <w:p w14:paraId="2013A849" w14:textId="77777777" w:rsidR="00B64791" w:rsidRPr="00B64791" w:rsidRDefault="00B64791" w:rsidP="00DA0092">
      <w:pPr>
        <w:spacing w:after="0" w:line="276" w:lineRule="auto"/>
        <w:rPr>
          <w:rFonts w:ascii="Arial" w:hAnsi="Arial" w:cs="Arial"/>
          <w:sz w:val="24"/>
          <w:szCs w:val="24"/>
        </w:rPr>
      </w:pPr>
    </w:p>
    <w:p w14:paraId="52720A58" w14:textId="77777777" w:rsidR="00DA0092" w:rsidRPr="00B64791" w:rsidRDefault="00DA0092" w:rsidP="00DA0092">
      <w:pPr>
        <w:spacing w:after="0" w:line="276" w:lineRule="auto"/>
        <w:rPr>
          <w:rFonts w:ascii="Arial" w:hAnsi="Arial" w:cs="Arial"/>
          <w:sz w:val="24"/>
          <w:szCs w:val="24"/>
        </w:rPr>
      </w:pPr>
    </w:p>
    <w:p w14:paraId="5C04269E" w14:textId="77777777" w:rsidR="00615D3D" w:rsidRDefault="00615D3D">
      <w:pPr>
        <w:rPr>
          <w:rFonts w:ascii="Arial" w:hAnsi="Arial" w:cs="Arial"/>
          <w:b/>
          <w:sz w:val="28"/>
          <w:szCs w:val="28"/>
        </w:rPr>
      </w:pPr>
      <w:r>
        <w:br w:type="page"/>
      </w:r>
    </w:p>
    <w:p w14:paraId="4A51B52E" w14:textId="487F704D" w:rsidR="00C27BA7" w:rsidRDefault="00C27BA7" w:rsidP="00C27BA7">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3DD71F0"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604B6D72" w14:textId="5B37A534"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18528A00" w14:textId="3917A67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277C33">
        <w:rPr>
          <w:rStyle w:val="normaltextrun"/>
          <w:rFonts w:ascii="Arial" w:hAnsi="Arial" w:cs="Arial"/>
          <w:sz w:val="24"/>
          <w:szCs w:val="24"/>
        </w:rPr>
        <w:t>[Removed for publication]</w:t>
      </w:r>
      <w:r w:rsidRPr="00C27BA7">
        <w:rPr>
          <w:rStyle w:val="eop"/>
          <w:rFonts w:ascii="Calibri" w:hAnsi="Calibri" w:cs="Calibri"/>
          <w:sz w:val="24"/>
          <w:szCs w:val="24"/>
        </w:rPr>
        <w:t> </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497D2A">
        <w:trPr>
          <w:trHeight w:val="1247"/>
        </w:trPr>
        <w:tc>
          <w:tcPr>
            <w:tcW w:w="14413" w:type="dxa"/>
            <w:vAlign w:val="center"/>
          </w:tcPr>
          <w:p w14:paraId="70BD85F8" w14:textId="1166B3C2" w:rsidR="00B64791" w:rsidRDefault="005E3667" w:rsidP="00497D2A">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6E6C7324" w14:textId="77777777" w:rsidR="00D101DD" w:rsidRPr="00D101DD" w:rsidRDefault="00D101DD" w:rsidP="00497D2A">
            <w:pPr>
              <w:spacing w:line="276" w:lineRule="auto"/>
              <w:rPr>
                <w:rFonts w:ascii="Arial" w:hAnsi="Arial" w:cs="Arial"/>
                <w:sz w:val="24"/>
                <w:szCs w:val="24"/>
              </w:rPr>
            </w:pPr>
          </w:p>
          <w:p w14:paraId="11892C61" w14:textId="2B43F8D7" w:rsidR="00B64791" w:rsidRPr="00B64791" w:rsidRDefault="00C97693" w:rsidP="00497D2A">
            <w:pPr>
              <w:spacing w:line="276" w:lineRule="auto"/>
              <w:rPr>
                <w:rFonts w:ascii="Arial" w:hAnsi="Arial" w:cs="Arial"/>
                <w:sz w:val="24"/>
                <w:szCs w:val="24"/>
              </w:rPr>
            </w:pPr>
            <w:r>
              <w:rPr>
                <w:rFonts w:ascii="Arial" w:hAnsi="Arial" w:cs="Arial"/>
                <w:sz w:val="24"/>
                <w:szCs w:val="24"/>
              </w:rPr>
              <w:t>A</w:t>
            </w:r>
            <w:r w:rsidRPr="00C97693">
              <w:rPr>
                <w:rFonts w:ascii="Arial" w:hAnsi="Arial" w:cs="Arial"/>
                <w:sz w:val="24"/>
                <w:szCs w:val="24"/>
              </w:rPr>
              <w:t>lthough the impacts have not discussed with the provider, it is thought likely that this disinvestment will impact on the level of support that the organisation will be able to provide. Partner relationship team have made attempts to engage with the provider to understand what the anticipated impacts will be but have been unsuccessful in contacting them so far.</w:t>
            </w:r>
          </w:p>
        </w:tc>
        <w:tc>
          <w:tcPr>
            <w:tcW w:w="1275" w:type="dxa"/>
            <w:vAlign w:val="center"/>
          </w:tcPr>
          <w:p w14:paraId="567838A3" w14:textId="66D39741" w:rsidR="005E3667" w:rsidRDefault="0041419E"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497D2A">
        <w:trPr>
          <w:trHeight w:val="1247"/>
        </w:trPr>
        <w:tc>
          <w:tcPr>
            <w:tcW w:w="14413" w:type="dxa"/>
            <w:vAlign w:val="center"/>
          </w:tcPr>
          <w:p w14:paraId="2A798367" w14:textId="36D64C0D" w:rsidR="00B64791" w:rsidRDefault="005E3667" w:rsidP="00497D2A">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68891763" w14:textId="77777777" w:rsidR="00D101DD" w:rsidRPr="00D101DD" w:rsidRDefault="00D101DD" w:rsidP="00497D2A">
            <w:pPr>
              <w:spacing w:line="276" w:lineRule="auto"/>
              <w:rPr>
                <w:rFonts w:ascii="Arial" w:hAnsi="Arial" w:cs="Arial"/>
                <w:sz w:val="24"/>
                <w:szCs w:val="24"/>
              </w:rPr>
            </w:pPr>
          </w:p>
          <w:p w14:paraId="425DFEF9" w14:textId="010C4A50" w:rsidR="00B64791" w:rsidRPr="00B64791" w:rsidRDefault="00C93664" w:rsidP="00497D2A">
            <w:pPr>
              <w:spacing w:line="276" w:lineRule="auto"/>
              <w:rPr>
                <w:rFonts w:ascii="Arial" w:hAnsi="Arial" w:cs="Arial"/>
                <w:sz w:val="24"/>
                <w:szCs w:val="24"/>
              </w:rPr>
            </w:pPr>
            <w:r w:rsidRPr="00C93664">
              <w:rPr>
                <w:rFonts w:ascii="Arial" w:hAnsi="Arial" w:cs="Arial"/>
                <w:sz w:val="24"/>
                <w:szCs w:val="24"/>
              </w:rPr>
              <w:t>Potential to reduce availability of support to people, however we don’t have any current data on how many people the service were supporting or their demographics so unclear if this would affect people from protected or other groups.</w:t>
            </w:r>
          </w:p>
        </w:tc>
        <w:tc>
          <w:tcPr>
            <w:tcW w:w="1275" w:type="dxa"/>
            <w:vAlign w:val="center"/>
          </w:tcPr>
          <w:p w14:paraId="2B0B65CF" w14:textId="77777777" w:rsidR="005E3667" w:rsidRDefault="005E3667" w:rsidP="00DE1D7C">
            <w:pPr>
              <w:spacing w:line="276" w:lineRule="auto"/>
              <w:jc w:val="center"/>
              <w:rPr>
                <w:rFonts w:ascii="Arial" w:hAnsi="Arial" w:cs="Arial"/>
                <w:b/>
                <w:bCs/>
                <w:sz w:val="24"/>
                <w:szCs w:val="24"/>
              </w:rPr>
            </w:pPr>
          </w:p>
        </w:tc>
      </w:tr>
      <w:tr w:rsidR="005E3667" w14:paraId="0E66A8F6" w14:textId="77777777" w:rsidTr="00497D2A">
        <w:trPr>
          <w:trHeight w:val="1247"/>
        </w:trPr>
        <w:tc>
          <w:tcPr>
            <w:tcW w:w="14413" w:type="dxa"/>
            <w:vAlign w:val="center"/>
          </w:tcPr>
          <w:p w14:paraId="38439FB6" w14:textId="17823B75" w:rsidR="00B64791" w:rsidRDefault="005E3667" w:rsidP="00497D2A">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261CFEB5" w14:textId="77777777" w:rsidR="00D101DD" w:rsidRPr="00D101DD" w:rsidRDefault="00D101DD" w:rsidP="00497D2A">
            <w:pPr>
              <w:spacing w:line="276" w:lineRule="auto"/>
              <w:rPr>
                <w:rFonts w:ascii="Arial" w:hAnsi="Arial" w:cs="Arial"/>
                <w:sz w:val="24"/>
                <w:szCs w:val="24"/>
              </w:rPr>
            </w:pPr>
          </w:p>
          <w:p w14:paraId="09E9EBDB" w14:textId="2A8668A8" w:rsidR="00B64791" w:rsidRPr="00B64791" w:rsidRDefault="00BD44D0" w:rsidP="00497D2A">
            <w:pPr>
              <w:spacing w:line="276" w:lineRule="auto"/>
              <w:rPr>
                <w:rFonts w:ascii="Arial" w:hAnsi="Arial" w:cs="Arial"/>
                <w:sz w:val="24"/>
                <w:szCs w:val="24"/>
              </w:rPr>
            </w:pPr>
            <w:r w:rsidRPr="00BD44D0">
              <w:rPr>
                <w:rFonts w:ascii="Arial" w:hAnsi="Arial" w:cs="Arial"/>
                <w:sz w:val="24"/>
                <w:szCs w:val="24"/>
              </w:rPr>
              <w:t>Impact on staff unclear without intelligence from the service provider. Not known if this would have any impact on staff from protected groups.</w:t>
            </w:r>
          </w:p>
        </w:tc>
        <w:tc>
          <w:tcPr>
            <w:tcW w:w="1275" w:type="dxa"/>
            <w:vAlign w:val="center"/>
          </w:tcPr>
          <w:p w14:paraId="6E09F0C5" w14:textId="77777777" w:rsidR="005E3667" w:rsidRDefault="005E3667" w:rsidP="00DE1D7C">
            <w:pPr>
              <w:spacing w:line="276" w:lineRule="auto"/>
              <w:jc w:val="center"/>
              <w:rPr>
                <w:rFonts w:ascii="Arial" w:hAnsi="Arial" w:cs="Arial"/>
                <w:b/>
                <w:bCs/>
                <w:sz w:val="24"/>
                <w:szCs w:val="24"/>
              </w:rPr>
            </w:pPr>
          </w:p>
        </w:tc>
      </w:tr>
      <w:tr w:rsidR="005E3667" w14:paraId="3C077E12" w14:textId="77777777" w:rsidTr="00497D2A">
        <w:trPr>
          <w:trHeight w:val="1247"/>
        </w:trPr>
        <w:tc>
          <w:tcPr>
            <w:tcW w:w="14413" w:type="dxa"/>
            <w:vAlign w:val="center"/>
          </w:tcPr>
          <w:p w14:paraId="22649673" w14:textId="1B03789C" w:rsidR="00B64791" w:rsidRDefault="005E3667" w:rsidP="00497D2A">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42E9B508" w14:textId="77777777" w:rsidR="00D101DD" w:rsidRPr="00D101DD" w:rsidRDefault="00D101DD" w:rsidP="00497D2A">
            <w:pPr>
              <w:spacing w:line="276" w:lineRule="auto"/>
              <w:rPr>
                <w:rFonts w:ascii="Arial" w:hAnsi="Arial" w:cs="Arial"/>
                <w:sz w:val="24"/>
                <w:szCs w:val="24"/>
              </w:rPr>
            </w:pPr>
          </w:p>
          <w:p w14:paraId="5B011B6E" w14:textId="77E211DD" w:rsidR="00B64791" w:rsidRPr="00B64791" w:rsidRDefault="008F44B0" w:rsidP="00497D2A">
            <w:pPr>
              <w:spacing w:line="276" w:lineRule="auto"/>
              <w:rPr>
                <w:rFonts w:ascii="Arial" w:hAnsi="Arial" w:cs="Arial"/>
                <w:sz w:val="24"/>
                <w:szCs w:val="24"/>
              </w:rPr>
            </w:pPr>
            <w:r w:rsidRPr="008F44B0">
              <w:rPr>
                <w:rFonts w:ascii="Arial" w:hAnsi="Arial" w:cs="Arial"/>
                <w:sz w:val="24"/>
                <w:szCs w:val="24"/>
              </w:rPr>
              <w:t xml:space="preserve">Decision has been taken </w:t>
            </w:r>
            <w:proofErr w:type="gramStart"/>
            <w:r w:rsidRPr="008F44B0">
              <w:rPr>
                <w:rFonts w:ascii="Arial" w:hAnsi="Arial" w:cs="Arial"/>
                <w:sz w:val="24"/>
                <w:szCs w:val="24"/>
              </w:rPr>
              <w:t>in light of</w:t>
            </w:r>
            <w:proofErr w:type="gramEnd"/>
            <w:r w:rsidRPr="008F44B0">
              <w:rPr>
                <w:rFonts w:ascii="Arial" w:hAnsi="Arial" w:cs="Arial"/>
                <w:sz w:val="24"/>
                <w:szCs w:val="24"/>
              </w:rPr>
              <w:t xml:space="preserve"> insufficient evidence of how the project is benefiting people with mental health issues and providing culturally relevant support to communities.</w:t>
            </w:r>
          </w:p>
        </w:tc>
        <w:tc>
          <w:tcPr>
            <w:tcW w:w="1275" w:type="dxa"/>
            <w:vAlign w:val="center"/>
          </w:tcPr>
          <w:p w14:paraId="54863762" w14:textId="77777777" w:rsidR="005E3667" w:rsidRDefault="005E3667" w:rsidP="00DE1D7C">
            <w:pPr>
              <w:spacing w:line="276" w:lineRule="auto"/>
              <w:jc w:val="center"/>
              <w:rPr>
                <w:rFonts w:ascii="Arial" w:hAnsi="Arial" w:cs="Arial"/>
                <w:b/>
                <w:bCs/>
                <w:sz w:val="24"/>
                <w:szCs w:val="24"/>
              </w:rPr>
            </w:pPr>
          </w:p>
        </w:tc>
      </w:tr>
    </w:tbl>
    <w:p w14:paraId="4E4D2EE3" w14:textId="77777777" w:rsidR="00C27BA7" w:rsidRDefault="00C27BA7" w:rsidP="00DA0092">
      <w:pPr>
        <w:spacing w:line="276" w:lineRule="auto"/>
      </w:pPr>
    </w:p>
    <w:p w14:paraId="36495587" w14:textId="6D4E9F78"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497D2A">
        <w:trPr>
          <w:trHeight w:val="737"/>
        </w:trPr>
        <w:tc>
          <w:tcPr>
            <w:tcW w:w="14413" w:type="dxa"/>
            <w:vAlign w:val="center"/>
          </w:tcPr>
          <w:p w14:paraId="4D309442" w14:textId="77777777" w:rsidR="005E3667" w:rsidRDefault="00C27BA7" w:rsidP="00497D2A">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5F38C4F6" w14:textId="47D4027B" w:rsidR="001942EC" w:rsidRPr="001942EC" w:rsidRDefault="00C41932" w:rsidP="00497D2A">
            <w:pPr>
              <w:spacing w:line="276" w:lineRule="auto"/>
              <w:rPr>
                <w:rFonts w:ascii="Arial" w:hAnsi="Arial" w:cs="Arial"/>
                <w:sz w:val="24"/>
                <w:szCs w:val="24"/>
              </w:rPr>
            </w:pPr>
            <w:r w:rsidRPr="00C41932">
              <w:rPr>
                <w:rFonts w:ascii="Arial" w:hAnsi="Arial" w:cs="Arial"/>
                <w:sz w:val="24"/>
                <w:szCs w:val="24"/>
              </w:rPr>
              <w:t xml:space="preserve">Not seen as required as funding had only been provided </w:t>
            </w:r>
            <w:proofErr w:type="gramStart"/>
            <w:r w:rsidRPr="00C41932">
              <w:rPr>
                <w:rFonts w:ascii="Arial" w:hAnsi="Arial" w:cs="Arial"/>
                <w:sz w:val="24"/>
                <w:szCs w:val="24"/>
              </w:rPr>
              <w:t>on the basis of</w:t>
            </w:r>
            <w:proofErr w:type="gramEnd"/>
            <w:r w:rsidRPr="00C41932">
              <w:rPr>
                <w:rFonts w:ascii="Arial" w:hAnsi="Arial" w:cs="Arial"/>
                <w:sz w:val="24"/>
                <w:szCs w:val="24"/>
              </w:rPr>
              <w:t xml:space="preserve"> a non-recurrent grant. Calm and </w:t>
            </w:r>
            <w:r w:rsidRPr="00C41932">
              <w:rPr>
                <w:rFonts w:ascii="Arial" w:hAnsi="Arial" w:cs="Arial"/>
                <w:sz w:val="24"/>
                <w:szCs w:val="24"/>
              </w:rPr>
              <w:t>centred</w:t>
            </w:r>
            <w:r w:rsidRPr="00C41932">
              <w:rPr>
                <w:rFonts w:ascii="Arial" w:hAnsi="Arial" w:cs="Arial"/>
                <w:sz w:val="24"/>
                <w:szCs w:val="24"/>
              </w:rPr>
              <w:t xml:space="preserve"> in collaboration with Feel Good Factor have been successfully awarded a bid for £49,020 through the recent round of community mental health transformation grants schemes – the revised partnership model delivers access to culturally competent psychotherapy/counselling intervention with a balance of more practical wellbeing interventions.  The involvement, </w:t>
            </w:r>
            <w:proofErr w:type="gramStart"/>
            <w:r w:rsidRPr="00C41932">
              <w:rPr>
                <w:rFonts w:ascii="Arial" w:hAnsi="Arial" w:cs="Arial"/>
                <w:sz w:val="24"/>
                <w:szCs w:val="24"/>
              </w:rPr>
              <w:t>engagement</w:t>
            </w:r>
            <w:proofErr w:type="gramEnd"/>
            <w:r w:rsidRPr="00C41932">
              <w:rPr>
                <w:rFonts w:ascii="Arial" w:hAnsi="Arial" w:cs="Arial"/>
                <w:sz w:val="24"/>
                <w:szCs w:val="24"/>
              </w:rPr>
              <w:t xml:space="preserve"> and communication activity for this has been undertaken through the community MH transformation programme.</w:t>
            </w:r>
          </w:p>
        </w:tc>
        <w:tc>
          <w:tcPr>
            <w:tcW w:w="1327" w:type="dxa"/>
            <w:vAlign w:val="center"/>
          </w:tcPr>
          <w:p w14:paraId="1FE8F360" w14:textId="278DECD2" w:rsidR="005E3667" w:rsidRPr="00DE1D7C" w:rsidRDefault="00CB555D"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497D2A">
        <w:trPr>
          <w:trHeight w:val="737"/>
        </w:trPr>
        <w:tc>
          <w:tcPr>
            <w:tcW w:w="14413" w:type="dxa"/>
            <w:vAlign w:val="center"/>
          </w:tcPr>
          <w:p w14:paraId="53C1DC29" w14:textId="77777777" w:rsidR="005E3667" w:rsidRDefault="005E3667" w:rsidP="00497D2A">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24461199" w:rsidR="001942EC" w:rsidRPr="0054266D" w:rsidRDefault="00F669AC" w:rsidP="00497D2A">
            <w:pPr>
              <w:spacing w:line="276" w:lineRule="auto"/>
              <w:rPr>
                <w:rFonts w:ascii="Arial" w:hAnsi="Arial" w:cs="Arial"/>
                <w:sz w:val="24"/>
                <w:szCs w:val="24"/>
              </w:rPr>
            </w:pPr>
            <w:r>
              <w:rPr>
                <w:rFonts w:ascii="Arial" w:hAnsi="Arial" w:cs="Arial"/>
                <w:sz w:val="24"/>
                <w:szCs w:val="24"/>
              </w:rPr>
              <w:t>As above.</w:t>
            </w:r>
          </w:p>
        </w:tc>
        <w:tc>
          <w:tcPr>
            <w:tcW w:w="1327" w:type="dxa"/>
            <w:vAlign w:val="center"/>
          </w:tcPr>
          <w:p w14:paraId="2FBA5B30" w14:textId="7624AF20" w:rsidR="005E3667" w:rsidRPr="00DE1D7C" w:rsidRDefault="00CB555D"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497D2A">
        <w:trPr>
          <w:trHeight w:val="737"/>
        </w:trPr>
        <w:tc>
          <w:tcPr>
            <w:tcW w:w="14413" w:type="dxa"/>
            <w:vAlign w:val="center"/>
          </w:tcPr>
          <w:p w14:paraId="6317439C" w14:textId="77777777" w:rsidR="005E3667" w:rsidRDefault="005E3667" w:rsidP="00497D2A">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5CD745F" w14:textId="71CBCE02" w:rsidR="001942EC" w:rsidRPr="009B1457" w:rsidRDefault="0058201D" w:rsidP="00497D2A">
            <w:pPr>
              <w:spacing w:line="276" w:lineRule="auto"/>
              <w:rPr>
                <w:rFonts w:ascii="Arial" w:hAnsi="Arial" w:cs="Arial"/>
                <w:sz w:val="24"/>
                <w:szCs w:val="24"/>
              </w:rPr>
            </w:pPr>
            <w:r w:rsidRPr="0058201D">
              <w:rPr>
                <w:rFonts w:ascii="Arial" w:hAnsi="Arial" w:cs="Arial"/>
                <w:sz w:val="24"/>
                <w:szCs w:val="24"/>
              </w:rPr>
              <w:t>Not seen as required due to nature of support funded and limited information available on impacts to inform a full EIA process.</w:t>
            </w:r>
          </w:p>
        </w:tc>
        <w:tc>
          <w:tcPr>
            <w:tcW w:w="1327" w:type="dxa"/>
            <w:vAlign w:val="center"/>
          </w:tcPr>
          <w:p w14:paraId="15F640B9" w14:textId="7CBD48A8" w:rsidR="005E3667" w:rsidRPr="00DE1D7C" w:rsidRDefault="00CB555D"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497D2A">
        <w:trPr>
          <w:trHeight w:val="737"/>
        </w:trPr>
        <w:tc>
          <w:tcPr>
            <w:tcW w:w="14413" w:type="dxa"/>
            <w:vAlign w:val="center"/>
          </w:tcPr>
          <w:p w14:paraId="58CEC267" w14:textId="77777777" w:rsidR="005E3667" w:rsidRDefault="005E3667" w:rsidP="00497D2A">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3B7BAA8A" w14:textId="01B5C8C4" w:rsidR="001942EC" w:rsidRPr="009B1457" w:rsidRDefault="00497D2A" w:rsidP="00497D2A">
            <w:pPr>
              <w:spacing w:line="276" w:lineRule="auto"/>
              <w:rPr>
                <w:rFonts w:ascii="Arial" w:hAnsi="Arial" w:cs="Arial"/>
                <w:sz w:val="24"/>
                <w:szCs w:val="24"/>
              </w:rPr>
            </w:pPr>
            <w:r w:rsidRPr="00497D2A">
              <w:rPr>
                <w:rFonts w:ascii="Arial" w:hAnsi="Arial" w:cs="Arial"/>
                <w:sz w:val="24"/>
                <w:szCs w:val="24"/>
              </w:rPr>
              <w:t>Any communication regarding changes to provision would be seen as the responsibility of the provider organisation.</w:t>
            </w:r>
          </w:p>
        </w:tc>
        <w:tc>
          <w:tcPr>
            <w:tcW w:w="1327" w:type="dxa"/>
            <w:vAlign w:val="center"/>
          </w:tcPr>
          <w:p w14:paraId="124A4960" w14:textId="77777777" w:rsidR="005E3667" w:rsidRPr="00DE1D7C" w:rsidRDefault="005E3667" w:rsidP="00DE1D7C">
            <w:pPr>
              <w:spacing w:line="276" w:lineRule="auto"/>
              <w:jc w:val="center"/>
              <w:rPr>
                <w:rFonts w:ascii="Arial" w:hAnsi="Arial" w:cs="Arial"/>
                <w:b/>
                <w:bCs/>
                <w:sz w:val="24"/>
                <w:szCs w:val="24"/>
              </w:rPr>
            </w:pP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547EAB6D" w:rsidR="005E3667" w:rsidRPr="001942EC"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688C2603" w:rsidR="005E3667" w:rsidRPr="00497D2A" w:rsidRDefault="00497D2A" w:rsidP="00DE1D7C">
            <w:pPr>
              <w:spacing w:line="276" w:lineRule="auto"/>
              <w:jc w:val="center"/>
              <w:rPr>
                <w:rFonts w:ascii="Arial" w:hAnsi="Arial" w:cs="Arial"/>
                <w:b/>
                <w:bCs/>
                <w:sz w:val="24"/>
                <w:szCs w:val="24"/>
              </w:rPr>
            </w:pPr>
            <w:r w:rsidRPr="00497D2A">
              <w:rPr>
                <w:rFonts w:ascii="Arial" w:hAnsi="Arial" w:cs="Arial"/>
                <w:b/>
                <w:bCs/>
                <w:sz w:val="24"/>
                <w:szCs w:val="24"/>
              </w:rPr>
              <w:t>No</w:t>
            </w:r>
          </w:p>
        </w:tc>
      </w:tr>
    </w:tbl>
    <w:p w14:paraId="58A1561C" w14:textId="2BE3B2A9" w:rsidR="0090588F" w:rsidRPr="009B1457" w:rsidRDefault="0090588F" w:rsidP="00DA0092">
      <w:pPr>
        <w:spacing w:after="0" w:line="276" w:lineRule="auto"/>
        <w:rPr>
          <w:rFonts w:ascii="Arial" w:hAnsi="Arial" w:cs="Arial"/>
        </w:rPr>
      </w:pPr>
    </w:p>
    <w:p w14:paraId="75C0E8EE" w14:textId="77777777" w:rsidR="009B1457" w:rsidRPr="009B1457" w:rsidRDefault="009B1457" w:rsidP="00DA0092">
      <w:pPr>
        <w:spacing w:after="0" w:line="276" w:lineRule="auto"/>
        <w:rPr>
          <w:rFonts w:ascii="Arial" w:hAnsi="Arial" w:cs="Arial"/>
        </w:rPr>
      </w:pPr>
    </w:p>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lastRenderedPageBreak/>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D92232" w:rsidRPr="009B1457" w14:paraId="2547FE2E" w14:textId="77777777" w:rsidTr="00D92232">
        <w:trPr>
          <w:trHeight w:val="907"/>
        </w:trPr>
        <w:tc>
          <w:tcPr>
            <w:tcW w:w="4820" w:type="dxa"/>
            <w:vAlign w:val="center"/>
          </w:tcPr>
          <w:p w14:paraId="48FE897F" w14:textId="2A8954BC" w:rsidR="00D92232" w:rsidRPr="009B1457" w:rsidRDefault="00D92232" w:rsidP="00D92232">
            <w:pPr>
              <w:spacing w:line="276" w:lineRule="auto"/>
              <w:rPr>
                <w:rFonts w:ascii="Arial" w:hAnsi="Arial" w:cs="Arial"/>
                <w:sz w:val="24"/>
                <w:szCs w:val="24"/>
              </w:rPr>
            </w:pPr>
            <w:r w:rsidRPr="009B1457">
              <w:rPr>
                <w:rFonts w:ascii="Arial" w:hAnsi="Arial" w:cs="Arial"/>
                <w:sz w:val="24"/>
                <w:szCs w:val="24"/>
              </w:rPr>
              <w:t xml:space="preserve">Research and </w:t>
            </w:r>
            <w:r>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67EDB50F" w14:textId="77777777" w:rsidR="00D92232" w:rsidRPr="00D92232" w:rsidRDefault="00D92232" w:rsidP="00D92232">
            <w:pPr>
              <w:spacing w:line="276" w:lineRule="auto"/>
              <w:rPr>
                <w:rFonts w:ascii="Arial" w:hAnsi="Arial" w:cs="Arial"/>
                <w:sz w:val="24"/>
                <w:szCs w:val="24"/>
              </w:rPr>
            </w:pPr>
          </w:p>
        </w:tc>
      </w:tr>
      <w:tr w:rsidR="00D92232" w:rsidRPr="009B1457" w14:paraId="41E6602C" w14:textId="77777777" w:rsidTr="00D92232">
        <w:trPr>
          <w:trHeight w:val="907"/>
        </w:trPr>
        <w:tc>
          <w:tcPr>
            <w:tcW w:w="4820" w:type="dxa"/>
            <w:vAlign w:val="center"/>
          </w:tcPr>
          <w:p w14:paraId="55EEFC9B" w14:textId="77777777" w:rsidR="00D92232" w:rsidRPr="009B1457" w:rsidRDefault="00D92232" w:rsidP="00D92232">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4C5DB49A" w14:textId="5CA59EA4" w:rsidR="00D92232" w:rsidRPr="00D92232" w:rsidRDefault="00D92232" w:rsidP="00D92232">
            <w:pPr>
              <w:spacing w:line="276" w:lineRule="auto"/>
              <w:rPr>
                <w:rFonts w:ascii="Arial" w:hAnsi="Arial" w:cs="Arial"/>
                <w:sz w:val="24"/>
                <w:szCs w:val="24"/>
              </w:rPr>
            </w:pPr>
            <w:r w:rsidRPr="00D92232">
              <w:rPr>
                <w:rFonts w:ascii="Arial" w:hAnsi="Arial" w:cs="Arial"/>
                <w:sz w:val="24"/>
                <w:szCs w:val="24"/>
              </w:rPr>
              <w:t>Provider has provided very limited information on details of people accessing support from the organisation or any positive outcomes for people accessing support.</w:t>
            </w:r>
          </w:p>
        </w:tc>
      </w:tr>
      <w:tr w:rsidR="00D92232" w:rsidRPr="009B1457" w14:paraId="5D790375" w14:textId="77777777" w:rsidTr="00D92232">
        <w:trPr>
          <w:trHeight w:val="907"/>
        </w:trPr>
        <w:tc>
          <w:tcPr>
            <w:tcW w:w="4820" w:type="dxa"/>
            <w:vAlign w:val="center"/>
          </w:tcPr>
          <w:p w14:paraId="3E0444DC" w14:textId="77777777" w:rsidR="00D92232" w:rsidRPr="009B1457" w:rsidRDefault="00D92232" w:rsidP="00D92232">
            <w:pPr>
              <w:spacing w:line="276" w:lineRule="auto"/>
              <w:rPr>
                <w:rFonts w:ascii="Arial" w:hAnsi="Arial" w:cs="Arial"/>
                <w:sz w:val="24"/>
                <w:szCs w:val="24"/>
              </w:rPr>
            </w:pPr>
            <w:r w:rsidRPr="009B1457">
              <w:rPr>
                <w:rFonts w:ascii="Arial" w:hAnsi="Arial" w:cs="Arial"/>
                <w:sz w:val="24"/>
                <w:szCs w:val="24"/>
              </w:rPr>
              <w:t>Consultation / engagement</w:t>
            </w:r>
          </w:p>
        </w:tc>
        <w:tc>
          <w:tcPr>
            <w:tcW w:w="10915" w:type="dxa"/>
            <w:vAlign w:val="center"/>
          </w:tcPr>
          <w:p w14:paraId="44D293B3" w14:textId="77777777" w:rsidR="00D92232" w:rsidRPr="00D92232" w:rsidRDefault="00D92232" w:rsidP="00D92232">
            <w:pPr>
              <w:spacing w:line="276" w:lineRule="auto"/>
              <w:rPr>
                <w:rFonts w:ascii="Arial" w:hAnsi="Arial" w:cs="Arial"/>
                <w:sz w:val="24"/>
                <w:szCs w:val="24"/>
              </w:rPr>
            </w:pPr>
          </w:p>
        </w:tc>
      </w:tr>
      <w:tr w:rsidR="00D92232" w:rsidRPr="009B1457" w14:paraId="36C17288" w14:textId="77777777" w:rsidTr="00D92232">
        <w:trPr>
          <w:trHeight w:val="907"/>
        </w:trPr>
        <w:tc>
          <w:tcPr>
            <w:tcW w:w="4820" w:type="dxa"/>
            <w:vAlign w:val="center"/>
          </w:tcPr>
          <w:p w14:paraId="068679A5" w14:textId="72344703" w:rsidR="00D92232" w:rsidRPr="009B1457" w:rsidRDefault="00D92232" w:rsidP="00D92232">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ompliments, PALS, National and Local Surveys, Friends and Family Test, consultation outcomes)</w:t>
            </w:r>
          </w:p>
        </w:tc>
        <w:tc>
          <w:tcPr>
            <w:tcW w:w="10915" w:type="dxa"/>
            <w:vAlign w:val="center"/>
          </w:tcPr>
          <w:p w14:paraId="6FF5761F" w14:textId="5F3AB299" w:rsidR="00D92232" w:rsidRPr="00D92232" w:rsidRDefault="00D92232" w:rsidP="00D92232">
            <w:pPr>
              <w:rPr>
                <w:rFonts w:ascii="Arial" w:hAnsi="Arial" w:cs="Arial"/>
                <w:sz w:val="24"/>
                <w:szCs w:val="24"/>
              </w:rPr>
            </w:pPr>
            <w:r w:rsidRPr="00D92232">
              <w:rPr>
                <w:rFonts w:ascii="Arial" w:hAnsi="Arial" w:cs="Arial"/>
                <w:sz w:val="24"/>
                <w:szCs w:val="24"/>
              </w:rPr>
              <w:t>No up-to-date intelligence provided by the provider organisation.</w:t>
            </w:r>
          </w:p>
        </w:tc>
      </w:tr>
      <w:tr w:rsidR="00D92232" w:rsidRPr="009B1457" w14:paraId="0AA660FE" w14:textId="77777777" w:rsidTr="00D92232">
        <w:trPr>
          <w:trHeight w:val="907"/>
        </w:trPr>
        <w:tc>
          <w:tcPr>
            <w:tcW w:w="4820" w:type="dxa"/>
            <w:vAlign w:val="center"/>
          </w:tcPr>
          <w:p w14:paraId="36539B35" w14:textId="77777777" w:rsidR="00D92232" w:rsidRPr="009B1457" w:rsidRDefault="00D92232" w:rsidP="00D92232">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77777777" w:rsidR="00D92232" w:rsidRPr="00D92232" w:rsidRDefault="00D92232" w:rsidP="00D92232">
            <w:pPr>
              <w:spacing w:line="276" w:lineRule="auto"/>
              <w:rPr>
                <w:rFonts w:ascii="Arial" w:hAnsi="Arial" w:cs="Arial"/>
                <w:sz w:val="24"/>
                <w:szCs w:val="24"/>
              </w:rPr>
            </w:pP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31CA3874"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65C7EBB9" w14:textId="31C24CB7"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4FE4FFE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3968D3">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7C03DE" w14:paraId="092C6513" w14:textId="77777777" w:rsidTr="007C03DE">
        <w:trPr>
          <w:trHeight w:val="1134"/>
        </w:trPr>
        <w:tc>
          <w:tcPr>
            <w:tcW w:w="4054" w:type="dxa"/>
            <w:vAlign w:val="center"/>
          </w:tcPr>
          <w:p w14:paraId="1938642A" w14:textId="77777777" w:rsidR="007C03DE" w:rsidRPr="00555740" w:rsidRDefault="007C03DE" w:rsidP="007C03DE">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36762EC" w14:textId="537EB6F1"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Due to the nature of the service, it is not anticipated that this will have an impact on patient safety.</w:t>
            </w:r>
          </w:p>
        </w:tc>
        <w:tc>
          <w:tcPr>
            <w:tcW w:w="2826" w:type="dxa"/>
            <w:shd w:val="clear" w:color="auto" w:fill="92D050"/>
            <w:vAlign w:val="center"/>
          </w:tcPr>
          <w:p w14:paraId="504AAC09" w14:textId="5B771A7F" w:rsidR="007C03DE" w:rsidRPr="007C03DE" w:rsidRDefault="007C03DE" w:rsidP="007C03DE">
            <w:pPr>
              <w:spacing w:before="240" w:line="276" w:lineRule="auto"/>
              <w:jc w:val="center"/>
              <w:rPr>
                <w:rFonts w:ascii="Arial" w:hAnsi="Arial" w:cs="Arial"/>
                <w:b/>
                <w:bCs/>
                <w:sz w:val="24"/>
                <w:szCs w:val="24"/>
              </w:rPr>
            </w:pPr>
            <w:r>
              <w:rPr>
                <w:rFonts w:ascii="Arial" w:hAnsi="Arial" w:cs="Arial"/>
                <w:sz w:val="24"/>
                <w:szCs w:val="24"/>
              </w:rPr>
              <w:t xml:space="preserve">0 - </w:t>
            </w:r>
            <w:r w:rsidRPr="007C03DE">
              <w:rPr>
                <w:rFonts w:ascii="Arial" w:hAnsi="Arial" w:cs="Arial"/>
                <w:sz w:val="24"/>
                <w:szCs w:val="24"/>
              </w:rPr>
              <w:t>Neutral</w:t>
            </w:r>
          </w:p>
        </w:tc>
        <w:tc>
          <w:tcPr>
            <w:tcW w:w="3894" w:type="dxa"/>
            <w:vAlign w:val="center"/>
          </w:tcPr>
          <w:p w14:paraId="5BB6A6DD" w14:textId="3080699C"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N</w:t>
            </w:r>
            <w:r>
              <w:rPr>
                <w:rFonts w:ascii="Arial" w:hAnsi="Arial" w:cs="Arial"/>
                <w:sz w:val="24"/>
                <w:szCs w:val="24"/>
              </w:rPr>
              <w:t xml:space="preserve"> </w:t>
            </w:r>
            <w:r w:rsidRPr="007C03DE">
              <w:rPr>
                <w:rFonts w:ascii="Arial" w:hAnsi="Arial" w:cs="Arial"/>
                <w:sz w:val="24"/>
                <w:szCs w:val="24"/>
              </w:rPr>
              <w:t>/</w:t>
            </w:r>
            <w:r>
              <w:rPr>
                <w:rFonts w:ascii="Arial" w:hAnsi="Arial" w:cs="Arial"/>
                <w:sz w:val="24"/>
                <w:szCs w:val="24"/>
              </w:rPr>
              <w:t xml:space="preserve"> </w:t>
            </w:r>
            <w:r w:rsidRPr="007C03DE">
              <w:rPr>
                <w:rFonts w:ascii="Arial" w:hAnsi="Arial" w:cs="Arial"/>
                <w:sz w:val="24"/>
                <w:szCs w:val="24"/>
              </w:rPr>
              <w:t>A</w:t>
            </w:r>
          </w:p>
        </w:tc>
      </w:tr>
      <w:tr w:rsidR="007C03DE" w14:paraId="759250FD" w14:textId="77777777" w:rsidTr="007C03DE">
        <w:trPr>
          <w:trHeight w:val="1134"/>
        </w:trPr>
        <w:tc>
          <w:tcPr>
            <w:tcW w:w="4054" w:type="dxa"/>
            <w:vAlign w:val="center"/>
          </w:tcPr>
          <w:p w14:paraId="072E35E4" w14:textId="3F00FB0A" w:rsidR="007C03DE" w:rsidRPr="00555740" w:rsidRDefault="007C03DE" w:rsidP="007C03DE">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12D610D9" w14:textId="53636B7A" w:rsidR="007C03DE" w:rsidRPr="007C03DE" w:rsidRDefault="007C03DE" w:rsidP="007C03DE">
            <w:pPr>
              <w:spacing w:before="240"/>
              <w:rPr>
                <w:rFonts w:ascii="Arial" w:hAnsi="Arial" w:cs="Arial"/>
                <w:sz w:val="24"/>
                <w:szCs w:val="24"/>
              </w:rPr>
            </w:pPr>
            <w:r w:rsidRPr="007C03DE">
              <w:rPr>
                <w:rFonts w:ascii="Arial" w:hAnsi="Arial" w:cs="Arial"/>
                <w:sz w:val="24"/>
                <w:szCs w:val="24"/>
              </w:rPr>
              <w:t xml:space="preserve">Calm and centred continue as an organisation to operate and deliver culturally appropriate support and interventions. As per mitigation- there has been increased investment and expansion of community based and culturally competent support and intervention through the community mental health transformation grants funding, which expand choice for individuals. One of the grants awarded within this Calm and Centred have submitted a bid for a delivery model with another VCSE partner to improve outcomes and been awarded </w:t>
            </w:r>
            <w:r w:rsidRPr="007C03DE">
              <w:rPr>
                <w:rFonts w:ascii="Arial" w:hAnsi="Arial" w:cs="Arial"/>
                <w:sz w:val="24"/>
                <w:szCs w:val="24"/>
              </w:rPr>
              <w:lastRenderedPageBreak/>
              <w:t>£49,020 for a bid through the community mental health transformation grants scheme</w:t>
            </w:r>
            <w:r>
              <w:rPr>
                <w:rFonts w:ascii="Arial" w:hAnsi="Arial" w:cs="Arial"/>
                <w:sz w:val="24"/>
                <w:szCs w:val="24"/>
              </w:rPr>
              <w:t>.</w:t>
            </w:r>
          </w:p>
        </w:tc>
        <w:tc>
          <w:tcPr>
            <w:tcW w:w="2826" w:type="dxa"/>
            <w:shd w:val="clear" w:color="auto" w:fill="92D050"/>
            <w:vAlign w:val="center"/>
          </w:tcPr>
          <w:p w14:paraId="3950FDF8" w14:textId="5C2FA214" w:rsidR="007C03DE" w:rsidRPr="007C03DE" w:rsidRDefault="007C03DE" w:rsidP="007C03DE">
            <w:pPr>
              <w:spacing w:before="240" w:line="276" w:lineRule="auto"/>
              <w:jc w:val="center"/>
              <w:rPr>
                <w:rFonts w:ascii="Arial" w:hAnsi="Arial" w:cs="Arial"/>
                <w:b/>
                <w:bCs/>
                <w:sz w:val="24"/>
                <w:szCs w:val="24"/>
              </w:rPr>
            </w:pPr>
            <w:r>
              <w:rPr>
                <w:rFonts w:ascii="Arial" w:hAnsi="Arial" w:cs="Arial"/>
                <w:sz w:val="24"/>
                <w:szCs w:val="24"/>
              </w:rPr>
              <w:lastRenderedPageBreak/>
              <w:t xml:space="preserve">0 - </w:t>
            </w:r>
            <w:r w:rsidRPr="007C03DE">
              <w:rPr>
                <w:rFonts w:ascii="Arial" w:hAnsi="Arial" w:cs="Arial"/>
                <w:sz w:val="24"/>
                <w:szCs w:val="24"/>
              </w:rPr>
              <w:t>Neutral</w:t>
            </w:r>
          </w:p>
        </w:tc>
        <w:tc>
          <w:tcPr>
            <w:tcW w:w="3894" w:type="dxa"/>
            <w:vAlign w:val="center"/>
          </w:tcPr>
          <w:p w14:paraId="7CB67041" w14:textId="3450FDD2" w:rsidR="007C03DE" w:rsidRPr="007C03DE" w:rsidRDefault="007C03DE" w:rsidP="007C03DE">
            <w:pPr>
              <w:rPr>
                <w:rFonts w:ascii="Arial" w:eastAsia="Calibri" w:hAnsi="Arial" w:cs="Arial"/>
                <w:color w:val="000000" w:themeColor="text1"/>
                <w:sz w:val="24"/>
                <w:szCs w:val="24"/>
              </w:rPr>
            </w:pPr>
            <w:r w:rsidRPr="007C03DE">
              <w:rPr>
                <w:rFonts w:ascii="Arial" w:eastAsia="Calibri" w:hAnsi="Arial" w:cs="Arial"/>
                <w:color w:val="000000" w:themeColor="text1"/>
                <w:sz w:val="24"/>
                <w:szCs w:val="24"/>
              </w:rPr>
              <w:t xml:space="preserve">In mitigation the community mental health transformation programme has significantly invested in and expanded community-based support through the Transforming Mental Health Grant </w:t>
            </w:r>
            <w:r w:rsidRPr="007C03DE">
              <w:rPr>
                <w:rFonts w:ascii="Arial" w:eastAsia="Calibri" w:hAnsi="Arial" w:cs="Arial"/>
                <w:color w:val="000000" w:themeColor="text1"/>
                <w:sz w:val="24"/>
                <w:szCs w:val="24"/>
              </w:rPr>
              <w:t>Fund,</w:t>
            </w:r>
            <w:r>
              <w:rPr>
                <w:rFonts w:ascii="Arial" w:eastAsia="Calibri" w:hAnsi="Arial" w:cs="Arial"/>
                <w:color w:val="000000" w:themeColor="text1"/>
                <w:sz w:val="24"/>
                <w:szCs w:val="24"/>
              </w:rPr>
              <w:t xml:space="preserve"> </w:t>
            </w:r>
            <w:r w:rsidRPr="007C03DE">
              <w:rPr>
                <w:rFonts w:ascii="Arial" w:eastAsia="Calibri" w:hAnsi="Arial" w:cs="Arial"/>
                <w:color w:val="000000" w:themeColor="text1"/>
                <w:sz w:val="24"/>
                <w:szCs w:val="24"/>
              </w:rPr>
              <w:t xml:space="preserve">a grant funding scheme for small to medium local organisations and grass roots community groups who offer bespoke and targeted support for people with complex and ongoing mental health needs. This is being jointly led and delivered by Forum </w:t>
            </w:r>
            <w:r w:rsidRPr="007C03DE">
              <w:rPr>
                <w:rFonts w:ascii="Arial" w:eastAsia="Calibri" w:hAnsi="Arial" w:cs="Arial"/>
                <w:color w:val="000000" w:themeColor="text1"/>
                <w:sz w:val="24"/>
                <w:szCs w:val="24"/>
              </w:rPr>
              <w:lastRenderedPageBreak/>
              <w:t>Central and Leeds Community Foundation.</w:t>
            </w:r>
          </w:p>
          <w:p w14:paraId="7DFD5623" w14:textId="7DB167D9" w:rsidR="007C03DE" w:rsidRPr="007C03DE" w:rsidRDefault="007C03DE" w:rsidP="007C03DE">
            <w:pPr>
              <w:rPr>
                <w:rFonts w:ascii="Arial" w:eastAsia="Calibri" w:hAnsi="Arial" w:cs="Arial"/>
                <w:color w:val="000000" w:themeColor="text1"/>
                <w:sz w:val="24"/>
                <w:szCs w:val="24"/>
              </w:rPr>
            </w:pPr>
            <w:r w:rsidRPr="007C03DE">
              <w:rPr>
                <w:rFonts w:ascii="Arial" w:hAnsi="Arial" w:cs="Arial"/>
                <w:sz w:val="24"/>
                <w:szCs w:val="24"/>
              </w:rPr>
              <w:br/>
            </w:r>
            <w:r w:rsidRPr="007C03DE">
              <w:rPr>
                <w:rFonts w:ascii="Arial" w:eastAsia="Calibri" w:hAnsi="Arial" w:cs="Arial"/>
                <w:color w:val="000000" w:themeColor="text1"/>
                <w:sz w:val="24"/>
                <w:szCs w:val="24"/>
              </w:rPr>
              <w:t>lived experience advisors have been directly involved as voting members on the grants funding award panel</w:t>
            </w:r>
            <w:r>
              <w:rPr>
                <w:rFonts w:ascii="Arial" w:eastAsia="Calibri" w:hAnsi="Arial" w:cs="Arial"/>
                <w:color w:val="000000" w:themeColor="text1"/>
                <w:sz w:val="24"/>
                <w:szCs w:val="24"/>
              </w:rPr>
              <w:t>.</w:t>
            </w:r>
          </w:p>
          <w:p w14:paraId="7ADE6589" w14:textId="77777777" w:rsidR="007C03DE" w:rsidRPr="007C03DE" w:rsidRDefault="007C03DE" w:rsidP="007C03DE">
            <w:pPr>
              <w:rPr>
                <w:rFonts w:ascii="Arial" w:eastAsia="Calibri" w:hAnsi="Arial" w:cs="Arial"/>
                <w:color w:val="000000" w:themeColor="text1"/>
                <w:sz w:val="24"/>
                <w:szCs w:val="24"/>
              </w:rPr>
            </w:pPr>
          </w:p>
          <w:p w14:paraId="40EA3D78" w14:textId="07247AE0" w:rsidR="007C03DE" w:rsidRPr="007C03DE" w:rsidRDefault="007C03DE" w:rsidP="007C03DE">
            <w:pPr>
              <w:rPr>
                <w:rFonts w:ascii="Arial" w:eastAsia="Calibri" w:hAnsi="Arial" w:cs="Arial"/>
                <w:sz w:val="24"/>
                <w:szCs w:val="24"/>
              </w:rPr>
            </w:pPr>
            <w:r w:rsidRPr="007C03DE">
              <w:rPr>
                <w:rFonts w:ascii="Arial" w:eastAsia="Calibri" w:hAnsi="Arial" w:cs="Arial"/>
                <w:sz w:val="24"/>
                <w:szCs w:val="24"/>
              </w:rPr>
              <w:t>Calm and centred have accessed £49,020 funding through grants funding route for a revised scheme in partnership with VCSE partners</w:t>
            </w:r>
            <w:r>
              <w:rPr>
                <w:rFonts w:ascii="Arial" w:eastAsia="Calibri" w:hAnsi="Arial" w:cs="Arial"/>
                <w:sz w:val="24"/>
                <w:szCs w:val="24"/>
              </w:rPr>
              <w:t xml:space="preserve"> </w:t>
            </w:r>
            <w:r w:rsidRPr="007C03DE">
              <w:rPr>
                <w:rFonts w:ascii="Arial" w:eastAsia="Calibri" w:hAnsi="Arial" w:cs="Arial"/>
                <w:sz w:val="24"/>
                <w:szCs w:val="24"/>
              </w:rPr>
              <w:t>- Feel Good Factor-to deliver culturally competent psychotherapy</w:t>
            </w:r>
            <w:r>
              <w:rPr>
                <w:rFonts w:ascii="Arial" w:eastAsia="Calibri" w:hAnsi="Arial" w:cs="Arial"/>
                <w:sz w:val="24"/>
                <w:szCs w:val="24"/>
              </w:rPr>
              <w:t xml:space="preserve"> </w:t>
            </w:r>
            <w:r w:rsidRPr="007C03DE">
              <w:rPr>
                <w:rFonts w:ascii="Arial" w:eastAsia="Calibri" w:hAnsi="Arial" w:cs="Arial"/>
                <w:sz w:val="24"/>
                <w:szCs w:val="24"/>
              </w:rPr>
              <w:t>/</w:t>
            </w:r>
            <w:r>
              <w:rPr>
                <w:rFonts w:ascii="Arial" w:eastAsia="Calibri" w:hAnsi="Arial" w:cs="Arial"/>
                <w:sz w:val="24"/>
                <w:szCs w:val="24"/>
              </w:rPr>
              <w:t xml:space="preserve"> </w:t>
            </w:r>
            <w:r w:rsidRPr="007C03DE">
              <w:rPr>
                <w:rFonts w:ascii="Arial" w:eastAsia="Calibri" w:hAnsi="Arial" w:cs="Arial"/>
                <w:sz w:val="24"/>
                <w:szCs w:val="24"/>
              </w:rPr>
              <w:t>counselling alongside more practical wellbeing intervention.</w:t>
            </w:r>
          </w:p>
          <w:p w14:paraId="7115CEAF" w14:textId="77777777" w:rsidR="007C03DE" w:rsidRPr="007C03DE" w:rsidRDefault="007C03DE" w:rsidP="007C03DE">
            <w:pPr>
              <w:rPr>
                <w:rFonts w:ascii="Arial" w:eastAsia="Calibri" w:hAnsi="Arial" w:cs="Arial"/>
                <w:sz w:val="24"/>
                <w:szCs w:val="24"/>
              </w:rPr>
            </w:pPr>
          </w:p>
          <w:p w14:paraId="6C7F1EE6" w14:textId="26F631FA" w:rsidR="007C03DE" w:rsidRDefault="007C03DE" w:rsidP="007C03DE">
            <w:pPr>
              <w:rPr>
                <w:rFonts w:ascii="Arial" w:eastAsia="Calibri" w:hAnsi="Arial" w:cs="Arial"/>
                <w:sz w:val="24"/>
                <w:szCs w:val="24"/>
              </w:rPr>
            </w:pPr>
            <w:r w:rsidRPr="007C03DE">
              <w:rPr>
                <w:rFonts w:ascii="Arial" w:eastAsia="Calibri" w:hAnsi="Arial" w:cs="Arial"/>
                <w:sz w:val="24"/>
                <w:szCs w:val="24"/>
              </w:rPr>
              <w:t>Other targeted grants schemes have been supported to promote choice through increasing bespoke interventions and support- with aim to improve experience of care</w:t>
            </w:r>
            <w:r>
              <w:rPr>
                <w:rFonts w:ascii="Arial" w:eastAsia="Calibri" w:hAnsi="Arial" w:cs="Arial"/>
                <w:sz w:val="24"/>
                <w:szCs w:val="24"/>
              </w:rPr>
              <w:t>.</w:t>
            </w:r>
          </w:p>
          <w:p w14:paraId="218FDBF6" w14:textId="77777777" w:rsidR="007C03DE" w:rsidRPr="007C03DE" w:rsidRDefault="007C03DE" w:rsidP="007C03DE">
            <w:pPr>
              <w:rPr>
                <w:rFonts w:ascii="Arial" w:eastAsia="Calibri" w:hAnsi="Arial" w:cs="Arial"/>
                <w:sz w:val="24"/>
                <w:szCs w:val="24"/>
              </w:rPr>
            </w:pPr>
          </w:p>
          <w:p w14:paraId="63D16134" w14:textId="77777777" w:rsidR="007C03DE" w:rsidRPr="007C03DE" w:rsidRDefault="007C03DE" w:rsidP="007C03DE">
            <w:pPr>
              <w:rPr>
                <w:rFonts w:ascii="Arial" w:eastAsiaTheme="minorEastAsia" w:hAnsi="Arial" w:cs="Arial"/>
                <w:color w:val="000000" w:themeColor="text1"/>
                <w:sz w:val="24"/>
                <w:szCs w:val="24"/>
              </w:rPr>
            </w:pPr>
            <w:r w:rsidRPr="007C03DE">
              <w:rPr>
                <w:rFonts w:ascii="Arial" w:eastAsiaTheme="minorEastAsia" w:hAnsi="Arial" w:cs="Arial"/>
                <w:color w:val="000000" w:themeColor="text1"/>
                <w:sz w:val="24"/>
                <w:szCs w:val="24"/>
              </w:rPr>
              <w:lastRenderedPageBreak/>
              <w:t>The community mental health transformation programme will maintain oversight of experience and outcomes of care (including the grants funding impacts)</w:t>
            </w:r>
          </w:p>
          <w:p w14:paraId="72568ECE" w14:textId="77777777" w:rsidR="007C03DE" w:rsidRDefault="007C03DE" w:rsidP="007C03DE">
            <w:pPr>
              <w:rPr>
                <w:rFonts w:ascii="Arial" w:eastAsiaTheme="minorEastAsia" w:hAnsi="Arial" w:cs="Arial"/>
                <w:color w:val="000000" w:themeColor="text1"/>
                <w:sz w:val="24"/>
                <w:szCs w:val="24"/>
              </w:rPr>
            </w:pPr>
          </w:p>
          <w:p w14:paraId="55D74B09" w14:textId="6CC23ACC" w:rsidR="007C03DE" w:rsidRPr="007C03DE" w:rsidRDefault="007C03DE" w:rsidP="007C03DE">
            <w:pPr>
              <w:rPr>
                <w:rFonts w:ascii="Arial" w:eastAsiaTheme="minorEastAsia" w:hAnsi="Arial" w:cs="Arial"/>
                <w:color w:val="000000" w:themeColor="text1"/>
                <w:sz w:val="24"/>
                <w:szCs w:val="24"/>
              </w:rPr>
            </w:pPr>
            <w:r w:rsidRPr="007C03DE">
              <w:rPr>
                <w:rFonts w:ascii="Arial" w:eastAsiaTheme="minorEastAsia" w:hAnsi="Arial" w:cs="Arial"/>
                <w:color w:val="000000" w:themeColor="text1"/>
                <w:sz w:val="24"/>
                <w:szCs w:val="24"/>
              </w:rPr>
              <w:t>The programme has:</w:t>
            </w:r>
          </w:p>
          <w:p w14:paraId="3F66739C" w14:textId="78C5E983" w:rsidR="007C03DE" w:rsidRPr="007C03DE" w:rsidRDefault="007C03DE" w:rsidP="007C03DE">
            <w:pPr>
              <w:pStyle w:val="ListParagraph"/>
              <w:numPr>
                <w:ilvl w:val="0"/>
                <w:numId w:val="22"/>
              </w:numPr>
              <w:rPr>
                <w:rFonts w:ascii="Arial" w:eastAsiaTheme="minorEastAsia" w:hAnsi="Arial" w:cs="Arial"/>
                <w:color w:val="000000" w:themeColor="text1"/>
                <w:sz w:val="24"/>
                <w:szCs w:val="24"/>
              </w:rPr>
            </w:pPr>
            <w:r w:rsidRPr="007C03DE">
              <w:rPr>
                <w:rFonts w:ascii="Arial" w:eastAsiaTheme="minorEastAsia" w:hAnsi="Arial" w:cs="Arial"/>
                <w:color w:val="000000" w:themeColor="text1"/>
                <w:sz w:val="24"/>
                <w:szCs w:val="24"/>
              </w:rPr>
              <w:t>R</w:t>
            </w:r>
            <w:r w:rsidRPr="007C03DE">
              <w:rPr>
                <w:rFonts w:ascii="Arial" w:eastAsiaTheme="minorEastAsia" w:hAnsi="Arial" w:cs="Arial"/>
                <w:color w:val="000000" w:themeColor="text1"/>
                <w:sz w:val="24"/>
                <w:szCs w:val="24"/>
              </w:rPr>
              <w:t xml:space="preserve">ecruited an involvement worker (through Health for All as trusted VCSE partner) to specifically build relationships to engage and work with racialised communities on an ongoing basis. </w:t>
            </w:r>
          </w:p>
          <w:p w14:paraId="586DEB42" w14:textId="4EF38D77" w:rsidR="007C03DE" w:rsidRPr="007C03DE" w:rsidRDefault="007C03DE" w:rsidP="007C03DE">
            <w:pPr>
              <w:pStyle w:val="ListParagraph"/>
              <w:numPr>
                <w:ilvl w:val="0"/>
                <w:numId w:val="22"/>
              </w:numPr>
              <w:rPr>
                <w:rFonts w:ascii="Arial" w:eastAsiaTheme="minorEastAsia" w:hAnsi="Arial" w:cs="Arial"/>
                <w:color w:val="000000" w:themeColor="text1"/>
                <w:sz w:val="24"/>
                <w:szCs w:val="24"/>
              </w:rPr>
            </w:pPr>
            <w:r w:rsidRPr="007C03DE">
              <w:rPr>
                <w:rFonts w:ascii="Arial" w:eastAsiaTheme="minorEastAsia" w:hAnsi="Arial" w:cs="Arial"/>
                <w:color w:val="000000" w:themeColor="text1"/>
                <w:sz w:val="24"/>
                <w:szCs w:val="24"/>
              </w:rPr>
              <w:t>A</w:t>
            </w:r>
            <w:r w:rsidRPr="007C03DE">
              <w:rPr>
                <w:rFonts w:ascii="Arial" w:eastAsiaTheme="minorEastAsia" w:hAnsi="Arial" w:cs="Arial"/>
                <w:color w:val="000000" w:themeColor="text1"/>
                <w:sz w:val="24"/>
                <w:szCs w:val="24"/>
              </w:rPr>
              <w:t>n established and representative involvement Network, made up of people with lived experience of mental health need/service use, and carers/family members of people who need and/or access mental health services.</w:t>
            </w:r>
          </w:p>
          <w:p w14:paraId="732BE237" w14:textId="20F85AFC" w:rsidR="007C03DE" w:rsidRPr="007C03DE" w:rsidRDefault="007C03DE" w:rsidP="007C03DE">
            <w:pPr>
              <w:pStyle w:val="ListParagraph"/>
              <w:numPr>
                <w:ilvl w:val="0"/>
                <w:numId w:val="22"/>
              </w:numPr>
              <w:rPr>
                <w:rFonts w:ascii="Arial" w:eastAsiaTheme="minorEastAsia" w:hAnsi="Arial" w:cs="Arial"/>
                <w:color w:val="000000" w:themeColor="text1"/>
                <w:sz w:val="24"/>
                <w:szCs w:val="24"/>
              </w:rPr>
            </w:pPr>
            <w:r w:rsidRPr="007C03DE">
              <w:rPr>
                <w:rFonts w:ascii="Arial" w:eastAsiaTheme="minorEastAsia" w:hAnsi="Arial" w:cs="Arial"/>
                <w:color w:val="000000" w:themeColor="text1"/>
                <w:sz w:val="24"/>
                <w:szCs w:val="24"/>
              </w:rPr>
              <w:lastRenderedPageBreak/>
              <w:t>The community mental health transformation Partnership Board has maintained and Involvement and Engagement Advisory Group within the formal governance that will maintain oversight of experience and outcomes</w:t>
            </w:r>
            <w:r w:rsidRPr="007C03DE">
              <w:rPr>
                <w:rFonts w:ascii="Arial" w:eastAsiaTheme="minorEastAsia" w:hAnsi="Arial" w:cs="Arial"/>
                <w:color w:val="000000" w:themeColor="text1"/>
                <w:sz w:val="24"/>
                <w:szCs w:val="24"/>
              </w:rPr>
              <w:t>.</w:t>
            </w:r>
          </w:p>
        </w:tc>
      </w:tr>
      <w:tr w:rsidR="007C03DE" w14:paraId="71202D11" w14:textId="77777777" w:rsidTr="007C03DE">
        <w:trPr>
          <w:trHeight w:val="1134"/>
        </w:trPr>
        <w:tc>
          <w:tcPr>
            <w:tcW w:w="4054" w:type="dxa"/>
            <w:vAlign w:val="center"/>
          </w:tcPr>
          <w:p w14:paraId="0939E13D" w14:textId="77777777" w:rsidR="007C03DE" w:rsidRPr="00555740" w:rsidRDefault="007C03DE" w:rsidP="007C03DE">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4966" w:type="dxa"/>
            <w:vAlign w:val="center"/>
          </w:tcPr>
          <w:p w14:paraId="0C82A739" w14:textId="1E05630F"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Due to the nature of the service, it is not anticipated that this will have an impact on clinical effectiveness</w:t>
            </w:r>
          </w:p>
        </w:tc>
        <w:tc>
          <w:tcPr>
            <w:tcW w:w="2826" w:type="dxa"/>
            <w:shd w:val="clear" w:color="auto" w:fill="92D050"/>
            <w:vAlign w:val="center"/>
          </w:tcPr>
          <w:p w14:paraId="0B55E2D1" w14:textId="2760CBE3" w:rsidR="007C03DE" w:rsidRPr="007C03DE" w:rsidRDefault="007C03DE" w:rsidP="007C03DE">
            <w:pPr>
              <w:spacing w:before="240" w:line="276" w:lineRule="auto"/>
              <w:jc w:val="center"/>
              <w:rPr>
                <w:rFonts w:ascii="Arial" w:hAnsi="Arial" w:cs="Arial"/>
                <w:b/>
                <w:bCs/>
                <w:sz w:val="24"/>
                <w:szCs w:val="24"/>
              </w:rPr>
            </w:pPr>
            <w:r>
              <w:rPr>
                <w:rFonts w:ascii="Arial" w:hAnsi="Arial" w:cs="Arial"/>
                <w:sz w:val="24"/>
                <w:szCs w:val="24"/>
              </w:rPr>
              <w:t xml:space="preserve">0 - </w:t>
            </w:r>
            <w:r w:rsidRPr="007C03DE">
              <w:rPr>
                <w:rFonts w:ascii="Arial" w:hAnsi="Arial" w:cs="Arial"/>
                <w:sz w:val="24"/>
                <w:szCs w:val="24"/>
              </w:rPr>
              <w:t>Neutral</w:t>
            </w:r>
          </w:p>
        </w:tc>
        <w:tc>
          <w:tcPr>
            <w:tcW w:w="3894" w:type="dxa"/>
            <w:vAlign w:val="center"/>
          </w:tcPr>
          <w:p w14:paraId="78EB2CBC" w14:textId="0BD8C1CE"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N</w:t>
            </w:r>
            <w:r>
              <w:rPr>
                <w:rFonts w:ascii="Arial" w:hAnsi="Arial" w:cs="Arial"/>
                <w:sz w:val="24"/>
                <w:szCs w:val="24"/>
              </w:rPr>
              <w:t xml:space="preserve"> </w:t>
            </w:r>
            <w:r w:rsidRPr="007C03DE">
              <w:rPr>
                <w:rFonts w:ascii="Arial" w:hAnsi="Arial" w:cs="Arial"/>
                <w:sz w:val="24"/>
                <w:szCs w:val="24"/>
              </w:rPr>
              <w:t>/</w:t>
            </w:r>
            <w:r>
              <w:rPr>
                <w:rFonts w:ascii="Arial" w:hAnsi="Arial" w:cs="Arial"/>
                <w:sz w:val="24"/>
                <w:szCs w:val="24"/>
              </w:rPr>
              <w:t xml:space="preserve"> </w:t>
            </w:r>
            <w:r w:rsidRPr="007C03DE">
              <w:rPr>
                <w:rFonts w:ascii="Arial" w:hAnsi="Arial" w:cs="Arial"/>
                <w:sz w:val="24"/>
                <w:szCs w:val="24"/>
              </w:rPr>
              <w:t>A</w:t>
            </w:r>
          </w:p>
        </w:tc>
      </w:tr>
      <w:tr w:rsidR="007C03DE" w14:paraId="6ED01EE3" w14:textId="77777777" w:rsidTr="007C03DE">
        <w:trPr>
          <w:trHeight w:val="1134"/>
        </w:trPr>
        <w:tc>
          <w:tcPr>
            <w:tcW w:w="4054" w:type="dxa"/>
            <w:vAlign w:val="center"/>
          </w:tcPr>
          <w:p w14:paraId="7A6DE048" w14:textId="77777777" w:rsidR="007C03DE" w:rsidRPr="00555740" w:rsidRDefault="007C03DE" w:rsidP="007C03DE">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644214C7" w14:textId="34BE1BFE"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Calm and centred continue to operate through alternative funding streams- including community mental health transformation (</w:t>
            </w:r>
            <w:proofErr w:type="spellStart"/>
            <w:r w:rsidRPr="007C03DE">
              <w:rPr>
                <w:rFonts w:ascii="Arial" w:hAnsi="Arial" w:cs="Arial"/>
                <w:sz w:val="24"/>
                <w:szCs w:val="24"/>
              </w:rPr>
              <w:t>CMHTr</w:t>
            </w:r>
            <w:proofErr w:type="spellEnd"/>
            <w:r w:rsidRPr="007C03DE">
              <w:rPr>
                <w:rFonts w:ascii="Arial" w:hAnsi="Arial" w:cs="Arial"/>
                <w:sz w:val="24"/>
                <w:szCs w:val="24"/>
              </w:rPr>
              <w:t>) grants funding. This has also enabled further increased capacity and choice through targeted grant funding to provide bespoke intervention and support for racialised communities</w:t>
            </w:r>
          </w:p>
        </w:tc>
        <w:tc>
          <w:tcPr>
            <w:tcW w:w="2826" w:type="dxa"/>
            <w:shd w:val="clear" w:color="auto" w:fill="92D050"/>
            <w:vAlign w:val="center"/>
          </w:tcPr>
          <w:p w14:paraId="5624026A" w14:textId="5BE4DF48" w:rsidR="007C03DE" w:rsidRPr="007C03DE" w:rsidRDefault="007C03DE" w:rsidP="007C03DE">
            <w:pPr>
              <w:spacing w:before="240" w:line="276" w:lineRule="auto"/>
              <w:jc w:val="center"/>
              <w:rPr>
                <w:rFonts w:ascii="Arial" w:hAnsi="Arial" w:cs="Arial"/>
                <w:b/>
                <w:bCs/>
                <w:sz w:val="24"/>
                <w:szCs w:val="24"/>
              </w:rPr>
            </w:pPr>
            <w:r>
              <w:rPr>
                <w:rFonts w:ascii="Arial" w:hAnsi="Arial" w:cs="Arial"/>
                <w:sz w:val="24"/>
                <w:szCs w:val="24"/>
              </w:rPr>
              <w:t xml:space="preserve">0 - </w:t>
            </w:r>
            <w:r w:rsidRPr="007C03DE">
              <w:rPr>
                <w:rFonts w:ascii="Arial" w:hAnsi="Arial" w:cs="Arial"/>
                <w:sz w:val="24"/>
                <w:szCs w:val="24"/>
              </w:rPr>
              <w:t>Neutral</w:t>
            </w:r>
          </w:p>
        </w:tc>
        <w:tc>
          <w:tcPr>
            <w:tcW w:w="3894" w:type="dxa"/>
            <w:vAlign w:val="center"/>
          </w:tcPr>
          <w:p w14:paraId="3E7D7A78" w14:textId="0FDB55B4" w:rsidR="007C03DE" w:rsidRPr="007C03DE" w:rsidRDefault="007C03DE" w:rsidP="007C03DE">
            <w:pPr>
              <w:rPr>
                <w:rFonts w:ascii="Arial" w:eastAsia="Calibri" w:hAnsi="Arial" w:cs="Arial"/>
                <w:sz w:val="24"/>
                <w:szCs w:val="24"/>
              </w:rPr>
            </w:pPr>
            <w:r w:rsidRPr="007C03DE">
              <w:rPr>
                <w:rFonts w:ascii="Arial" w:eastAsia="Calibri" w:hAnsi="Arial" w:cs="Arial"/>
                <w:sz w:val="24"/>
                <w:szCs w:val="24"/>
              </w:rPr>
              <w:t xml:space="preserve"> </w:t>
            </w:r>
            <w:r w:rsidRPr="007C03DE">
              <w:rPr>
                <w:rFonts w:ascii="Arial" w:hAnsi="Arial" w:cs="Arial"/>
                <w:sz w:val="24"/>
                <w:szCs w:val="24"/>
              </w:rPr>
              <w:br/>
            </w:r>
            <w:r w:rsidRPr="007C03DE">
              <w:rPr>
                <w:rFonts w:ascii="Arial" w:eastAsia="Calibri" w:hAnsi="Arial" w:cs="Arial"/>
                <w:sz w:val="24"/>
                <w:szCs w:val="24"/>
              </w:rPr>
              <w:t xml:space="preserve">Detailed and comprehensive EIA for community mental health transformation (inclusive of the approach to grants funding scheme and protected characteristics) undertaken involving equality lead from ICB in </w:t>
            </w:r>
            <w:r w:rsidRPr="007C03DE">
              <w:rPr>
                <w:rFonts w:ascii="Arial" w:eastAsia="Calibri" w:hAnsi="Arial" w:cs="Arial"/>
                <w:sz w:val="24"/>
                <w:szCs w:val="24"/>
              </w:rPr>
              <w:t>Leeds. -</w:t>
            </w:r>
            <w:r w:rsidRPr="007C03DE">
              <w:rPr>
                <w:rFonts w:ascii="Arial" w:eastAsia="Calibri" w:hAnsi="Arial" w:cs="Arial"/>
                <w:sz w:val="24"/>
                <w:szCs w:val="24"/>
              </w:rPr>
              <w:t xml:space="preserve"> impact and effectiveness overseen and reviewed through the CMH Transformation</w:t>
            </w:r>
            <w:r>
              <w:rPr>
                <w:rFonts w:ascii="Arial" w:eastAsia="Calibri" w:hAnsi="Arial" w:cs="Arial"/>
                <w:sz w:val="24"/>
                <w:szCs w:val="24"/>
              </w:rPr>
              <w:t xml:space="preserve"> </w:t>
            </w:r>
            <w:r w:rsidRPr="007C03DE">
              <w:rPr>
                <w:rFonts w:ascii="Arial" w:eastAsia="Calibri" w:hAnsi="Arial" w:cs="Arial"/>
                <w:sz w:val="24"/>
                <w:szCs w:val="24"/>
              </w:rPr>
              <w:lastRenderedPageBreak/>
              <w:t>Partnership Board and sub</w:t>
            </w:r>
            <w:r>
              <w:rPr>
                <w:rFonts w:ascii="Arial" w:eastAsia="Calibri" w:hAnsi="Arial" w:cs="Arial"/>
                <w:sz w:val="24"/>
                <w:szCs w:val="24"/>
              </w:rPr>
              <w:t xml:space="preserve"> - </w:t>
            </w:r>
            <w:r w:rsidRPr="007C03DE">
              <w:rPr>
                <w:rFonts w:ascii="Arial" w:eastAsia="Calibri" w:hAnsi="Arial" w:cs="Arial"/>
                <w:sz w:val="24"/>
                <w:szCs w:val="24"/>
              </w:rPr>
              <w:t>groups.</w:t>
            </w:r>
          </w:p>
        </w:tc>
      </w:tr>
      <w:tr w:rsidR="007C03DE" w14:paraId="1C2B5469" w14:textId="77777777" w:rsidTr="007C03DE">
        <w:trPr>
          <w:trHeight w:val="1134"/>
        </w:trPr>
        <w:tc>
          <w:tcPr>
            <w:tcW w:w="4054" w:type="dxa"/>
            <w:vAlign w:val="center"/>
          </w:tcPr>
          <w:p w14:paraId="413DEDBD" w14:textId="77777777" w:rsidR="007C03DE" w:rsidRPr="00555740" w:rsidRDefault="007C03DE" w:rsidP="007C03DE">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4966" w:type="dxa"/>
            <w:vAlign w:val="center"/>
          </w:tcPr>
          <w:p w14:paraId="5B8E01A7" w14:textId="528C2FFD"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Not anticipated to have any specific impacts</w:t>
            </w:r>
          </w:p>
        </w:tc>
        <w:tc>
          <w:tcPr>
            <w:tcW w:w="2826" w:type="dxa"/>
            <w:shd w:val="clear" w:color="auto" w:fill="92D050"/>
            <w:vAlign w:val="center"/>
          </w:tcPr>
          <w:p w14:paraId="71E24167" w14:textId="7767FD83" w:rsidR="007C03DE" w:rsidRPr="007C03DE" w:rsidRDefault="007C03DE" w:rsidP="007C03DE">
            <w:pPr>
              <w:spacing w:before="240" w:line="276" w:lineRule="auto"/>
              <w:jc w:val="center"/>
              <w:rPr>
                <w:rFonts w:ascii="Arial" w:hAnsi="Arial" w:cs="Arial"/>
                <w:b/>
                <w:bCs/>
                <w:sz w:val="24"/>
                <w:szCs w:val="24"/>
              </w:rPr>
            </w:pPr>
            <w:r>
              <w:rPr>
                <w:rFonts w:ascii="Arial" w:hAnsi="Arial" w:cs="Arial"/>
                <w:sz w:val="24"/>
                <w:szCs w:val="24"/>
              </w:rPr>
              <w:t xml:space="preserve">0 - </w:t>
            </w:r>
            <w:r w:rsidRPr="007C03DE">
              <w:rPr>
                <w:rFonts w:ascii="Arial" w:hAnsi="Arial" w:cs="Arial"/>
                <w:sz w:val="24"/>
                <w:szCs w:val="24"/>
              </w:rPr>
              <w:t>Neutral</w:t>
            </w:r>
          </w:p>
        </w:tc>
        <w:tc>
          <w:tcPr>
            <w:tcW w:w="3894" w:type="dxa"/>
            <w:vAlign w:val="center"/>
          </w:tcPr>
          <w:p w14:paraId="0FF3EF2D" w14:textId="5B778A5F"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N</w:t>
            </w:r>
            <w:r>
              <w:rPr>
                <w:rFonts w:ascii="Arial" w:hAnsi="Arial" w:cs="Arial"/>
                <w:sz w:val="24"/>
                <w:szCs w:val="24"/>
              </w:rPr>
              <w:t xml:space="preserve"> </w:t>
            </w:r>
            <w:r w:rsidRPr="007C03DE">
              <w:rPr>
                <w:rFonts w:ascii="Arial" w:hAnsi="Arial" w:cs="Arial"/>
                <w:sz w:val="24"/>
                <w:szCs w:val="24"/>
              </w:rPr>
              <w:t>/</w:t>
            </w:r>
            <w:r>
              <w:rPr>
                <w:rFonts w:ascii="Arial" w:hAnsi="Arial" w:cs="Arial"/>
                <w:sz w:val="24"/>
                <w:szCs w:val="24"/>
              </w:rPr>
              <w:t xml:space="preserve"> </w:t>
            </w:r>
            <w:r w:rsidRPr="007C03DE">
              <w:rPr>
                <w:rFonts w:ascii="Arial" w:hAnsi="Arial" w:cs="Arial"/>
                <w:sz w:val="24"/>
                <w:szCs w:val="24"/>
              </w:rPr>
              <w:t>A</w:t>
            </w:r>
          </w:p>
        </w:tc>
      </w:tr>
      <w:tr w:rsidR="007C03DE" w14:paraId="233CD99D" w14:textId="77777777" w:rsidTr="007C03DE">
        <w:trPr>
          <w:trHeight w:val="1134"/>
        </w:trPr>
        <w:tc>
          <w:tcPr>
            <w:tcW w:w="4054" w:type="dxa"/>
            <w:vAlign w:val="center"/>
          </w:tcPr>
          <w:p w14:paraId="4552096D" w14:textId="77777777" w:rsidR="007C03DE" w:rsidRPr="00555740" w:rsidRDefault="007C03DE" w:rsidP="007C03DE">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342781C4" w:rsidR="007C03DE" w:rsidRPr="007C03DE" w:rsidRDefault="007C03DE" w:rsidP="007C03DE">
            <w:pPr>
              <w:spacing w:before="240"/>
              <w:rPr>
                <w:rFonts w:ascii="Arial" w:hAnsi="Arial" w:cs="Arial"/>
                <w:sz w:val="24"/>
                <w:szCs w:val="24"/>
              </w:rPr>
            </w:pPr>
            <w:r w:rsidRPr="007C03DE">
              <w:rPr>
                <w:rFonts w:ascii="Arial" w:hAnsi="Arial" w:cs="Arial"/>
                <w:sz w:val="24"/>
                <w:szCs w:val="24"/>
              </w:rPr>
              <w:t>Not anticipated to have specific impacts. Calm and centred continuing to operate through alternate funding streams- inclusive of the community mental health transformation grants funding.</w:t>
            </w:r>
          </w:p>
        </w:tc>
        <w:tc>
          <w:tcPr>
            <w:tcW w:w="2826" w:type="dxa"/>
            <w:shd w:val="clear" w:color="auto" w:fill="92D050"/>
            <w:vAlign w:val="center"/>
          </w:tcPr>
          <w:p w14:paraId="6575FCF5" w14:textId="17F02744" w:rsidR="007C03DE" w:rsidRPr="007C03DE" w:rsidRDefault="007C03DE" w:rsidP="007C03DE">
            <w:pPr>
              <w:spacing w:before="240" w:line="276" w:lineRule="auto"/>
              <w:jc w:val="center"/>
              <w:rPr>
                <w:rFonts w:ascii="Arial" w:hAnsi="Arial" w:cs="Arial"/>
                <w:b/>
                <w:bCs/>
                <w:sz w:val="24"/>
                <w:szCs w:val="24"/>
              </w:rPr>
            </w:pPr>
            <w:r>
              <w:rPr>
                <w:rFonts w:ascii="Arial" w:hAnsi="Arial" w:cs="Arial"/>
                <w:sz w:val="24"/>
                <w:szCs w:val="24"/>
              </w:rPr>
              <w:t xml:space="preserve">0 - </w:t>
            </w:r>
            <w:r w:rsidRPr="007C03DE">
              <w:rPr>
                <w:rFonts w:ascii="Arial" w:hAnsi="Arial" w:cs="Arial"/>
                <w:sz w:val="24"/>
                <w:szCs w:val="24"/>
              </w:rPr>
              <w:t>Neutral</w:t>
            </w:r>
          </w:p>
        </w:tc>
        <w:tc>
          <w:tcPr>
            <w:tcW w:w="3894" w:type="dxa"/>
            <w:vAlign w:val="center"/>
          </w:tcPr>
          <w:p w14:paraId="7A7630D8" w14:textId="052E559D"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N</w:t>
            </w:r>
            <w:r>
              <w:rPr>
                <w:rFonts w:ascii="Arial" w:hAnsi="Arial" w:cs="Arial"/>
                <w:sz w:val="24"/>
                <w:szCs w:val="24"/>
              </w:rPr>
              <w:t xml:space="preserve"> </w:t>
            </w:r>
            <w:r w:rsidRPr="007C03DE">
              <w:rPr>
                <w:rFonts w:ascii="Arial" w:hAnsi="Arial" w:cs="Arial"/>
                <w:sz w:val="24"/>
                <w:szCs w:val="24"/>
              </w:rPr>
              <w:t>/</w:t>
            </w:r>
            <w:r>
              <w:rPr>
                <w:rFonts w:ascii="Arial" w:hAnsi="Arial" w:cs="Arial"/>
                <w:sz w:val="24"/>
                <w:szCs w:val="24"/>
              </w:rPr>
              <w:t xml:space="preserve"> </w:t>
            </w:r>
            <w:r w:rsidRPr="007C03DE">
              <w:rPr>
                <w:rFonts w:ascii="Arial" w:hAnsi="Arial" w:cs="Arial"/>
                <w:sz w:val="24"/>
                <w:szCs w:val="24"/>
              </w:rPr>
              <w:t>A</w:t>
            </w:r>
          </w:p>
        </w:tc>
      </w:tr>
      <w:tr w:rsidR="007C03DE" w14:paraId="32C53DB6" w14:textId="77777777" w:rsidTr="007C03DE">
        <w:trPr>
          <w:trHeight w:val="1134"/>
        </w:trPr>
        <w:tc>
          <w:tcPr>
            <w:tcW w:w="4054" w:type="dxa"/>
            <w:vAlign w:val="center"/>
          </w:tcPr>
          <w:p w14:paraId="3AED3212" w14:textId="77777777" w:rsidR="007C03DE" w:rsidRPr="00555740" w:rsidRDefault="007C03DE" w:rsidP="007C03DE">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38A6BA20" w14:textId="6AA9FBE4"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Calm and centred continue to operate through alternative funding streams- including community mental health transformation (</w:t>
            </w:r>
            <w:proofErr w:type="spellStart"/>
            <w:r w:rsidRPr="007C03DE">
              <w:rPr>
                <w:rFonts w:ascii="Arial" w:hAnsi="Arial" w:cs="Arial"/>
                <w:sz w:val="24"/>
                <w:szCs w:val="24"/>
              </w:rPr>
              <w:t>CMHTr</w:t>
            </w:r>
            <w:proofErr w:type="spellEnd"/>
            <w:r w:rsidRPr="007C03DE">
              <w:rPr>
                <w:rFonts w:ascii="Arial" w:hAnsi="Arial" w:cs="Arial"/>
                <w:sz w:val="24"/>
                <w:szCs w:val="24"/>
              </w:rPr>
              <w:t>) grants funding. This scheme has also enabled further increased capacity and choice through target grant funding to a range of other providers to deliver bespoke intervention and support for racialised communities</w:t>
            </w:r>
            <w:r>
              <w:rPr>
                <w:rFonts w:ascii="Arial" w:hAnsi="Arial" w:cs="Arial"/>
                <w:sz w:val="24"/>
                <w:szCs w:val="24"/>
              </w:rPr>
              <w:t>.</w:t>
            </w:r>
          </w:p>
        </w:tc>
        <w:tc>
          <w:tcPr>
            <w:tcW w:w="2826" w:type="dxa"/>
            <w:shd w:val="clear" w:color="auto" w:fill="92D050"/>
            <w:vAlign w:val="center"/>
          </w:tcPr>
          <w:p w14:paraId="6F3F3271" w14:textId="6F58EDCD" w:rsidR="007C03DE" w:rsidRPr="007C03DE" w:rsidRDefault="007C03DE" w:rsidP="007C03DE">
            <w:pPr>
              <w:spacing w:before="240" w:line="276" w:lineRule="auto"/>
              <w:jc w:val="center"/>
              <w:rPr>
                <w:rFonts w:ascii="Arial" w:hAnsi="Arial" w:cs="Arial"/>
                <w:b/>
                <w:bCs/>
                <w:sz w:val="24"/>
                <w:szCs w:val="24"/>
              </w:rPr>
            </w:pPr>
            <w:r>
              <w:rPr>
                <w:rFonts w:ascii="Arial" w:hAnsi="Arial" w:cs="Arial"/>
                <w:sz w:val="24"/>
                <w:szCs w:val="24"/>
              </w:rPr>
              <w:t xml:space="preserve">0 - </w:t>
            </w:r>
            <w:r w:rsidRPr="007C03DE">
              <w:rPr>
                <w:rFonts w:ascii="Arial" w:hAnsi="Arial" w:cs="Arial"/>
                <w:sz w:val="24"/>
                <w:szCs w:val="24"/>
              </w:rPr>
              <w:t>Neutral</w:t>
            </w:r>
          </w:p>
        </w:tc>
        <w:tc>
          <w:tcPr>
            <w:tcW w:w="3894" w:type="dxa"/>
            <w:vAlign w:val="center"/>
          </w:tcPr>
          <w:p w14:paraId="667F0A91" w14:textId="16314E4F"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Community MH transformation programme has undertaken comprehensive EIA and has clear identified process for tracking, oversight and review described within the document. Community MH grants funded provision is incorporated into this EIA</w:t>
            </w:r>
            <w:r>
              <w:rPr>
                <w:rFonts w:ascii="Arial" w:hAnsi="Arial" w:cs="Arial"/>
                <w:sz w:val="24"/>
                <w:szCs w:val="24"/>
              </w:rPr>
              <w:t>.</w:t>
            </w:r>
          </w:p>
        </w:tc>
      </w:tr>
      <w:tr w:rsidR="007C03DE" w14:paraId="6A097439" w14:textId="77777777" w:rsidTr="007C03DE">
        <w:trPr>
          <w:trHeight w:val="1134"/>
        </w:trPr>
        <w:tc>
          <w:tcPr>
            <w:tcW w:w="4054" w:type="dxa"/>
            <w:vAlign w:val="center"/>
          </w:tcPr>
          <w:p w14:paraId="53DD2B35" w14:textId="77777777" w:rsidR="007C03DE" w:rsidRPr="00555740" w:rsidRDefault="007C03DE" w:rsidP="007C03DE">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Sustainability</w:t>
            </w:r>
          </w:p>
        </w:tc>
        <w:tc>
          <w:tcPr>
            <w:tcW w:w="4966" w:type="dxa"/>
            <w:vAlign w:val="center"/>
          </w:tcPr>
          <w:p w14:paraId="66CF8404" w14:textId="2F550772" w:rsidR="007C03DE" w:rsidRPr="007C03DE" w:rsidRDefault="007C03DE" w:rsidP="007C03DE">
            <w:pPr>
              <w:spacing w:before="240" w:line="276" w:lineRule="auto"/>
              <w:rPr>
                <w:rFonts w:ascii="Arial" w:hAnsi="Arial" w:cs="Arial"/>
                <w:sz w:val="24"/>
                <w:szCs w:val="24"/>
              </w:rPr>
            </w:pPr>
            <w:r w:rsidRPr="007C03DE">
              <w:rPr>
                <w:rFonts w:ascii="Arial" w:hAnsi="Arial" w:cs="Arial"/>
                <w:sz w:val="24"/>
                <w:szCs w:val="24"/>
              </w:rPr>
              <w:t>Not anticipated to have any specific impacts</w:t>
            </w:r>
          </w:p>
        </w:tc>
        <w:tc>
          <w:tcPr>
            <w:tcW w:w="2826" w:type="dxa"/>
            <w:shd w:val="clear" w:color="auto" w:fill="92D050"/>
            <w:vAlign w:val="center"/>
          </w:tcPr>
          <w:p w14:paraId="42087FA5" w14:textId="6C0B5D55" w:rsidR="007C03DE" w:rsidRPr="007C03DE" w:rsidRDefault="007C03DE" w:rsidP="007C03DE">
            <w:pPr>
              <w:spacing w:before="240" w:line="276" w:lineRule="auto"/>
              <w:jc w:val="center"/>
              <w:rPr>
                <w:rFonts w:ascii="Arial" w:hAnsi="Arial" w:cs="Arial"/>
                <w:b/>
                <w:bCs/>
                <w:sz w:val="24"/>
                <w:szCs w:val="24"/>
              </w:rPr>
            </w:pPr>
            <w:r w:rsidRPr="007C03DE">
              <w:rPr>
                <w:rFonts w:ascii="Arial" w:hAnsi="Arial" w:cs="Arial"/>
                <w:sz w:val="24"/>
                <w:szCs w:val="24"/>
              </w:rPr>
              <w:t>Neutral 0</w:t>
            </w:r>
          </w:p>
        </w:tc>
        <w:tc>
          <w:tcPr>
            <w:tcW w:w="3894" w:type="dxa"/>
            <w:vAlign w:val="center"/>
          </w:tcPr>
          <w:p w14:paraId="5B15AFE3" w14:textId="77777777" w:rsidR="007C03DE" w:rsidRPr="007C03DE" w:rsidRDefault="007C03DE" w:rsidP="007C03DE">
            <w:pPr>
              <w:spacing w:before="240" w:line="276" w:lineRule="auto"/>
              <w:rPr>
                <w:rFonts w:ascii="Arial" w:hAnsi="Arial" w:cs="Arial"/>
                <w:sz w:val="24"/>
                <w:szCs w:val="24"/>
              </w:rPr>
            </w:pPr>
          </w:p>
        </w:tc>
      </w:tr>
      <w:tr w:rsidR="007C03DE" w14:paraId="4FEA3370" w14:textId="77777777" w:rsidTr="007C03DE">
        <w:trPr>
          <w:trHeight w:val="1134"/>
        </w:trPr>
        <w:tc>
          <w:tcPr>
            <w:tcW w:w="4054" w:type="dxa"/>
            <w:vAlign w:val="center"/>
          </w:tcPr>
          <w:p w14:paraId="07BCA9F8" w14:textId="77777777" w:rsidR="007C03DE" w:rsidRPr="00555740" w:rsidRDefault="007C03DE" w:rsidP="007C03DE">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t xml:space="preserve">Other </w:t>
            </w:r>
          </w:p>
        </w:tc>
        <w:tc>
          <w:tcPr>
            <w:tcW w:w="4966" w:type="dxa"/>
            <w:vAlign w:val="center"/>
          </w:tcPr>
          <w:p w14:paraId="0B086A36" w14:textId="77777777" w:rsidR="007C03DE" w:rsidRPr="007C03DE" w:rsidRDefault="007C03DE" w:rsidP="007C03DE">
            <w:pPr>
              <w:spacing w:before="240"/>
              <w:rPr>
                <w:rFonts w:ascii="Arial" w:hAnsi="Arial" w:cs="Arial"/>
                <w:sz w:val="24"/>
                <w:szCs w:val="24"/>
              </w:rPr>
            </w:pPr>
          </w:p>
          <w:p w14:paraId="6BD13AD9" w14:textId="606DE684" w:rsidR="007C03DE" w:rsidRPr="007C03DE" w:rsidRDefault="007C03DE" w:rsidP="007C03DE">
            <w:pPr>
              <w:spacing w:before="240" w:line="276" w:lineRule="auto"/>
              <w:rPr>
                <w:rFonts w:ascii="Arial" w:hAnsi="Arial" w:cs="Arial"/>
                <w:sz w:val="24"/>
                <w:szCs w:val="24"/>
              </w:rPr>
            </w:pPr>
          </w:p>
        </w:tc>
        <w:tc>
          <w:tcPr>
            <w:tcW w:w="2826" w:type="dxa"/>
            <w:vAlign w:val="center"/>
          </w:tcPr>
          <w:p w14:paraId="54CB9A08" w14:textId="77777777" w:rsidR="007C03DE" w:rsidRPr="007C03DE" w:rsidRDefault="007C03DE" w:rsidP="007C03DE">
            <w:pPr>
              <w:spacing w:before="240" w:line="276" w:lineRule="auto"/>
              <w:jc w:val="center"/>
              <w:rPr>
                <w:rFonts w:ascii="Arial" w:hAnsi="Arial" w:cs="Arial"/>
                <w:b/>
                <w:bCs/>
                <w:sz w:val="24"/>
                <w:szCs w:val="24"/>
              </w:rPr>
            </w:pPr>
          </w:p>
        </w:tc>
        <w:tc>
          <w:tcPr>
            <w:tcW w:w="3894" w:type="dxa"/>
            <w:vAlign w:val="center"/>
          </w:tcPr>
          <w:p w14:paraId="21E100D8" w14:textId="77777777" w:rsidR="007C03DE" w:rsidRPr="007C03DE" w:rsidRDefault="007C03DE" w:rsidP="007C03DE">
            <w:pPr>
              <w:spacing w:before="240" w:line="276" w:lineRule="auto"/>
              <w:rPr>
                <w:rFonts w:ascii="Arial" w:hAnsi="Arial" w:cs="Arial"/>
                <w:sz w:val="24"/>
                <w:szCs w:val="24"/>
              </w:rPr>
            </w:pPr>
          </w:p>
        </w:tc>
      </w:tr>
    </w:tbl>
    <w:p w14:paraId="6381B28B" w14:textId="77777777" w:rsidR="00E24404" w:rsidRDefault="00E24404" w:rsidP="00DA0092">
      <w:pPr>
        <w:spacing w:line="276" w:lineRule="auto"/>
      </w:pPr>
    </w:p>
    <w:p w14:paraId="705A7B29" w14:textId="77777777" w:rsidR="00E24404" w:rsidRDefault="00E24404" w:rsidP="00E24404">
      <w:pPr>
        <w:pStyle w:val="Heading2"/>
      </w:pPr>
      <w:bookmarkStart w:id="1" w:name="_H._Action_Plan"/>
      <w:bookmarkEnd w:id="1"/>
      <w:r w:rsidRPr="00271252">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271252" w14:paraId="26D86E22" w14:textId="77777777" w:rsidTr="0033476D">
        <w:trPr>
          <w:trHeight w:val="340"/>
        </w:trPr>
        <w:tc>
          <w:tcPr>
            <w:tcW w:w="2540" w:type="dxa"/>
            <w:vAlign w:val="center"/>
          </w:tcPr>
          <w:p w14:paraId="3094FCA9" w14:textId="6F56E29D" w:rsidR="00271252" w:rsidRPr="0033476D" w:rsidRDefault="00777CA3" w:rsidP="0033476D">
            <w:pPr>
              <w:spacing w:line="276" w:lineRule="auto"/>
              <w:rPr>
                <w:rFonts w:ascii="Arial" w:hAnsi="Arial" w:cs="Arial"/>
                <w:sz w:val="24"/>
                <w:szCs w:val="24"/>
              </w:rPr>
            </w:pPr>
            <w:r>
              <w:rPr>
                <w:rFonts w:ascii="Arial" w:hAnsi="Arial" w:cs="Arial"/>
                <w:sz w:val="24"/>
                <w:szCs w:val="24"/>
              </w:rPr>
              <w:t xml:space="preserve">No identified impacts </w:t>
            </w:r>
            <w:proofErr w:type="gramStart"/>
            <w:r>
              <w:rPr>
                <w:rFonts w:ascii="Arial" w:hAnsi="Arial" w:cs="Arial"/>
                <w:sz w:val="24"/>
                <w:szCs w:val="24"/>
              </w:rPr>
              <w:t>at this time</w:t>
            </w:r>
            <w:proofErr w:type="gramEnd"/>
            <w:r>
              <w:rPr>
                <w:rFonts w:ascii="Arial" w:hAnsi="Arial" w:cs="Arial"/>
                <w:sz w:val="24"/>
                <w:szCs w:val="24"/>
              </w:rPr>
              <w:t>.</w:t>
            </w:r>
          </w:p>
        </w:tc>
        <w:tc>
          <w:tcPr>
            <w:tcW w:w="3516" w:type="dxa"/>
            <w:vAlign w:val="center"/>
          </w:tcPr>
          <w:p w14:paraId="5EAD9AA9" w14:textId="4BC8596F" w:rsidR="00271252" w:rsidRPr="0033476D" w:rsidRDefault="00777CA3" w:rsidP="0033476D">
            <w:pPr>
              <w:spacing w:line="276" w:lineRule="auto"/>
              <w:rPr>
                <w:rFonts w:ascii="Arial" w:hAnsi="Arial" w:cs="Arial"/>
                <w:sz w:val="24"/>
                <w:szCs w:val="24"/>
              </w:rPr>
            </w:pPr>
            <w:r>
              <w:rPr>
                <w:rFonts w:ascii="Arial" w:hAnsi="Arial" w:cs="Arial"/>
                <w:sz w:val="24"/>
                <w:szCs w:val="24"/>
              </w:rPr>
              <w:t>N / A</w:t>
            </w:r>
          </w:p>
        </w:tc>
        <w:tc>
          <w:tcPr>
            <w:tcW w:w="3445" w:type="dxa"/>
            <w:vAlign w:val="center"/>
          </w:tcPr>
          <w:p w14:paraId="4513393C" w14:textId="278FDA48" w:rsidR="00271252" w:rsidRPr="0033476D" w:rsidRDefault="00777CA3" w:rsidP="0033476D">
            <w:pPr>
              <w:spacing w:line="276" w:lineRule="auto"/>
              <w:rPr>
                <w:rFonts w:ascii="Arial" w:hAnsi="Arial" w:cs="Arial"/>
                <w:sz w:val="24"/>
                <w:szCs w:val="24"/>
              </w:rPr>
            </w:pPr>
            <w:r>
              <w:rPr>
                <w:rFonts w:ascii="Arial" w:hAnsi="Arial" w:cs="Arial"/>
                <w:sz w:val="24"/>
                <w:szCs w:val="24"/>
              </w:rPr>
              <w:t>N / A</w:t>
            </w:r>
          </w:p>
        </w:tc>
        <w:tc>
          <w:tcPr>
            <w:tcW w:w="3119" w:type="dxa"/>
            <w:vAlign w:val="center"/>
          </w:tcPr>
          <w:p w14:paraId="0D878599" w14:textId="54B5D59F" w:rsidR="00271252" w:rsidRPr="0033476D" w:rsidRDefault="00777CA3" w:rsidP="0033476D">
            <w:pPr>
              <w:spacing w:line="276" w:lineRule="auto"/>
              <w:rPr>
                <w:rFonts w:ascii="Arial" w:hAnsi="Arial" w:cs="Arial"/>
                <w:sz w:val="24"/>
                <w:szCs w:val="24"/>
              </w:rPr>
            </w:pPr>
            <w:r>
              <w:rPr>
                <w:rFonts w:ascii="Arial" w:hAnsi="Arial" w:cs="Arial"/>
                <w:sz w:val="24"/>
                <w:szCs w:val="24"/>
              </w:rPr>
              <w:t>N / A</w:t>
            </w:r>
          </w:p>
        </w:tc>
        <w:tc>
          <w:tcPr>
            <w:tcW w:w="3120" w:type="dxa"/>
            <w:vAlign w:val="center"/>
          </w:tcPr>
          <w:p w14:paraId="231CE70C" w14:textId="5ED109F4" w:rsidR="00271252" w:rsidRPr="0033476D" w:rsidRDefault="00777CA3" w:rsidP="0033476D">
            <w:pPr>
              <w:spacing w:line="276" w:lineRule="auto"/>
              <w:rPr>
                <w:rFonts w:ascii="Arial" w:hAnsi="Arial" w:cs="Arial"/>
                <w:sz w:val="24"/>
                <w:szCs w:val="24"/>
              </w:rPr>
            </w:pPr>
            <w:r>
              <w:rPr>
                <w:rFonts w:ascii="Arial" w:hAnsi="Arial" w:cs="Arial"/>
                <w:sz w:val="24"/>
                <w:szCs w:val="24"/>
              </w:rPr>
              <w:t>N / A</w:t>
            </w:r>
          </w:p>
        </w:tc>
      </w:tr>
      <w:bookmarkEnd w:id="2"/>
    </w:tbl>
    <w:p w14:paraId="775EF671" w14:textId="77777777" w:rsidR="00D96139" w:rsidRDefault="00D96139" w:rsidP="00DA0092">
      <w:pPr>
        <w:spacing w:line="276" w:lineRule="auto"/>
      </w:pPr>
    </w:p>
    <w:p w14:paraId="4C5F778B" w14:textId="689F1B33" w:rsidR="003C34B2" w:rsidRDefault="003C34B2" w:rsidP="003C34B2">
      <w:pPr>
        <w:pStyle w:val="Heading2"/>
      </w:pPr>
      <w:r>
        <w:lastRenderedPageBreak/>
        <w:t>I</w:t>
      </w:r>
      <w:r w:rsidRPr="00271252">
        <w:t xml:space="preserve">. </w:t>
      </w:r>
      <w:r>
        <w:t xml:space="preserve">Monitoring </w:t>
      </w:r>
      <w:proofErr w:type="spellStart"/>
      <w:r w:rsidR="003968D3">
        <w:t>amd</w:t>
      </w:r>
      <w:proofErr w:type="spellEnd"/>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22574F" w14:paraId="373340FF" w14:textId="77777777" w:rsidTr="0022574F">
        <w:tc>
          <w:tcPr>
            <w:tcW w:w="5104" w:type="dxa"/>
            <w:vAlign w:val="center"/>
          </w:tcPr>
          <w:p w14:paraId="5DCBDE37" w14:textId="5B8DD5CE" w:rsidR="0022574F" w:rsidRPr="0033476D" w:rsidRDefault="0022574F" w:rsidP="0022574F">
            <w:pPr>
              <w:spacing w:line="276" w:lineRule="auto"/>
              <w:rPr>
                <w:sz w:val="24"/>
                <w:szCs w:val="24"/>
              </w:rPr>
            </w:pPr>
            <w:r w:rsidRPr="0033476D">
              <w:rPr>
                <w:rFonts w:ascii="Arial" w:hAnsi="Arial" w:cs="Arial"/>
                <w:sz w:val="24"/>
                <w:szCs w:val="24"/>
              </w:rPr>
              <w:t>a. that actions to mitigate negative impacts have been taken.</w:t>
            </w:r>
          </w:p>
        </w:tc>
        <w:tc>
          <w:tcPr>
            <w:tcW w:w="4110" w:type="dxa"/>
            <w:vAlign w:val="center"/>
          </w:tcPr>
          <w:p w14:paraId="7118C3E3" w14:textId="0028AE03" w:rsidR="0022574F" w:rsidRPr="0022574F" w:rsidRDefault="0022574F" w:rsidP="0022574F">
            <w:pPr>
              <w:spacing w:line="276" w:lineRule="auto"/>
              <w:rPr>
                <w:rFonts w:ascii="Arial" w:hAnsi="Arial" w:cs="Arial"/>
                <w:sz w:val="24"/>
                <w:szCs w:val="24"/>
              </w:rPr>
            </w:pPr>
            <w:r w:rsidRPr="0022574F">
              <w:rPr>
                <w:rFonts w:ascii="Arial" w:hAnsi="Arial" w:cs="Arial"/>
                <w:sz w:val="24"/>
                <w:szCs w:val="24"/>
              </w:rPr>
              <w:t>a</w:t>
            </w:r>
            <w:r>
              <w:rPr>
                <w:rFonts w:ascii="Arial" w:hAnsi="Arial" w:cs="Arial"/>
                <w:sz w:val="24"/>
                <w:szCs w:val="24"/>
              </w:rPr>
              <w:t xml:space="preserve">. </w:t>
            </w:r>
            <w:r w:rsidRPr="0022574F">
              <w:rPr>
                <w:rFonts w:ascii="Arial" w:hAnsi="Arial" w:cs="Arial"/>
                <w:sz w:val="24"/>
                <w:szCs w:val="24"/>
              </w:rPr>
              <w:t>This will be reviewed through ICB Mental Health Contracts review group</w:t>
            </w:r>
          </w:p>
        </w:tc>
        <w:tc>
          <w:tcPr>
            <w:tcW w:w="3261" w:type="dxa"/>
            <w:vAlign w:val="center"/>
          </w:tcPr>
          <w:p w14:paraId="5E1FC87C" w14:textId="403C6207" w:rsidR="0022574F" w:rsidRPr="0022574F" w:rsidRDefault="0022574F" w:rsidP="0022574F">
            <w:pPr>
              <w:spacing w:line="276" w:lineRule="auto"/>
              <w:rPr>
                <w:rFonts w:ascii="Arial" w:hAnsi="Arial" w:cs="Arial"/>
                <w:sz w:val="24"/>
                <w:szCs w:val="24"/>
              </w:rPr>
            </w:pPr>
            <w:r w:rsidRPr="0022574F">
              <w:rPr>
                <w:rFonts w:ascii="Arial" w:hAnsi="Arial" w:cs="Arial"/>
                <w:sz w:val="24"/>
                <w:szCs w:val="24"/>
              </w:rPr>
              <w:t>To review any impacts identified that will be resulting from the change.</w:t>
            </w:r>
          </w:p>
        </w:tc>
        <w:tc>
          <w:tcPr>
            <w:tcW w:w="3357" w:type="dxa"/>
            <w:vAlign w:val="center"/>
          </w:tcPr>
          <w:p w14:paraId="045B21FB" w14:textId="678970F2" w:rsidR="0022574F" w:rsidRPr="0022574F" w:rsidRDefault="0022574F" w:rsidP="0022574F">
            <w:pPr>
              <w:spacing w:line="276" w:lineRule="auto"/>
              <w:rPr>
                <w:rFonts w:ascii="Arial" w:hAnsi="Arial" w:cs="Arial"/>
                <w:sz w:val="24"/>
                <w:szCs w:val="24"/>
              </w:rPr>
            </w:pPr>
            <w:r w:rsidRPr="0022574F">
              <w:rPr>
                <w:rFonts w:ascii="Arial" w:hAnsi="Arial" w:cs="Arial"/>
                <w:sz w:val="24"/>
                <w:szCs w:val="24"/>
              </w:rPr>
              <w:t>Meets monthly</w:t>
            </w:r>
          </w:p>
        </w:tc>
      </w:tr>
      <w:tr w:rsidR="0022574F" w14:paraId="0B41AB26" w14:textId="77777777" w:rsidTr="0033476D">
        <w:tc>
          <w:tcPr>
            <w:tcW w:w="5104" w:type="dxa"/>
          </w:tcPr>
          <w:p w14:paraId="445153EC" w14:textId="1670200A" w:rsidR="0022574F" w:rsidRDefault="0022574F" w:rsidP="0022574F">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43AECB3E" w:rsidR="0022574F" w:rsidRPr="0033476D" w:rsidRDefault="0022574F" w:rsidP="0022574F">
            <w:pPr>
              <w:spacing w:line="276" w:lineRule="auto"/>
              <w:rPr>
                <w:rFonts w:ascii="Arial" w:hAnsi="Arial" w:cs="Arial"/>
                <w:sz w:val="24"/>
                <w:szCs w:val="24"/>
              </w:rPr>
            </w:pPr>
            <w:r w:rsidRPr="0033476D">
              <w:rPr>
                <w:rFonts w:ascii="Arial" w:hAnsi="Arial" w:cs="Arial"/>
                <w:sz w:val="24"/>
                <w:szCs w:val="24"/>
              </w:rPr>
              <w:t>b.</w:t>
            </w:r>
          </w:p>
        </w:tc>
        <w:tc>
          <w:tcPr>
            <w:tcW w:w="3261" w:type="dxa"/>
            <w:vAlign w:val="center"/>
          </w:tcPr>
          <w:p w14:paraId="3FC3D5A2" w14:textId="77777777" w:rsidR="0022574F" w:rsidRPr="0033476D" w:rsidRDefault="0022574F" w:rsidP="0022574F">
            <w:pPr>
              <w:spacing w:line="276" w:lineRule="auto"/>
              <w:rPr>
                <w:sz w:val="24"/>
                <w:szCs w:val="24"/>
              </w:rPr>
            </w:pPr>
          </w:p>
        </w:tc>
        <w:tc>
          <w:tcPr>
            <w:tcW w:w="3357" w:type="dxa"/>
            <w:vAlign w:val="center"/>
          </w:tcPr>
          <w:p w14:paraId="56E78762" w14:textId="77777777" w:rsidR="0022574F" w:rsidRPr="0033476D" w:rsidRDefault="0022574F" w:rsidP="0022574F">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2B6F45" w:rsidRPr="00EB6CF5" w14:paraId="3B6AA7D2" w14:textId="77777777" w:rsidTr="002B6F45">
        <w:trPr>
          <w:trHeight w:val="600"/>
        </w:trPr>
        <w:tc>
          <w:tcPr>
            <w:tcW w:w="5104" w:type="dxa"/>
            <w:vAlign w:val="center"/>
            <w:hideMark/>
          </w:tcPr>
          <w:p w14:paraId="39A151BF" w14:textId="77777777" w:rsidR="002B6F45" w:rsidRPr="005303F6" w:rsidRDefault="002B6F45" w:rsidP="002B6F45">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5DC3D461" w:rsidR="002B6F45" w:rsidRPr="002B6F45" w:rsidRDefault="002B6F45" w:rsidP="002B6F45">
            <w:pPr>
              <w:spacing w:line="276" w:lineRule="auto"/>
              <w:rPr>
                <w:rFonts w:ascii="Arial" w:hAnsi="Arial" w:cs="Arial"/>
                <w:sz w:val="24"/>
                <w:szCs w:val="24"/>
              </w:rPr>
            </w:pPr>
            <w:r w:rsidRPr="002B6F45">
              <w:rPr>
                <w:rFonts w:ascii="Arial" w:hAnsi="Arial" w:cs="Arial"/>
                <w:sz w:val="24"/>
                <w:szCs w:val="24"/>
              </w:rPr>
              <w:t> Mental Health Population Board</w:t>
            </w:r>
          </w:p>
        </w:tc>
        <w:tc>
          <w:tcPr>
            <w:tcW w:w="3261" w:type="dxa"/>
            <w:vAlign w:val="center"/>
            <w:hideMark/>
          </w:tcPr>
          <w:p w14:paraId="64DD7B6B" w14:textId="476D437D" w:rsidR="002B6F45" w:rsidRPr="002B6F45" w:rsidRDefault="002B6F45" w:rsidP="002B6F45">
            <w:pPr>
              <w:spacing w:line="276" w:lineRule="auto"/>
              <w:rPr>
                <w:rFonts w:ascii="Arial" w:hAnsi="Arial" w:cs="Arial"/>
                <w:sz w:val="24"/>
                <w:szCs w:val="24"/>
              </w:rPr>
            </w:pPr>
            <w:r w:rsidRPr="002B6F45">
              <w:rPr>
                <w:rFonts w:ascii="Arial" w:hAnsi="Arial" w:cs="Arial"/>
                <w:sz w:val="24"/>
                <w:szCs w:val="24"/>
              </w:rPr>
              <w:t>To review any impacts identified that will be resulting from the change</w:t>
            </w:r>
          </w:p>
        </w:tc>
        <w:tc>
          <w:tcPr>
            <w:tcW w:w="3402" w:type="dxa"/>
            <w:vAlign w:val="center"/>
            <w:hideMark/>
          </w:tcPr>
          <w:p w14:paraId="1FD4A27F" w14:textId="0362631B" w:rsidR="002B6F45" w:rsidRPr="002B6F45" w:rsidRDefault="002B6F45" w:rsidP="002B6F45">
            <w:pPr>
              <w:spacing w:line="276" w:lineRule="auto"/>
              <w:rPr>
                <w:rFonts w:ascii="Arial" w:hAnsi="Arial" w:cs="Arial"/>
                <w:sz w:val="24"/>
                <w:szCs w:val="24"/>
              </w:rPr>
            </w:pPr>
            <w:r w:rsidRPr="002B6F45">
              <w:rPr>
                <w:rFonts w:ascii="Arial" w:hAnsi="Arial" w:cs="Arial"/>
                <w:sz w:val="24"/>
                <w:szCs w:val="24"/>
              </w:rPr>
              <w:t> January 2024</w:t>
            </w:r>
          </w:p>
        </w:tc>
      </w:tr>
    </w:tbl>
    <w:p w14:paraId="1E9DA133" w14:textId="77777777" w:rsidR="00C63442" w:rsidRDefault="00C63442" w:rsidP="00DA0092">
      <w:pPr>
        <w:spacing w:line="276" w:lineRule="auto"/>
      </w:pPr>
    </w:p>
    <w:p w14:paraId="63D10F31" w14:textId="77777777" w:rsidR="002B6F45" w:rsidRDefault="002B6F45">
      <w:pPr>
        <w:rPr>
          <w:rFonts w:ascii="Arial" w:hAnsi="Arial" w:cs="Arial"/>
          <w:b/>
          <w:sz w:val="28"/>
          <w:szCs w:val="28"/>
        </w:rPr>
      </w:pPr>
      <w:r>
        <w:br w:type="page"/>
      </w:r>
    </w:p>
    <w:p w14:paraId="27819D00" w14:textId="45C2F8D6"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B42A39">
        <w:trPr>
          <w:trHeight w:val="1783"/>
        </w:trPr>
        <w:tc>
          <w:tcPr>
            <w:tcW w:w="15877" w:type="dxa"/>
            <w:vAlign w:val="center"/>
          </w:tcPr>
          <w:p w14:paraId="503E299B" w14:textId="39E8070B" w:rsidR="00C63442" w:rsidRPr="0033476D" w:rsidRDefault="005C32FE" w:rsidP="0033476D">
            <w:pPr>
              <w:spacing w:line="276" w:lineRule="auto"/>
              <w:rPr>
                <w:rFonts w:ascii="Arial" w:hAnsi="Arial" w:cs="Arial"/>
                <w:sz w:val="24"/>
                <w:szCs w:val="24"/>
              </w:rPr>
            </w:pPr>
            <w:r w:rsidRPr="005C32FE">
              <w:rPr>
                <w:rFonts w:ascii="Arial" w:hAnsi="Arial" w:cs="Arial"/>
                <w:sz w:val="24"/>
                <w:szCs w:val="24"/>
              </w:rPr>
              <w:t xml:space="preserve">This QEIA is assessing impacts of not extending a non-recurrent grant for culturally relevant community mental health support. It is difficult to judge the impacts of this decision, as there has been no feedback to date from the service provider on what the impact of disinvestment will be, and there has been limited information shared by the provider organisation on who they have been supporting and the levels of support provided. Partner relationship team have attempted to </w:t>
            </w:r>
            <w:proofErr w:type="gramStart"/>
            <w:r w:rsidRPr="005C32FE">
              <w:rPr>
                <w:rFonts w:ascii="Arial" w:hAnsi="Arial" w:cs="Arial"/>
                <w:sz w:val="24"/>
                <w:szCs w:val="24"/>
              </w:rPr>
              <w:t>make contact with</w:t>
            </w:r>
            <w:proofErr w:type="gramEnd"/>
            <w:r w:rsidRPr="005C32FE">
              <w:rPr>
                <w:rFonts w:ascii="Arial" w:hAnsi="Arial" w:cs="Arial"/>
                <w:sz w:val="24"/>
                <w:szCs w:val="24"/>
              </w:rPr>
              <w:t xml:space="preserve"> the provider to gain intelligence on potential impacts. There are ongoing plans to continue to explore the local approach to commissioning culturally relevant adult community mental health support, including responding to and investing in population needs for the future through mental health community and crisis support services transformation.  </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B42A39">
        <w:trPr>
          <w:trHeight w:val="603"/>
        </w:trPr>
        <w:tc>
          <w:tcPr>
            <w:tcW w:w="4537" w:type="dxa"/>
            <w:shd w:val="clear" w:color="auto" w:fill="F2F2F2" w:themeFill="background1" w:themeFillShade="F2"/>
            <w:vAlign w:val="center"/>
          </w:tcPr>
          <w:p w14:paraId="66000A3A" w14:textId="1C9BA3E6" w:rsidR="00BC232E" w:rsidRPr="00766C3C" w:rsidRDefault="00BC232E" w:rsidP="00B42A39">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B42A39">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B42A39">
        <w:tc>
          <w:tcPr>
            <w:tcW w:w="4537" w:type="dxa"/>
            <w:shd w:val="clear" w:color="auto" w:fill="F2F2F2" w:themeFill="background1" w:themeFillShade="F2"/>
            <w:vAlign w:val="center"/>
          </w:tcPr>
          <w:p w14:paraId="7147E83E" w14:textId="174A6ECF" w:rsidR="00BC232E" w:rsidRPr="00766C3C" w:rsidRDefault="00BC232E" w:rsidP="00B42A39">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B42A39">
            <w:pPr>
              <w:spacing w:line="276" w:lineRule="auto"/>
              <w:rPr>
                <w:rFonts w:ascii="Arial" w:hAnsi="Arial" w:cs="Arial"/>
                <w:sz w:val="24"/>
                <w:szCs w:val="24"/>
              </w:rPr>
            </w:pPr>
          </w:p>
        </w:tc>
      </w:tr>
      <w:tr w:rsidR="005303F6" w:rsidRPr="005602DE" w14:paraId="11381771" w14:textId="77777777" w:rsidTr="00B42A39">
        <w:tc>
          <w:tcPr>
            <w:tcW w:w="4537" w:type="dxa"/>
            <w:shd w:val="clear" w:color="auto" w:fill="F2F2F2" w:themeFill="background1" w:themeFillShade="F2"/>
            <w:vAlign w:val="center"/>
          </w:tcPr>
          <w:p w14:paraId="7576F769" w14:textId="7D0D1D34" w:rsidR="005303F6" w:rsidRPr="00766C3C" w:rsidRDefault="005303F6" w:rsidP="00B42A39">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Quality </w:t>
            </w:r>
            <w:r w:rsidR="001942EC">
              <w:rPr>
                <w:rFonts w:ascii="Arial" w:hAnsi="Arial" w:cs="Arial"/>
                <w:b/>
                <w:bCs/>
                <w:sz w:val="24"/>
                <w:szCs w:val="24"/>
              </w:rPr>
              <w:t>and equality r</w:t>
            </w:r>
            <w:r w:rsidRPr="00766C3C">
              <w:rPr>
                <w:rFonts w:ascii="Arial" w:hAnsi="Arial" w:cs="Arial"/>
                <w:b/>
                <w:bCs/>
                <w:sz w:val="24"/>
                <w:szCs w:val="24"/>
              </w:rPr>
              <w:t>eview completed by:</w:t>
            </w:r>
          </w:p>
        </w:tc>
        <w:tc>
          <w:tcPr>
            <w:tcW w:w="11340" w:type="dxa"/>
            <w:vAlign w:val="center"/>
          </w:tcPr>
          <w:p w14:paraId="3BF56369" w14:textId="0E4E99E1" w:rsidR="005303F6" w:rsidRDefault="005303F6" w:rsidP="00B42A39">
            <w:pPr>
              <w:spacing w:line="276" w:lineRule="auto"/>
              <w:rPr>
                <w:rFonts w:ascii="Arial" w:hAnsi="Arial" w:cs="Arial"/>
                <w:sz w:val="24"/>
                <w:szCs w:val="24"/>
              </w:rPr>
            </w:pPr>
            <w:r w:rsidRPr="005303F6">
              <w:rPr>
                <w:rFonts w:ascii="Arial" w:hAnsi="Arial" w:cs="Arial"/>
                <w:sz w:val="24"/>
                <w:szCs w:val="24"/>
              </w:rPr>
              <w:t>Name:</w:t>
            </w:r>
            <w:r w:rsidR="005C32FE">
              <w:rPr>
                <w:rFonts w:ascii="Arial" w:hAnsi="Arial" w:cs="Arial"/>
                <w:sz w:val="24"/>
                <w:szCs w:val="24"/>
              </w:rPr>
              <w:t xml:space="preserve"> [Removed for publication]</w:t>
            </w:r>
          </w:p>
          <w:p w14:paraId="49A44276" w14:textId="5EDCD1A2" w:rsidR="005C32FE" w:rsidRPr="005303F6" w:rsidRDefault="005C32FE" w:rsidP="00B42A39">
            <w:pPr>
              <w:spacing w:line="276" w:lineRule="auto"/>
              <w:rPr>
                <w:rFonts w:ascii="Arial" w:hAnsi="Arial" w:cs="Arial"/>
                <w:sz w:val="24"/>
                <w:szCs w:val="24"/>
              </w:rPr>
            </w:pPr>
            <w:r>
              <w:rPr>
                <w:rFonts w:ascii="Arial" w:hAnsi="Arial" w:cs="Arial"/>
                <w:sz w:val="24"/>
                <w:szCs w:val="24"/>
              </w:rPr>
              <w:t>Role: Quality Manager</w:t>
            </w:r>
          </w:p>
          <w:p w14:paraId="286E5630" w14:textId="77777777" w:rsidR="005303F6" w:rsidRDefault="005303F6" w:rsidP="00B42A39">
            <w:pPr>
              <w:spacing w:line="276" w:lineRule="auto"/>
              <w:rPr>
                <w:rFonts w:ascii="Arial" w:hAnsi="Arial" w:cs="Arial"/>
                <w:sz w:val="24"/>
                <w:szCs w:val="24"/>
              </w:rPr>
            </w:pPr>
            <w:r w:rsidRPr="005303F6">
              <w:rPr>
                <w:rFonts w:ascii="Arial" w:hAnsi="Arial" w:cs="Arial"/>
                <w:sz w:val="24"/>
                <w:szCs w:val="24"/>
              </w:rPr>
              <w:t>Date:</w:t>
            </w:r>
            <w:r w:rsidR="005C32FE">
              <w:rPr>
                <w:rFonts w:ascii="Arial" w:hAnsi="Arial" w:cs="Arial"/>
                <w:sz w:val="24"/>
                <w:szCs w:val="24"/>
              </w:rPr>
              <w:t xml:space="preserve"> April 2024</w:t>
            </w:r>
          </w:p>
          <w:p w14:paraId="2BED3D97" w14:textId="77777777" w:rsidR="005C32FE" w:rsidRDefault="005C32FE" w:rsidP="00B42A39">
            <w:pPr>
              <w:spacing w:line="276" w:lineRule="auto"/>
              <w:rPr>
                <w:rFonts w:ascii="Arial" w:hAnsi="Arial" w:cs="Arial"/>
                <w:sz w:val="24"/>
                <w:szCs w:val="24"/>
              </w:rPr>
            </w:pPr>
            <w:r w:rsidRPr="005303F6">
              <w:rPr>
                <w:rFonts w:ascii="Arial" w:hAnsi="Arial" w:cs="Arial"/>
                <w:sz w:val="24"/>
                <w:szCs w:val="24"/>
              </w:rPr>
              <w:t>Name:</w:t>
            </w:r>
            <w:r>
              <w:rPr>
                <w:rFonts w:ascii="Arial" w:hAnsi="Arial" w:cs="Arial"/>
                <w:sz w:val="24"/>
                <w:szCs w:val="24"/>
              </w:rPr>
              <w:t xml:space="preserve"> [Removed for publication]</w:t>
            </w:r>
          </w:p>
          <w:p w14:paraId="47608EA4" w14:textId="5DF4EC45" w:rsidR="005C32FE" w:rsidRPr="005303F6" w:rsidRDefault="005C32FE" w:rsidP="00B42A39">
            <w:pPr>
              <w:spacing w:line="276" w:lineRule="auto"/>
              <w:rPr>
                <w:rFonts w:ascii="Arial" w:hAnsi="Arial" w:cs="Arial"/>
                <w:sz w:val="24"/>
                <w:szCs w:val="24"/>
              </w:rPr>
            </w:pPr>
            <w:r>
              <w:rPr>
                <w:rFonts w:ascii="Arial" w:hAnsi="Arial" w:cs="Arial"/>
                <w:sz w:val="24"/>
                <w:szCs w:val="24"/>
              </w:rPr>
              <w:t xml:space="preserve">Role: </w:t>
            </w:r>
            <w:r>
              <w:rPr>
                <w:rFonts w:ascii="Arial" w:hAnsi="Arial" w:cs="Arial"/>
                <w:sz w:val="24"/>
                <w:szCs w:val="24"/>
              </w:rPr>
              <w:t>Equality Lead</w:t>
            </w:r>
          </w:p>
          <w:p w14:paraId="6FFE7E16" w14:textId="5E4CF9AD" w:rsidR="005C32FE" w:rsidRPr="005303F6" w:rsidRDefault="005C32FE" w:rsidP="00B42A39">
            <w:pPr>
              <w:spacing w:line="276" w:lineRule="auto"/>
              <w:rPr>
                <w:rFonts w:ascii="Arial" w:hAnsi="Arial" w:cs="Arial"/>
                <w:sz w:val="24"/>
                <w:szCs w:val="24"/>
              </w:rPr>
            </w:pPr>
            <w:r w:rsidRPr="005303F6">
              <w:rPr>
                <w:rFonts w:ascii="Arial" w:hAnsi="Arial" w:cs="Arial"/>
                <w:sz w:val="24"/>
                <w:szCs w:val="24"/>
              </w:rPr>
              <w:t>Date:</w:t>
            </w:r>
            <w:r>
              <w:rPr>
                <w:rFonts w:ascii="Arial" w:hAnsi="Arial" w:cs="Arial"/>
                <w:sz w:val="24"/>
                <w:szCs w:val="24"/>
              </w:rPr>
              <w:t xml:space="preserve"> April 2024</w:t>
            </w:r>
          </w:p>
        </w:tc>
      </w:tr>
      <w:tr w:rsidR="00BC232E" w:rsidRPr="005602DE" w14:paraId="4C1D1990" w14:textId="77777777" w:rsidTr="00B42A39">
        <w:tc>
          <w:tcPr>
            <w:tcW w:w="4537" w:type="dxa"/>
            <w:shd w:val="clear" w:color="auto" w:fill="F2F2F2" w:themeFill="background1" w:themeFillShade="F2"/>
            <w:vAlign w:val="center"/>
          </w:tcPr>
          <w:p w14:paraId="49EC1D11" w14:textId="215C99A5" w:rsidR="00BC232E" w:rsidRPr="00766C3C" w:rsidRDefault="00BC232E" w:rsidP="00B42A39">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scheme agreed for governance</w:t>
            </w:r>
          </w:p>
        </w:tc>
        <w:tc>
          <w:tcPr>
            <w:tcW w:w="11340" w:type="dxa"/>
            <w:vAlign w:val="center"/>
          </w:tcPr>
          <w:p w14:paraId="3786DEC6" w14:textId="4C1389C5" w:rsidR="00BC232E" w:rsidRPr="005303F6" w:rsidRDefault="00825B7E" w:rsidP="00B42A39">
            <w:pPr>
              <w:spacing w:line="276" w:lineRule="auto"/>
              <w:rPr>
                <w:rFonts w:ascii="Arial" w:hAnsi="Arial" w:cs="Arial"/>
                <w:sz w:val="24"/>
                <w:szCs w:val="24"/>
              </w:rPr>
            </w:pPr>
            <w:r w:rsidRPr="00825B7E">
              <w:rPr>
                <w:rFonts w:ascii="Arial" w:hAnsi="Arial" w:cs="Arial"/>
                <w:sz w:val="24"/>
                <w:szCs w:val="24"/>
              </w:rPr>
              <w:t>Reviewed at Panel Assurance meeting: 16/05/2024</w:t>
            </w:r>
          </w:p>
        </w:tc>
      </w:tr>
      <w:tr w:rsidR="00BC232E" w:rsidRPr="005602DE" w14:paraId="3F38EA67" w14:textId="77777777" w:rsidTr="00B42A39">
        <w:tc>
          <w:tcPr>
            <w:tcW w:w="4537" w:type="dxa"/>
            <w:shd w:val="clear" w:color="auto" w:fill="F2F2F2" w:themeFill="background1" w:themeFillShade="F2"/>
            <w:vAlign w:val="center"/>
          </w:tcPr>
          <w:p w14:paraId="79A3506A" w14:textId="48A55600" w:rsidR="00BC232E" w:rsidRPr="00B42A39" w:rsidRDefault="00BC232E" w:rsidP="00B42A39">
            <w:pPr>
              <w:numPr>
                <w:ilvl w:val="0"/>
                <w:numId w:val="12"/>
              </w:numPr>
              <w:spacing w:line="276" w:lineRule="auto"/>
              <w:ind w:left="284" w:hanging="284"/>
              <w:contextualSpacing/>
              <w:rPr>
                <w:rFonts w:ascii="Arial" w:hAnsi="Arial" w:cs="Arial"/>
                <w:b/>
                <w:bCs/>
                <w:sz w:val="24"/>
                <w:szCs w:val="24"/>
              </w:rPr>
            </w:pPr>
            <w:r w:rsidRPr="00B42A39">
              <w:rPr>
                <w:rFonts w:ascii="Arial" w:hAnsi="Arial" w:cs="Arial"/>
                <w:b/>
                <w:bCs/>
                <w:sz w:val="24"/>
                <w:szCs w:val="24"/>
              </w:rPr>
              <w:t>Proposed review date (6 months post implementation date)</w:t>
            </w:r>
          </w:p>
        </w:tc>
        <w:tc>
          <w:tcPr>
            <w:tcW w:w="11340" w:type="dxa"/>
            <w:vAlign w:val="center"/>
          </w:tcPr>
          <w:p w14:paraId="7DB90D1C" w14:textId="77777777" w:rsidR="00BC232E" w:rsidRPr="00B42A39" w:rsidRDefault="00BC232E" w:rsidP="00B42A39">
            <w:pPr>
              <w:spacing w:line="276" w:lineRule="auto"/>
              <w:rPr>
                <w:rFonts w:ascii="Arial" w:hAnsi="Arial" w:cs="Arial"/>
                <w:sz w:val="24"/>
                <w:szCs w:val="24"/>
              </w:rPr>
            </w:pPr>
          </w:p>
        </w:tc>
      </w:tr>
      <w:tr w:rsidR="00BC232E" w:rsidRPr="005602DE" w14:paraId="7380C408" w14:textId="77777777" w:rsidTr="00B42A39">
        <w:tc>
          <w:tcPr>
            <w:tcW w:w="4537" w:type="dxa"/>
            <w:shd w:val="clear" w:color="auto" w:fill="F2F2F2" w:themeFill="background1" w:themeFillShade="F2"/>
            <w:vAlign w:val="center"/>
          </w:tcPr>
          <w:p w14:paraId="05853562" w14:textId="787F0137" w:rsidR="00BC232E" w:rsidRPr="00B42A39" w:rsidRDefault="00BC232E" w:rsidP="00B42A39">
            <w:pPr>
              <w:numPr>
                <w:ilvl w:val="0"/>
                <w:numId w:val="12"/>
              </w:numPr>
              <w:spacing w:line="276" w:lineRule="auto"/>
              <w:ind w:left="284" w:hanging="284"/>
              <w:contextualSpacing/>
              <w:rPr>
                <w:rFonts w:ascii="Arial" w:hAnsi="Arial" w:cs="Arial"/>
                <w:b/>
                <w:bCs/>
                <w:sz w:val="24"/>
                <w:szCs w:val="24"/>
              </w:rPr>
            </w:pPr>
            <w:r w:rsidRPr="00B42A39">
              <w:rPr>
                <w:rFonts w:ascii="Arial" w:hAnsi="Arial" w:cs="Arial"/>
                <w:b/>
                <w:bCs/>
                <w:sz w:val="24"/>
                <w:szCs w:val="24"/>
              </w:rPr>
              <w:t>Notes</w:t>
            </w:r>
          </w:p>
        </w:tc>
        <w:tc>
          <w:tcPr>
            <w:tcW w:w="11340" w:type="dxa"/>
            <w:vAlign w:val="center"/>
          </w:tcPr>
          <w:p w14:paraId="509EB489" w14:textId="37FD9C30" w:rsidR="00BC232E" w:rsidRPr="00B42A39" w:rsidRDefault="00B42A39" w:rsidP="00B42A39">
            <w:pPr>
              <w:spacing w:line="276" w:lineRule="auto"/>
              <w:rPr>
                <w:rFonts w:ascii="Arial" w:hAnsi="Arial" w:cs="Arial"/>
                <w:sz w:val="24"/>
                <w:szCs w:val="24"/>
              </w:rPr>
            </w:pPr>
            <w:r w:rsidRPr="00B42A39">
              <w:rPr>
                <w:rFonts w:ascii="Arial" w:hAnsi="Arial" w:cs="Arial"/>
                <w:sz w:val="24"/>
                <w:szCs w:val="24"/>
              </w:rPr>
              <w:t>Involvement team reviewed 10Apr24 – need more up to date information to make a more informed decision on engagement / communication activity.</w:t>
            </w: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lastRenderedPageBreak/>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1942EC">
        <w:trPr>
          <w:trHeight w:val="454"/>
        </w:trPr>
        <w:tc>
          <w:tcPr>
            <w:tcW w:w="5217" w:type="dxa"/>
            <w:shd w:val="clear" w:color="auto" w:fill="F2F2F2"/>
            <w:vAlign w:val="center"/>
          </w:tcPr>
          <w:p w14:paraId="336B05D7" w14:textId="47690944"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1942EC">
            <w:pPr>
              <w:spacing w:line="276" w:lineRule="auto"/>
              <w:rPr>
                <w:rFonts w:ascii="Arial" w:eastAsia="Calibri" w:hAnsi="Arial" w:cs="Arial"/>
                <w:sz w:val="24"/>
                <w:szCs w:val="24"/>
              </w:rPr>
            </w:pPr>
          </w:p>
        </w:tc>
      </w:tr>
      <w:tr w:rsidR="00BC232E" w:rsidRPr="00BC232E" w14:paraId="3349CB15" w14:textId="77777777" w:rsidTr="001942EC">
        <w:trPr>
          <w:trHeight w:val="454"/>
        </w:trPr>
        <w:tc>
          <w:tcPr>
            <w:tcW w:w="5217" w:type="dxa"/>
            <w:shd w:val="clear" w:color="auto" w:fill="F2F2F2"/>
            <w:vAlign w:val="center"/>
          </w:tcPr>
          <w:p w14:paraId="4ECDF168" w14:textId="00759A7D"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1942EC">
            <w:pPr>
              <w:spacing w:line="276" w:lineRule="auto"/>
              <w:rPr>
                <w:rFonts w:ascii="Arial" w:eastAsia="Calibri" w:hAnsi="Arial" w:cs="Arial"/>
                <w:sz w:val="24"/>
                <w:szCs w:val="24"/>
              </w:rPr>
            </w:pPr>
          </w:p>
        </w:tc>
      </w:tr>
      <w:tr w:rsidR="00BC232E" w:rsidRPr="00BC232E" w14:paraId="5C8BC9D3" w14:textId="77777777" w:rsidTr="001942EC">
        <w:trPr>
          <w:trHeight w:val="454"/>
        </w:trPr>
        <w:tc>
          <w:tcPr>
            <w:tcW w:w="5217" w:type="dxa"/>
            <w:shd w:val="clear" w:color="auto" w:fill="F2F2F2"/>
            <w:vAlign w:val="center"/>
          </w:tcPr>
          <w:p w14:paraId="3100C0A4" w14:textId="3AB4550C"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77777777" w:rsidR="00BC232E" w:rsidRPr="00BC232E" w:rsidRDefault="00BC232E" w:rsidP="001942EC">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lastRenderedPageBreak/>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4"/>
          <w:footerReference w:type="default" r:id="rId15"/>
          <w:headerReference w:type="first" r:id="rId16"/>
          <w:footerReference w:type="first" r:id="rId17"/>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18"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19"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0"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1"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4"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7"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28"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7995" w14:textId="77777777" w:rsidR="00DD5B88" w:rsidRDefault="00DD5B88" w:rsidP="00EB5670">
      <w:pPr>
        <w:spacing w:after="0" w:line="240" w:lineRule="auto"/>
      </w:pPr>
      <w:r>
        <w:separator/>
      </w:r>
    </w:p>
    <w:p w14:paraId="2AFF2A8A" w14:textId="77777777" w:rsidR="00DD5B88" w:rsidRDefault="00DD5B88"/>
    <w:p w14:paraId="1A0FA8B5" w14:textId="77777777" w:rsidR="00DD5B88" w:rsidRDefault="00DD5B88" w:rsidP="00A80CA9"/>
  </w:endnote>
  <w:endnote w:type="continuationSeparator" w:id="0">
    <w:p w14:paraId="3FFE4EEC" w14:textId="77777777" w:rsidR="00DD5B88" w:rsidRDefault="00DD5B88" w:rsidP="00EB5670">
      <w:pPr>
        <w:spacing w:after="0" w:line="240" w:lineRule="auto"/>
      </w:pPr>
      <w:r>
        <w:continuationSeparator/>
      </w:r>
    </w:p>
    <w:p w14:paraId="1A269B70" w14:textId="77777777" w:rsidR="00DD5B88" w:rsidRDefault="00DD5B88"/>
    <w:p w14:paraId="5625DA26" w14:textId="77777777" w:rsidR="00DD5B88" w:rsidRDefault="00DD5B88"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000000"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40C8" w14:textId="77777777" w:rsidR="00DD5B88" w:rsidRDefault="00DD5B88" w:rsidP="00EB5670">
      <w:pPr>
        <w:spacing w:after="0" w:line="240" w:lineRule="auto"/>
      </w:pPr>
      <w:r>
        <w:separator/>
      </w:r>
    </w:p>
    <w:p w14:paraId="1CD5F580" w14:textId="77777777" w:rsidR="00DD5B88" w:rsidRDefault="00DD5B88"/>
    <w:p w14:paraId="5737F5DB" w14:textId="77777777" w:rsidR="00DD5B88" w:rsidRDefault="00DD5B88" w:rsidP="00A80CA9"/>
  </w:footnote>
  <w:footnote w:type="continuationSeparator" w:id="0">
    <w:p w14:paraId="5B1E919C" w14:textId="77777777" w:rsidR="00DD5B88" w:rsidRDefault="00DD5B88" w:rsidP="00EB5670">
      <w:pPr>
        <w:spacing w:after="0" w:line="240" w:lineRule="auto"/>
      </w:pPr>
      <w:r>
        <w:continuationSeparator/>
      </w:r>
    </w:p>
    <w:p w14:paraId="3EC4ED95" w14:textId="77777777" w:rsidR="00DD5B88" w:rsidRDefault="00DD5B88"/>
    <w:p w14:paraId="23DB33CA" w14:textId="77777777" w:rsidR="00DD5B88" w:rsidRDefault="00DD5B88"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26"/>
    <w:multiLevelType w:val="hybridMultilevel"/>
    <w:tmpl w:val="08B0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2C5BF6"/>
    <w:multiLevelType w:val="hybridMultilevel"/>
    <w:tmpl w:val="77EAC218"/>
    <w:lvl w:ilvl="0" w:tplc="BA82923E">
      <w:start w:val="1"/>
      <w:numFmt w:val="decimal"/>
      <w:lvlText w:val="%1."/>
      <w:lvlJc w:val="left"/>
      <w:pPr>
        <w:ind w:left="720" w:hanging="360"/>
      </w:pPr>
    </w:lvl>
    <w:lvl w:ilvl="1" w:tplc="E3220FB8">
      <w:start w:val="1"/>
      <w:numFmt w:val="lowerLetter"/>
      <w:lvlText w:val="%2."/>
      <w:lvlJc w:val="left"/>
      <w:pPr>
        <w:ind w:left="1440" w:hanging="360"/>
      </w:pPr>
    </w:lvl>
    <w:lvl w:ilvl="2" w:tplc="80500A7E">
      <w:start w:val="1"/>
      <w:numFmt w:val="lowerRoman"/>
      <w:lvlText w:val="%3."/>
      <w:lvlJc w:val="right"/>
      <w:pPr>
        <w:ind w:left="2160" w:hanging="180"/>
      </w:pPr>
    </w:lvl>
    <w:lvl w:ilvl="3" w:tplc="03C63E0E">
      <w:start w:val="1"/>
      <w:numFmt w:val="decimal"/>
      <w:lvlText w:val="%4."/>
      <w:lvlJc w:val="left"/>
      <w:pPr>
        <w:ind w:left="2880" w:hanging="360"/>
      </w:pPr>
    </w:lvl>
    <w:lvl w:ilvl="4" w:tplc="2B2457C4">
      <w:start w:val="1"/>
      <w:numFmt w:val="lowerLetter"/>
      <w:lvlText w:val="%5."/>
      <w:lvlJc w:val="left"/>
      <w:pPr>
        <w:ind w:left="3600" w:hanging="360"/>
      </w:pPr>
    </w:lvl>
    <w:lvl w:ilvl="5" w:tplc="6126451C">
      <w:start w:val="1"/>
      <w:numFmt w:val="lowerRoman"/>
      <w:lvlText w:val="%6."/>
      <w:lvlJc w:val="right"/>
      <w:pPr>
        <w:ind w:left="4320" w:hanging="180"/>
      </w:pPr>
    </w:lvl>
    <w:lvl w:ilvl="6" w:tplc="B9C2F90C">
      <w:start w:val="1"/>
      <w:numFmt w:val="decimal"/>
      <w:lvlText w:val="%7."/>
      <w:lvlJc w:val="left"/>
      <w:pPr>
        <w:ind w:left="5040" w:hanging="360"/>
      </w:pPr>
    </w:lvl>
    <w:lvl w:ilvl="7" w:tplc="CB76E4A6">
      <w:start w:val="1"/>
      <w:numFmt w:val="lowerLetter"/>
      <w:lvlText w:val="%8."/>
      <w:lvlJc w:val="left"/>
      <w:pPr>
        <w:ind w:left="5760" w:hanging="360"/>
      </w:pPr>
    </w:lvl>
    <w:lvl w:ilvl="8" w:tplc="678A8B46">
      <w:start w:val="1"/>
      <w:numFmt w:val="lowerRoman"/>
      <w:lvlText w:val="%9."/>
      <w:lvlJc w:val="right"/>
      <w:pPr>
        <w:ind w:left="6480" w:hanging="180"/>
      </w:pPr>
    </w:lvl>
  </w:abstractNum>
  <w:abstractNum w:abstractNumId="10"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7"/>
  </w:num>
  <w:num w:numId="2" w16cid:durableId="1625573836">
    <w:abstractNumId w:val="8"/>
  </w:num>
  <w:num w:numId="3" w16cid:durableId="1875771548">
    <w:abstractNumId w:val="18"/>
  </w:num>
  <w:num w:numId="4" w16cid:durableId="1040322517">
    <w:abstractNumId w:val="16"/>
  </w:num>
  <w:num w:numId="5" w16cid:durableId="1345399213">
    <w:abstractNumId w:val="6"/>
  </w:num>
  <w:num w:numId="6" w16cid:durableId="124853265">
    <w:abstractNumId w:val="4"/>
  </w:num>
  <w:num w:numId="7" w16cid:durableId="1418673703">
    <w:abstractNumId w:val="10"/>
  </w:num>
  <w:num w:numId="8" w16cid:durableId="715859189">
    <w:abstractNumId w:val="3"/>
  </w:num>
  <w:num w:numId="9" w16cid:durableId="1696348880">
    <w:abstractNumId w:val="20"/>
  </w:num>
  <w:num w:numId="10" w16cid:durableId="1198548629">
    <w:abstractNumId w:val="19"/>
  </w:num>
  <w:num w:numId="11" w16cid:durableId="520775437">
    <w:abstractNumId w:val="12"/>
  </w:num>
  <w:num w:numId="12" w16cid:durableId="13465515">
    <w:abstractNumId w:val="14"/>
  </w:num>
  <w:num w:numId="13" w16cid:durableId="1057893671">
    <w:abstractNumId w:val="13"/>
  </w:num>
  <w:num w:numId="14" w16cid:durableId="224412725">
    <w:abstractNumId w:val="17"/>
  </w:num>
  <w:num w:numId="15" w16cid:durableId="1732847761">
    <w:abstractNumId w:val="21"/>
  </w:num>
  <w:num w:numId="16" w16cid:durableId="2127429709">
    <w:abstractNumId w:val="5"/>
  </w:num>
  <w:num w:numId="17" w16cid:durableId="1016537440">
    <w:abstractNumId w:val="11"/>
  </w:num>
  <w:num w:numId="18" w16cid:durableId="1331518893">
    <w:abstractNumId w:val="1"/>
  </w:num>
  <w:num w:numId="19" w16cid:durableId="824130744">
    <w:abstractNumId w:val="15"/>
  </w:num>
  <w:num w:numId="20" w16cid:durableId="1395280811">
    <w:abstractNumId w:val="2"/>
  </w:num>
  <w:num w:numId="21" w16cid:durableId="1675834533">
    <w:abstractNumId w:val="9"/>
  </w:num>
  <w:num w:numId="22" w16cid:durableId="13684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A1831"/>
    <w:rsid w:val="000A41AE"/>
    <w:rsid w:val="000C71EB"/>
    <w:rsid w:val="000D6AFC"/>
    <w:rsid w:val="0012112C"/>
    <w:rsid w:val="0013285F"/>
    <w:rsid w:val="0016721F"/>
    <w:rsid w:val="001942EC"/>
    <w:rsid w:val="001C5E09"/>
    <w:rsid w:val="001D1D96"/>
    <w:rsid w:val="001F288A"/>
    <w:rsid w:val="002001EF"/>
    <w:rsid w:val="00223E76"/>
    <w:rsid w:val="0022574F"/>
    <w:rsid w:val="00230DF0"/>
    <w:rsid w:val="00231456"/>
    <w:rsid w:val="00251916"/>
    <w:rsid w:val="00271252"/>
    <w:rsid w:val="00277C33"/>
    <w:rsid w:val="002B6F45"/>
    <w:rsid w:val="002C2135"/>
    <w:rsid w:val="0033476D"/>
    <w:rsid w:val="003422B5"/>
    <w:rsid w:val="0035409F"/>
    <w:rsid w:val="00356F5D"/>
    <w:rsid w:val="00361C1B"/>
    <w:rsid w:val="003626A6"/>
    <w:rsid w:val="00382BB2"/>
    <w:rsid w:val="00394604"/>
    <w:rsid w:val="003968D3"/>
    <w:rsid w:val="003A118F"/>
    <w:rsid w:val="003B4ACC"/>
    <w:rsid w:val="003C34B2"/>
    <w:rsid w:val="00404C7A"/>
    <w:rsid w:val="004136E0"/>
    <w:rsid w:val="0041419E"/>
    <w:rsid w:val="00415CC9"/>
    <w:rsid w:val="004176E0"/>
    <w:rsid w:val="00426EC4"/>
    <w:rsid w:val="0048360A"/>
    <w:rsid w:val="004874E7"/>
    <w:rsid w:val="00497D2A"/>
    <w:rsid w:val="004B255F"/>
    <w:rsid w:val="004C3EB7"/>
    <w:rsid w:val="004D3A35"/>
    <w:rsid w:val="004F2DB7"/>
    <w:rsid w:val="0051431C"/>
    <w:rsid w:val="005303F6"/>
    <w:rsid w:val="00555740"/>
    <w:rsid w:val="00562B8A"/>
    <w:rsid w:val="005655E7"/>
    <w:rsid w:val="0057002B"/>
    <w:rsid w:val="0058201D"/>
    <w:rsid w:val="0059008B"/>
    <w:rsid w:val="005979A0"/>
    <w:rsid w:val="005B3543"/>
    <w:rsid w:val="005B383F"/>
    <w:rsid w:val="005C32FE"/>
    <w:rsid w:val="005E3667"/>
    <w:rsid w:val="00614727"/>
    <w:rsid w:val="00615D3D"/>
    <w:rsid w:val="00635B7B"/>
    <w:rsid w:val="00673D5E"/>
    <w:rsid w:val="00695B22"/>
    <w:rsid w:val="006A5D57"/>
    <w:rsid w:val="006B358A"/>
    <w:rsid w:val="006B6267"/>
    <w:rsid w:val="006D19F5"/>
    <w:rsid w:val="006E6638"/>
    <w:rsid w:val="00715448"/>
    <w:rsid w:val="00723B9C"/>
    <w:rsid w:val="007579F2"/>
    <w:rsid w:val="00766C3C"/>
    <w:rsid w:val="0077136B"/>
    <w:rsid w:val="0077313E"/>
    <w:rsid w:val="00777CA3"/>
    <w:rsid w:val="00785EB0"/>
    <w:rsid w:val="007C03DE"/>
    <w:rsid w:val="0080416A"/>
    <w:rsid w:val="008124AA"/>
    <w:rsid w:val="00825B7E"/>
    <w:rsid w:val="00827144"/>
    <w:rsid w:val="00827830"/>
    <w:rsid w:val="008838F0"/>
    <w:rsid w:val="00892304"/>
    <w:rsid w:val="00895AE0"/>
    <w:rsid w:val="0089626E"/>
    <w:rsid w:val="008A4F33"/>
    <w:rsid w:val="008B69D6"/>
    <w:rsid w:val="008F44B0"/>
    <w:rsid w:val="0090588F"/>
    <w:rsid w:val="00922DB3"/>
    <w:rsid w:val="00965E5F"/>
    <w:rsid w:val="009A15CC"/>
    <w:rsid w:val="009B1457"/>
    <w:rsid w:val="009C20BA"/>
    <w:rsid w:val="009E5BF8"/>
    <w:rsid w:val="009F3C7D"/>
    <w:rsid w:val="009F3E9C"/>
    <w:rsid w:val="00A24252"/>
    <w:rsid w:val="00A24483"/>
    <w:rsid w:val="00A41C05"/>
    <w:rsid w:val="00A430BD"/>
    <w:rsid w:val="00A7738C"/>
    <w:rsid w:val="00A80CA9"/>
    <w:rsid w:val="00A84D87"/>
    <w:rsid w:val="00AA74D8"/>
    <w:rsid w:val="00AA7FD5"/>
    <w:rsid w:val="00AB410E"/>
    <w:rsid w:val="00AC654D"/>
    <w:rsid w:val="00AD32BD"/>
    <w:rsid w:val="00AD6D60"/>
    <w:rsid w:val="00B31D08"/>
    <w:rsid w:val="00B42A39"/>
    <w:rsid w:val="00B64791"/>
    <w:rsid w:val="00B74662"/>
    <w:rsid w:val="00B87CC6"/>
    <w:rsid w:val="00BC232E"/>
    <w:rsid w:val="00BC23CF"/>
    <w:rsid w:val="00BC3170"/>
    <w:rsid w:val="00BD1A3E"/>
    <w:rsid w:val="00BD44D0"/>
    <w:rsid w:val="00BD57F9"/>
    <w:rsid w:val="00BF04DE"/>
    <w:rsid w:val="00BF2A60"/>
    <w:rsid w:val="00BF4E96"/>
    <w:rsid w:val="00C23836"/>
    <w:rsid w:val="00C25E43"/>
    <w:rsid w:val="00C27BA7"/>
    <w:rsid w:val="00C41932"/>
    <w:rsid w:val="00C63442"/>
    <w:rsid w:val="00C92F9A"/>
    <w:rsid w:val="00C93664"/>
    <w:rsid w:val="00C97693"/>
    <w:rsid w:val="00CB45F9"/>
    <w:rsid w:val="00CB555D"/>
    <w:rsid w:val="00CC2D1B"/>
    <w:rsid w:val="00CF70A1"/>
    <w:rsid w:val="00CF7DEE"/>
    <w:rsid w:val="00D046E9"/>
    <w:rsid w:val="00D0602B"/>
    <w:rsid w:val="00D06B26"/>
    <w:rsid w:val="00D101DD"/>
    <w:rsid w:val="00D92232"/>
    <w:rsid w:val="00D96139"/>
    <w:rsid w:val="00DA0092"/>
    <w:rsid w:val="00DD5B88"/>
    <w:rsid w:val="00DE1D7C"/>
    <w:rsid w:val="00DE2E9D"/>
    <w:rsid w:val="00E24404"/>
    <w:rsid w:val="00E609A9"/>
    <w:rsid w:val="00E961E3"/>
    <w:rsid w:val="00EB2B0A"/>
    <w:rsid w:val="00EB5670"/>
    <w:rsid w:val="00EF3606"/>
    <w:rsid w:val="00F234BB"/>
    <w:rsid w:val="00F44CA3"/>
    <w:rsid w:val="00F669AC"/>
    <w:rsid w:val="00FA34A7"/>
    <w:rsid w:val="00FC1D0D"/>
    <w:rsid w:val="00FD0296"/>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hyperlink" Target="https://www.england.nhs.uk/wp-content/uploads/2021/04/nhsi-patient-experience-improvement-framework.pdf" TargetMode="External"/><Relationship Id="rId26" Type="http://schemas.openxmlformats.org/officeDocument/2006/relationships/hyperlink" Target="https://www.equalityhumanrights.com/equality/equality-act-2010/your-rights-under-equality-act-2010/sexual-orientation-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gender-reassignment-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footer" Target="footer2.xml"/><Relationship Id="rId25" Type="http://schemas.openxmlformats.org/officeDocument/2006/relationships/hyperlink" Target="https://www.equalityhumanrights.com/equality/equality-act-2010/your-rights-under-equality-act-2010/sex-discriminatio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qualityhumanrights.com/equality/equality-act-2010/your-rights-under-equality-act-2010/disability-discrimi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religion-or-belief-discrimin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qualityhumanrights.com/equality/equality-act-2010/your-rights-under-equality-act-2010/race-discrimination" TargetMode="External"/><Relationship Id="rId28" Type="http://schemas.openxmlformats.org/officeDocument/2006/relationships/hyperlink" Target="https://www.england.nhs.uk/greenernhs/" TargetMode="External"/><Relationship Id="rId10" Type="http://schemas.openxmlformats.org/officeDocument/2006/relationships/endnotes" Target="endnotes.xml"/><Relationship Id="rId19" Type="http://schemas.openxmlformats.org/officeDocument/2006/relationships/hyperlink" Target="https://www.equalityhumanrights.com/equality/equality-act-2010/your-rights-under-equality-act-2010/age-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qualityhumanrights.com/en/our-work/managing-pregnancy-and-maternity-workplace" TargetMode="External"/><Relationship Id="rId27" Type="http://schemas.openxmlformats.org/officeDocument/2006/relationships/hyperlink" Target="https://www.bma.org.uk/media/3464/bma-climate-change-and-sustainability-paper-october-2020.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 ds:uri="http://schemas.microsoft.com/sharepoint/v3"/>
    <ds:schemaRef ds:uri="2e4f4eeb-df76-44f1-adb7-33eb05f2d865"/>
  </ds:schemaRefs>
</ds:datastoreItem>
</file>

<file path=customXml/itemProps2.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3.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4.xml><?xml version="1.0" encoding="utf-8"?>
<ds:datastoreItem xmlns:ds="http://schemas.openxmlformats.org/officeDocument/2006/customXml" ds:itemID="{D679439F-157A-4585-B89E-A3F5A41244DB}"/>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36</TotalTime>
  <Pages>21</Pages>
  <Words>4849</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32429</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32</cp:revision>
  <dcterms:created xsi:type="dcterms:W3CDTF">2024-09-27T08:46:00Z</dcterms:created>
  <dcterms:modified xsi:type="dcterms:W3CDTF">2024-10-15T10:41:00Z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