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4937A68F" w:rsidR="00714A03" w:rsidRPr="00B305F0" w:rsidRDefault="00714A03" w:rsidP="00B305F0">
      <w:pPr>
        <w:pStyle w:val="Heading1"/>
        <w:rPr>
          <w:sz w:val="36"/>
          <w:szCs w:val="36"/>
        </w:rPr>
      </w:pPr>
      <w:r w:rsidRPr="00B305F0">
        <w:rPr>
          <w:bCs/>
          <w:sz w:val="36"/>
          <w:szCs w:val="36"/>
        </w:rPr>
        <w:t>Insight Report</w:t>
      </w:r>
      <w:r w:rsidR="00473998" w:rsidRPr="00B305F0">
        <w:rPr>
          <w:bCs/>
          <w:sz w:val="36"/>
          <w:szCs w:val="36"/>
        </w:rPr>
        <w:t>:</w:t>
      </w:r>
      <w:r w:rsidR="00473998" w:rsidRPr="00B305F0">
        <w:rPr>
          <w:sz w:val="36"/>
          <w:szCs w:val="36"/>
        </w:rPr>
        <w:t xml:space="preserve"> </w:t>
      </w:r>
      <w:r w:rsidR="008B0F00" w:rsidRPr="00B305F0">
        <w:rPr>
          <w:b/>
          <w:bCs/>
          <w:sz w:val="36"/>
          <w:szCs w:val="36"/>
        </w:rPr>
        <w:t>End of Life</w:t>
      </w:r>
      <w:r w:rsidR="00E31057" w:rsidRPr="00B305F0">
        <w:rPr>
          <w:b/>
          <w:bCs/>
          <w:sz w:val="36"/>
          <w:szCs w:val="36"/>
        </w:rPr>
        <w:t xml:space="preserve"> Care</w:t>
      </w:r>
    </w:p>
    <w:p w14:paraId="50592B19" w14:textId="62FE6881" w:rsidR="00E21FBE" w:rsidRPr="008D7639" w:rsidRDefault="00714A03" w:rsidP="00B371FF">
      <w:pPr>
        <w:spacing w:after="0" w:line="276" w:lineRule="auto"/>
        <w:rPr>
          <w:rFonts w:ascii="Arial" w:hAnsi="Arial" w:cs="Arial"/>
          <w:bCs/>
          <w:sz w:val="28"/>
          <w:szCs w:val="28"/>
        </w:rPr>
      </w:pPr>
      <w:r w:rsidRPr="008D7639">
        <w:rPr>
          <w:rFonts w:ascii="Arial" w:hAnsi="Arial" w:cs="Arial"/>
          <w:bCs/>
          <w:sz w:val="24"/>
          <w:szCs w:val="24"/>
        </w:rPr>
        <w:t>Understanding the</w:t>
      </w:r>
      <w:r w:rsidR="00606257" w:rsidRPr="008D7639">
        <w:rPr>
          <w:rFonts w:ascii="Arial" w:hAnsi="Arial" w:cs="Arial"/>
          <w:bCs/>
          <w:sz w:val="24"/>
          <w:szCs w:val="24"/>
        </w:rPr>
        <w:t xml:space="preserve"> experiences,</w:t>
      </w:r>
      <w:r w:rsidRPr="008D7639">
        <w:rPr>
          <w:rFonts w:ascii="Arial" w:hAnsi="Arial" w:cs="Arial"/>
          <w:bCs/>
          <w:sz w:val="24"/>
          <w:szCs w:val="24"/>
        </w:rPr>
        <w:t xml:space="preserve"> needs and preferences of people at end-of-life</w:t>
      </w:r>
      <w:r w:rsidR="00606257" w:rsidRPr="008D7639">
        <w:rPr>
          <w:rFonts w:ascii="Arial" w:hAnsi="Arial" w:cs="Arial"/>
          <w:bCs/>
          <w:sz w:val="24"/>
          <w:szCs w:val="24"/>
        </w:rPr>
        <w:t>,</w:t>
      </w:r>
      <w:r w:rsidRPr="008D7639">
        <w:rPr>
          <w:rFonts w:ascii="Arial" w:hAnsi="Arial" w:cs="Arial"/>
          <w:bCs/>
          <w:sz w:val="24"/>
          <w:szCs w:val="24"/>
        </w:rPr>
        <w:t xml:space="preserve"> their carers</w:t>
      </w:r>
      <w:r w:rsidR="002D1582">
        <w:rPr>
          <w:rFonts w:ascii="Arial" w:hAnsi="Arial" w:cs="Arial"/>
          <w:bCs/>
          <w:sz w:val="24"/>
          <w:szCs w:val="24"/>
        </w:rPr>
        <w:t xml:space="preserve"> </w:t>
      </w:r>
      <w:r w:rsidR="00473998" w:rsidRPr="008D7639">
        <w:rPr>
          <w:rFonts w:ascii="Arial" w:hAnsi="Arial" w:cs="Arial"/>
          <w:bCs/>
          <w:sz w:val="24"/>
          <w:szCs w:val="24"/>
        </w:rPr>
        <w:t>/</w:t>
      </w:r>
      <w:r w:rsidR="002D1582">
        <w:rPr>
          <w:rFonts w:ascii="Arial" w:hAnsi="Arial" w:cs="Arial"/>
          <w:bCs/>
          <w:sz w:val="24"/>
          <w:szCs w:val="24"/>
        </w:rPr>
        <w:t xml:space="preserve"> </w:t>
      </w:r>
      <w:r w:rsidR="00473998" w:rsidRPr="008D7639">
        <w:rPr>
          <w:rFonts w:ascii="Arial" w:hAnsi="Arial" w:cs="Arial"/>
          <w:bCs/>
          <w:sz w:val="24"/>
          <w:szCs w:val="24"/>
        </w:rPr>
        <w:t>family</w:t>
      </w:r>
      <w:r w:rsidR="002D1582">
        <w:rPr>
          <w:rFonts w:ascii="Arial" w:hAnsi="Arial" w:cs="Arial"/>
          <w:bCs/>
          <w:sz w:val="24"/>
          <w:szCs w:val="24"/>
        </w:rPr>
        <w:t xml:space="preserve"> </w:t>
      </w:r>
      <w:r w:rsidR="003D4E39" w:rsidRPr="008D7639">
        <w:rPr>
          <w:rFonts w:ascii="Arial" w:hAnsi="Arial" w:cs="Arial"/>
          <w:bCs/>
          <w:sz w:val="24"/>
          <w:szCs w:val="24"/>
        </w:rPr>
        <w:t>/</w:t>
      </w:r>
      <w:r w:rsidR="002D1582">
        <w:rPr>
          <w:rFonts w:ascii="Arial" w:hAnsi="Arial" w:cs="Arial"/>
          <w:bCs/>
          <w:sz w:val="24"/>
          <w:szCs w:val="24"/>
        </w:rPr>
        <w:t xml:space="preserve"> </w:t>
      </w:r>
      <w:r w:rsidR="002D1582" w:rsidRPr="008D7639">
        <w:rPr>
          <w:rFonts w:ascii="Arial" w:hAnsi="Arial" w:cs="Arial"/>
          <w:bCs/>
          <w:sz w:val="24"/>
          <w:szCs w:val="24"/>
        </w:rPr>
        <w:t>friends,</w:t>
      </w:r>
      <w:r w:rsidR="00606257" w:rsidRPr="008D7639">
        <w:rPr>
          <w:rFonts w:ascii="Arial" w:hAnsi="Arial" w:cs="Arial"/>
          <w:bCs/>
          <w:sz w:val="24"/>
          <w:szCs w:val="24"/>
        </w:rPr>
        <w:t xml:space="preserve"> and staff</w:t>
      </w:r>
    </w:p>
    <w:p w14:paraId="07D74291" w14:textId="5D2E263F" w:rsidR="00426B30" w:rsidRPr="008E07E8" w:rsidRDefault="00AB013B" w:rsidP="00B371FF">
      <w:pPr>
        <w:spacing w:after="0" w:line="276" w:lineRule="auto"/>
        <w:rPr>
          <w:rFonts w:ascii="Arial" w:hAnsi="Arial" w:cs="Arial"/>
          <w:sz w:val="24"/>
          <w:szCs w:val="24"/>
        </w:rPr>
      </w:pPr>
      <w:r>
        <w:rPr>
          <w:rFonts w:ascii="Arial" w:hAnsi="Arial" w:cs="Arial"/>
          <w:sz w:val="24"/>
          <w:szCs w:val="24"/>
        </w:rPr>
        <w:t>September</w:t>
      </w:r>
      <w:r w:rsidR="00427F61" w:rsidRPr="001878A4">
        <w:rPr>
          <w:rFonts w:ascii="Arial" w:hAnsi="Arial" w:cs="Arial"/>
          <w:sz w:val="24"/>
          <w:szCs w:val="24"/>
        </w:rPr>
        <w:t xml:space="preserve"> </w:t>
      </w:r>
      <w:r w:rsidR="00427F61" w:rsidRPr="00B30A33">
        <w:rPr>
          <w:rFonts w:ascii="Arial" w:hAnsi="Arial" w:cs="Arial"/>
          <w:color w:val="000000" w:themeColor="text1"/>
          <w:sz w:val="24"/>
          <w:szCs w:val="24"/>
        </w:rPr>
        <w:t>202</w:t>
      </w:r>
      <w:r>
        <w:rPr>
          <w:rFonts w:ascii="Arial" w:hAnsi="Arial" w:cs="Arial"/>
          <w:color w:val="000000" w:themeColor="text1"/>
          <w:sz w:val="24"/>
          <w:szCs w:val="24"/>
        </w:rPr>
        <w:t>3</w:t>
      </w:r>
      <w:r w:rsidR="00427F61" w:rsidRPr="00B30A33">
        <w:rPr>
          <w:rFonts w:ascii="Arial" w:hAnsi="Arial" w:cs="Arial"/>
          <w:color w:val="000000" w:themeColor="text1"/>
          <w:sz w:val="24"/>
          <w:szCs w:val="24"/>
        </w:rPr>
        <w:t xml:space="preserve"> V</w:t>
      </w:r>
      <w:r w:rsidR="00B75B73">
        <w:rPr>
          <w:rFonts w:ascii="Arial" w:hAnsi="Arial" w:cs="Arial"/>
          <w:color w:val="000000" w:themeColor="text1"/>
          <w:sz w:val="24"/>
          <w:szCs w:val="24"/>
        </w:rPr>
        <w:t>4</w:t>
      </w:r>
      <w:r w:rsidR="004C5A41" w:rsidRPr="00B30A33">
        <w:rPr>
          <w:rFonts w:ascii="Arial" w:hAnsi="Arial" w:cs="Arial"/>
          <w:color w:val="000000" w:themeColor="text1"/>
          <w:sz w:val="24"/>
          <w:szCs w:val="24"/>
        </w:rPr>
        <w:t>.</w:t>
      </w:r>
      <w:r>
        <w:rPr>
          <w:rFonts w:ascii="Arial" w:hAnsi="Arial" w:cs="Arial"/>
          <w:color w:val="000000" w:themeColor="text1"/>
          <w:sz w:val="24"/>
          <w:szCs w:val="24"/>
        </w:rPr>
        <w:t>1</w:t>
      </w:r>
      <w:r w:rsidR="008E07E8" w:rsidRPr="00B30A33">
        <w:rPr>
          <w:rFonts w:ascii="Arial" w:hAnsi="Arial" w:cs="Arial"/>
          <w:color w:val="000000" w:themeColor="text1"/>
          <w:sz w:val="24"/>
          <w:szCs w:val="24"/>
        </w:rPr>
        <w:t xml:space="preserve"> </w:t>
      </w:r>
    </w:p>
    <w:p w14:paraId="6821580A" w14:textId="77777777" w:rsidR="00E21FBE" w:rsidRPr="008E3B5D" w:rsidRDefault="00E21FBE" w:rsidP="00B371FF">
      <w:pPr>
        <w:spacing w:after="0" w:line="276" w:lineRule="auto"/>
        <w:rPr>
          <w:rFonts w:ascii="Arial" w:hAnsi="Arial" w:cs="Arial"/>
          <w:sz w:val="20"/>
          <w:szCs w:val="20"/>
        </w:rPr>
      </w:pPr>
    </w:p>
    <w:p w14:paraId="57B76740" w14:textId="02A653BD" w:rsidR="00E242AE" w:rsidRPr="00B305F0" w:rsidRDefault="008A44C4" w:rsidP="00B305F0">
      <w:pPr>
        <w:pStyle w:val="Heading2"/>
        <w:numPr>
          <w:ilvl w:val="0"/>
          <w:numId w:val="49"/>
        </w:numPr>
        <w:rPr>
          <w:b/>
          <w:bCs/>
          <w:color w:val="FF0000"/>
          <w:sz w:val="24"/>
          <w:szCs w:val="24"/>
        </w:rPr>
      </w:pPr>
      <w:r w:rsidRPr="00B305F0">
        <w:rPr>
          <w:b/>
          <w:bCs/>
        </w:rPr>
        <w:t>What is the purpose of this report?</w:t>
      </w:r>
    </w:p>
    <w:p w14:paraId="6CB446CC" w14:textId="2BDBD3C5" w:rsidR="00EE0E2B" w:rsidRDefault="00E21FBE" w:rsidP="00B371FF">
      <w:pPr>
        <w:spacing w:after="0" w:line="276" w:lineRule="auto"/>
        <w:rPr>
          <w:rFonts w:ascii="Arial" w:hAnsi="Arial" w:cs="Arial"/>
          <w:sz w:val="24"/>
          <w:szCs w:val="24"/>
        </w:rPr>
      </w:pPr>
      <w:r w:rsidRPr="00E242AE">
        <w:rPr>
          <w:rFonts w:ascii="Arial" w:hAnsi="Arial" w:cs="Arial"/>
          <w:sz w:val="24"/>
          <w:szCs w:val="24"/>
        </w:rPr>
        <w:t xml:space="preserve">This paper </w:t>
      </w:r>
      <w:r w:rsidR="008B0F00" w:rsidRPr="00E242AE">
        <w:rPr>
          <w:rFonts w:ascii="Arial" w:hAnsi="Arial" w:cs="Arial"/>
          <w:sz w:val="24"/>
          <w:szCs w:val="24"/>
        </w:rPr>
        <w:t xml:space="preserve">summarises what we know about the </w:t>
      </w:r>
      <w:r w:rsidR="008D7639">
        <w:rPr>
          <w:rFonts w:ascii="Arial" w:hAnsi="Arial" w:cs="Arial"/>
          <w:sz w:val="24"/>
          <w:szCs w:val="24"/>
        </w:rPr>
        <w:t>e</w:t>
      </w:r>
      <w:r w:rsidR="008D7639" w:rsidRPr="00E242AE">
        <w:rPr>
          <w:rFonts w:ascii="Arial" w:hAnsi="Arial" w:cs="Arial"/>
          <w:sz w:val="24"/>
          <w:szCs w:val="24"/>
        </w:rPr>
        <w:t>nd-of-life</w:t>
      </w:r>
      <w:r w:rsidR="008B0F00" w:rsidRPr="00E242AE">
        <w:rPr>
          <w:rFonts w:ascii="Arial" w:hAnsi="Arial" w:cs="Arial"/>
          <w:sz w:val="24"/>
          <w:szCs w:val="24"/>
        </w:rPr>
        <w:t xml:space="preserve"> population in Leeds</w:t>
      </w:r>
      <w:r w:rsidR="00EE0E2B">
        <w:rPr>
          <w:rFonts w:ascii="Arial" w:hAnsi="Arial" w:cs="Arial"/>
          <w:sz w:val="24"/>
          <w:szCs w:val="24"/>
        </w:rPr>
        <w:t>. This includes the experiences, needs and preferences of</w:t>
      </w:r>
      <w:r w:rsidR="005F63EB">
        <w:rPr>
          <w:rFonts w:ascii="Arial" w:hAnsi="Arial" w:cs="Arial"/>
          <w:sz w:val="24"/>
          <w:szCs w:val="24"/>
        </w:rPr>
        <w:t>:</w:t>
      </w:r>
    </w:p>
    <w:p w14:paraId="1FE1899A" w14:textId="49EFF2D0" w:rsidR="00EE0E2B" w:rsidRPr="00EE0E2B" w:rsidRDefault="00EE0E2B" w:rsidP="00B371FF">
      <w:pPr>
        <w:pStyle w:val="ListParagraph"/>
        <w:numPr>
          <w:ilvl w:val="0"/>
          <w:numId w:val="23"/>
        </w:numPr>
        <w:spacing w:after="0" w:line="276" w:lineRule="auto"/>
        <w:rPr>
          <w:rFonts w:ascii="Arial" w:hAnsi="Arial" w:cs="Arial"/>
          <w:b/>
          <w:bCs/>
          <w:sz w:val="24"/>
          <w:szCs w:val="24"/>
        </w:rPr>
      </w:pPr>
      <w:r>
        <w:rPr>
          <w:rFonts w:ascii="Arial" w:hAnsi="Arial" w:cs="Arial"/>
          <w:sz w:val="24"/>
          <w:szCs w:val="24"/>
        </w:rPr>
        <w:t>People at end of life</w:t>
      </w:r>
    </w:p>
    <w:p w14:paraId="720774AE" w14:textId="57B66E97" w:rsidR="00EE0E2B" w:rsidRPr="00EE0E2B" w:rsidRDefault="00EE0E2B" w:rsidP="00B371FF">
      <w:pPr>
        <w:pStyle w:val="ListParagraph"/>
        <w:numPr>
          <w:ilvl w:val="0"/>
          <w:numId w:val="23"/>
        </w:numPr>
        <w:spacing w:after="0" w:line="276" w:lineRule="auto"/>
        <w:rPr>
          <w:rFonts w:ascii="Arial" w:hAnsi="Arial" w:cs="Arial"/>
          <w:b/>
          <w:bCs/>
          <w:sz w:val="24"/>
          <w:szCs w:val="24"/>
        </w:rPr>
      </w:pPr>
      <w:r>
        <w:rPr>
          <w:rFonts w:ascii="Arial" w:hAnsi="Arial" w:cs="Arial"/>
          <w:sz w:val="24"/>
          <w:szCs w:val="24"/>
        </w:rPr>
        <w:t>Their carers</w:t>
      </w:r>
      <w:r w:rsidR="003D4E39">
        <w:rPr>
          <w:rFonts w:ascii="Arial" w:hAnsi="Arial" w:cs="Arial"/>
          <w:sz w:val="24"/>
          <w:szCs w:val="24"/>
        </w:rPr>
        <w:t>,</w:t>
      </w:r>
      <w:r>
        <w:rPr>
          <w:rFonts w:ascii="Arial" w:hAnsi="Arial" w:cs="Arial"/>
          <w:sz w:val="24"/>
          <w:szCs w:val="24"/>
        </w:rPr>
        <w:t xml:space="preserve"> </w:t>
      </w:r>
      <w:r w:rsidR="002D1582">
        <w:rPr>
          <w:rFonts w:ascii="Arial" w:hAnsi="Arial" w:cs="Arial"/>
          <w:sz w:val="24"/>
          <w:szCs w:val="24"/>
        </w:rPr>
        <w:t>family,</w:t>
      </w:r>
      <w:r w:rsidR="003D4E39">
        <w:rPr>
          <w:rFonts w:ascii="Arial" w:hAnsi="Arial" w:cs="Arial"/>
          <w:sz w:val="24"/>
          <w:szCs w:val="24"/>
        </w:rPr>
        <w:t xml:space="preserve"> and friends</w:t>
      </w:r>
    </w:p>
    <w:p w14:paraId="21AD2BE6" w14:textId="77777777" w:rsidR="00EE0E2B" w:rsidRPr="00EE0E2B" w:rsidRDefault="00EE0E2B" w:rsidP="00B371FF">
      <w:pPr>
        <w:pStyle w:val="ListParagraph"/>
        <w:numPr>
          <w:ilvl w:val="0"/>
          <w:numId w:val="23"/>
        </w:numPr>
        <w:spacing w:after="0" w:line="276" w:lineRule="auto"/>
        <w:rPr>
          <w:rFonts w:ascii="Arial" w:hAnsi="Arial" w:cs="Arial"/>
          <w:b/>
          <w:bCs/>
          <w:sz w:val="24"/>
          <w:szCs w:val="24"/>
        </w:rPr>
      </w:pPr>
      <w:r>
        <w:rPr>
          <w:rFonts w:ascii="Arial" w:hAnsi="Arial" w:cs="Arial"/>
          <w:sz w:val="24"/>
          <w:szCs w:val="24"/>
        </w:rPr>
        <w:t>Staff working with people at end of life</w:t>
      </w:r>
    </w:p>
    <w:p w14:paraId="3E4F8A3A" w14:textId="77777777" w:rsidR="00EE0E2B" w:rsidRDefault="00EE0E2B" w:rsidP="00B371FF">
      <w:pPr>
        <w:spacing w:after="0" w:line="276" w:lineRule="auto"/>
        <w:rPr>
          <w:rFonts w:ascii="Arial" w:hAnsi="Arial" w:cs="Arial"/>
          <w:sz w:val="24"/>
          <w:szCs w:val="24"/>
        </w:rPr>
      </w:pPr>
    </w:p>
    <w:p w14:paraId="1301DBF9" w14:textId="0C76B06F" w:rsidR="008B0F00" w:rsidRPr="00EE0E2B" w:rsidRDefault="008B0F00" w:rsidP="00B371FF">
      <w:pPr>
        <w:spacing w:after="0" w:line="276" w:lineRule="auto"/>
        <w:rPr>
          <w:rFonts w:ascii="Arial" w:hAnsi="Arial" w:cs="Arial"/>
          <w:b/>
          <w:bCs/>
          <w:sz w:val="24"/>
          <w:szCs w:val="24"/>
        </w:rPr>
      </w:pPr>
      <w:r w:rsidRPr="00EE0E2B">
        <w:rPr>
          <w:rFonts w:ascii="Arial" w:hAnsi="Arial" w:cs="Arial"/>
          <w:sz w:val="24"/>
          <w:szCs w:val="24"/>
        </w:rPr>
        <w:t>Specifically, this report:</w:t>
      </w:r>
    </w:p>
    <w:p w14:paraId="4F722B4E" w14:textId="5C354E6E" w:rsidR="00606257" w:rsidRPr="00E242AE" w:rsidRDefault="00606257" w:rsidP="00B371FF">
      <w:pPr>
        <w:pStyle w:val="ListParagraph"/>
        <w:numPr>
          <w:ilvl w:val="0"/>
          <w:numId w:val="11"/>
        </w:numPr>
        <w:spacing w:after="0" w:line="276" w:lineRule="auto"/>
        <w:rPr>
          <w:rFonts w:ascii="Arial" w:hAnsi="Arial" w:cs="Arial"/>
          <w:sz w:val="24"/>
          <w:szCs w:val="24"/>
        </w:rPr>
      </w:pPr>
      <w:r w:rsidRPr="00E242AE">
        <w:rPr>
          <w:rFonts w:ascii="Arial" w:hAnsi="Arial" w:cs="Arial"/>
          <w:sz w:val="24"/>
          <w:szCs w:val="24"/>
        </w:rPr>
        <w:t xml:space="preserve">Sets out sources </w:t>
      </w:r>
      <w:r w:rsidRPr="00F6140A">
        <w:rPr>
          <w:rFonts w:ascii="Arial" w:hAnsi="Arial" w:cs="Arial"/>
          <w:color w:val="000000" w:themeColor="text1"/>
          <w:sz w:val="24"/>
          <w:szCs w:val="24"/>
        </w:rPr>
        <w:t xml:space="preserve">of insight that relates </w:t>
      </w:r>
      <w:r w:rsidRPr="00E242AE">
        <w:rPr>
          <w:rFonts w:ascii="Arial" w:hAnsi="Arial" w:cs="Arial"/>
          <w:sz w:val="24"/>
          <w:szCs w:val="24"/>
        </w:rPr>
        <w:t>to this population</w:t>
      </w:r>
    </w:p>
    <w:p w14:paraId="7906F10E" w14:textId="77777777" w:rsidR="00606257" w:rsidRPr="00E242AE" w:rsidRDefault="00606257" w:rsidP="00B371FF">
      <w:pPr>
        <w:pStyle w:val="ListParagraph"/>
        <w:numPr>
          <w:ilvl w:val="0"/>
          <w:numId w:val="11"/>
        </w:numPr>
        <w:spacing w:after="0" w:line="276" w:lineRule="auto"/>
        <w:rPr>
          <w:rFonts w:ascii="Arial" w:hAnsi="Arial" w:cs="Arial"/>
          <w:sz w:val="24"/>
          <w:szCs w:val="24"/>
        </w:rPr>
      </w:pPr>
      <w:r w:rsidRPr="00E242AE">
        <w:rPr>
          <w:rFonts w:ascii="Arial" w:hAnsi="Arial" w:cs="Arial"/>
          <w:sz w:val="24"/>
          <w:szCs w:val="24"/>
        </w:rPr>
        <w:t>Summarises the key</w:t>
      </w:r>
      <w:r>
        <w:rPr>
          <w:rFonts w:ascii="Arial" w:hAnsi="Arial" w:cs="Arial"/>
          <w:sz w:val="24"/>
          <w:szCs w:val="24"/>
        </w:rPr>
        <w:t xml:space="preserve"> experience </w:t>
      </w:r>
      <w:r w:rsidRPr="00E242AE">
        <w:rPr>
          <w:rFonts w:ascii="Arial" w:hAnsi="Arial" w:cs="Arial"/>
          <w:sz w:val="24"/>
          <w:szCs w:val="24"/>
        </w:rPr>
        <w:t xml:space="preserve">themes </w:t>
      </w:r>
      <w:r>
        <w:rPr>
          <w:rFonts w:ascii="Arial" w:hAnsi="Arial" w:cs="Arial"/>
          <w:sz w:val="24"/>
          <w:szCs w:val="24"/>
        </w:rPr>
        <w:t>for this population</w:t>
      </w:r>
    </w:p>
    <w:p w14:paraId="6CA240CA" w14:textId="7A777F1A" w:rsidR="008B0F00" w:rsidRDefault="008B0F00" w:rsidP="00B371FF">
      <w:pPr>
        <w:pStyle w:val="ListParagraph"/>
        <w:numPr>
          <w:ilvl w:val="0"/>
          <w:numId w:val="11"/>
        </w:numPr>
        <w:spacing w:after="0" w:line="276" w:lineRule="auto"/>
        <w:rPr>
          <w:rFonts w:ascii="Arial" w:hAnsi="Arial" w:cs="Arial"/>
          <w:sz w:val="24"/>
          <w:szCs w:val="24"/>
        </w:rPr>
      </w:pPr>
      <w:r w:rsidRPr="00E242AE">
        <w:rPr>
          <w:rFonts w:ascii="Arial" w:hAnsi="Arial" w:cs="Arial"/>
          <w:sz w:val="24"/>
          <w:szCs w:val="24"/>
        </w:rPr>
        <w:t>Highlights gaps in understanding</w:t>
      </w:r>
      <w:r w:rsidR="00606257">
        <w:rPr>
          <w:rFonts w:ascii="Arial" w:hAnsi="Arial" w:cs="Arial"/>
          <w:sz w:val="24"/>
          <w:szCs w:val="24"/>
        </w:rPr>
        <w:t xml:space="preserve"> and areas for development</w:t>
      </w:r>
    </w:p>
    <w:p w14:paraId="0A6EC5AE" w14:textId="114CD5C1" w:rsidR="00EE0E2B" w:rsidRPr="00E242AE" w:rsidRDefault="00EE0E2B" w:rsidP="00B371FF">
      <w:pPr>
        <w:pStyle w:val="ListParagraph"/>
        <w:numPr>
          <w:ilvl w:val="0"/>
          <w:numId w:val="11"/>
        </w:numPr>
        <w:spacing w:after="0" w:line="276" w:lineRule="auto"/>
        <w:rPr>
          <w:rFonts w:ascii="Arial" w:hAnsi="Arial" w:cs="Arial"/>
          <w:sz w:val="24"/>
          <w:szCs w:val="24"/>
        </w:rPr>
      </w:pPr>
      <w:r>
        <w:rPr>
          <w:rFonts w:ascii="Arial" w:hAnsi="Arial" w:cs="Arial"/>
          <w:sz w:val="24"/>
          <w:szCs w:val="24"/>
        </w:rPr>
        <w:t>Outlines next steps</w:t>
      </w:r>
    </w:p>
    <w:p w14:paraId="3B344C32" w14:textId="77777777" w:rsidR="008B0F00" w:rsidRPr="00E242AE" w:rsidRDefault="008B0F00" w:rsidP="00B371FF">
      <w:pPr>
        <w:spacing w:after="0" w:line="276" w:lineRule="auto"/>
        <w:rPr>
          <w:rFonts w:ascii="Arial" w:hAnsi="Arial" w:cs="Arial"/>
          <w:sz w:val="24"/>
          <w:szCs w:val="24"/>
        </w:rPr>
      </w:pPr>
    </w:p>
    <w:p w14:paraId="13782E6C" w14:textId="345686BC" w:rsidR="004A3352" w:rsidRPr="00E242AE" w:rsidRDefault="00EE0E2B" w:rsidP="00B371FF">
      <w:pPr>
        <w:spacing w:after="0" w:line="276" w:lineRule="auto"/>
        <w:rPr>
          <w:rFonts w:ascii="Arial" w:hAnsi="Arial" w:cs="Arial"/>
          <w:sz w:val="24"/>
          <w:szCs w:val="24"/>
        </w:rPr>
      </w:pPr>
      <w:r w:rsidRPr="006F4EE1">
        <w:rPr>
          <w:rFonts w:ascii="Arial" w:hAnsi="Arial" w:cs="Arial"/>
          <w:color w:val="000000" w:themeColor="text1"/>
          <w:sz w:val="24"/>
          <w:szCs w:val="24"/>
        </w:rPr>
        <w:t>This report is</w:t>
      </w:r>
      <w:r w:rsidR="00CB7B9C" w:rsidRPr="006F4EE1">
        <w:rPr>
          <w:rFonts w:ascii="Arial" w:hAnsi="Arial" w:cs="Arial"/>
          <w:color w:val="000000" w:themeColor="text1"/>
          <w:sz w:val="24"/>
          <w:szCs w:val="24"/>
        </w:rPr>
        <w:t xml:space="preserve"> </w:t>
      </w:r>
      <w:r w:rsidR="0010617B" w:rsidRPr="006F4EE1">
        <w:rPr>
          <w:rFonts w:ascii="Arial" w:hAnsi="Arial" w:cs="Arial"/>
          <w:color w:val="000000" w:themeColor="text1"/>
          <w:sz w:val="24"/>
          <w:szCs w:val="24"/>
        </w:rPr>
        <w:t>written by the</w:t>
      </w:r>
      <w:r w:rsidR="006F4EE1" w:rsidRPr="006F4EE1">
        <w:rPr>
          <w:rFonts w:ascii="Arial" w:hAnsi="Arial" w:cs="Arial"/>
          <w:color w:val="000000" w:themeColor="text1"/>
          <w:sz w:val="24"/>
          <w:szCs w:val="24"/>
        </w:rPr>
        <w:t xml:space="preserve"> </w:t>
      </w:r>
      <w:hyperlink r:id="rId8" w:history="1">
        <w:r w:rsidR="006F4EE1" w:rsidRPr="006F4EE1">
          <w:rPr>
            <w:rStyle w:val="Hyperlink"/>
            <w:rFonts w:ascii="Arial" w:hAnsi="Arial" w:cs="Arial"/>
            <w:sz w:val="24"/>
            <w:szCs w:val="24"/>
          </w:rPr>
          <w:t>Leeds Health and Care Partnership</w:t>
        </w:r>
      </w:hyperlink>
      <w:r w:rsidR="006F4EE1" w:rsidRPr="006F4EE1">
        <w:rPr>
          <w:rFonts w:ascii="Arial" w:hAnsi="Arial" w:cs="Arial"/>
          <w:color w:val="000000" w:themeColor="text1"/>
          <w:sz w:val="24"/>
          <w:szCs w:val="24"/>
        </w:rPr>
        <w:t xml:space="preserve"> with the support of the</w:t>
      </w:r>
      <w:r w:rsidR="0010617B" w:rsidRPr="006F4EE1">
        <w:rPr>
          <w:rFonts w:ascii="Arial" w:hAnsi="Arial" w:cs="Arial"/>
          <w:color w:val="000000" w:themeColor="text1"/>
          <w:sz w:val="24"/>
          <w:szCs w:val="24"/>
        </w:rPr>
        <w:t xml:space="preserve"> </w:t>
      </w:r>
      <w:hyperlink r:id="rId9" w:history="1">
        <w:r w:rsidR="0010617B" w:rsidRPr="002D1582">
          <w:rPr>
            <w:rStyle w:val="Hyperlink"/>
            <w:rFonts w:ascii="Arial" w:hAnsi="Arial" w:cs="Arial"/>
            <w:sz w:val="24"/>
            <w:szCs w:val="24"/>
          </w:rPr>
          <w:t>Leeds People’s Voices Partnership</w:t>
        </w:r>
      </w:hyperlink>
      <w:r w:rsidR="006F4EE1" w:rsidRPr="002D1582">
        <w:rPr>
          <w:rFonts w:ascii="Arial" w:hAnsi="Arial" w:cs="Arial"/>
          <w:color w:val="000000" w:themeColor="text1"/>
          <w:sz w:val="24"/>
          <w:szCs w:val="24"/>
        </w:rPr>
        <w:t>.</w:t>
      </w:r>
      <w:r w:rsidR="006F4EE1" w:rsidRPr="006F4EE1">
        <w:rPr>
          <w:rFonts w:ascii="Arial" w:hAnsi="Arial" w:cs="Arial"/>
          <w:color w:val="000000" w:themeColor="text1"/>
          <w:sz w:val="24"/>
          <w:szCs w:val="24"/>
        </w:rPr>
        <w:t xml:space="preserve"> </w:t>
      </w:r>
      <w:r w:rsidR="008D7639">
        <w:rPr>
          <w:rFonts w:ascii="Arial" w:hAnsi="Arial" w:cs="Arial"/>
          <w:color w:val="000000" w:themeColor="text1"/>
          <w:sz w:val="24"/>
          <w:szCs w:val="24"/>
        </w:rPr>
        <w:t>We have worked together (</w:t>
      </w:r>
      <w:r w:rsidR="006F4EE1" w:rsidRPr="006F4EE1">
        <w:rPr>
          <w:rFonts w:ascii="Arial" w:hAnsi="Arial" w:cs="Arial"/>
          <w:color w:val="000000" w:themeColor="text1"/>
          <w:sz w:val="24"/>
          <w:szCs w:val="24"/>
        </w:rPr>
        <w:t>co</w:t>
      </w:r>
      <w:r w:rsidR="008D7639">
        <w:rPr>
          <w:rFonts w:ascii="Arial" w:hAnsi="Arial" w:cs="Arial"/>
          <w:color w:val="000000" w:themeColor="text1"/>
          <w:sz w:val="24"/>
          <w:szCs w:val="24"/>
        </w:rPr>
        <w:t>-</w:t>
      </w:r>
      <w:r w:rsidR="006F4EE1" w:rsidRPr="006F4EE1">
        <w:rPr>
          <w:rFonts w:ascii="Arial" w:hAnsi="Arial" w:cs="Arial"/>
          <w:color w:val="000000" w:themeColor="text1"/>
          <w:sz w:val="24"/>
          <w:szCs w:val="24"/>
        </w:rPr>
        <w:t>produced</w:t>
      </w:r>
      <w:r w:rsidR="008D7639">
        <w:rPr>
          <w:rFonts w:ascii="Arial" w:hAnsi="Arial" w:cs="Arial"/>
          <w:color w:val="000000" w:themeColor="text1"/>
          <w:sz w:val="24"/>
          <w:szCs w:val="24"/>
        </w:rPr>
        <w:t>)</w:t>
      </w:r>
      <w:r w:rsidR="006F4EE1" w:rsidRPr="006F4EE1">
        <w:rPr>
          <w:rFonts w:ascii="Arial" w:hAnsi="Arial" w:cs="Arial"/>
          <w:color w:val="000000" w:themeColor="text1"/>
          <w:sz w:val="24"/>
          <w:szCs w:val="24"/>
        </w:rPr>
        <w:t xml:space="preserve"> </w:t>
      </w:r>
      <w:r w:rsidR="000323DA" w:rsidRPr="006F4EE1">
        <w:rPr>
          <w:rFonts w:ascii="Arial" w:hAnsi="Arial" w:cs="Arial"/>
          <w:color w:val="000000" w:themeColor="text1"/>
          <w:sz w:val="24"/>
          <w:szCs w:val="24"/>
        </w:rPr>
        <w:t xml:space="preserve">with </w:t>
      </w:r>
      <w:r w:rsidR="006F4EE1" w:rsidRPr="006F4EE1">
        <w:rPr>
          <w:rFonts w:ascii="Arial" w:hAnsi="Arial" w:cs="Arial"/>
          <w:color w:val="000000" w:themeColor="text1"/>
          <w:sz w:val="24"/>
          <w:szCs w:val="24"/>
        </w:rPr>
        <w:t xml:space="preserve">the </w:t>
      </w:r>
      <w:r w:rsidR="000323DA">
        <w:rPr>
          <w:rFonts w:ascii="Arial" w:hAnsi="Arial" w:cs="Arial"/>
          <w:sz w:val="24"/>
          <w:szCs w:val="24"/>
        </w:rPr>
        <w:t xml:space="preserve">key partners </w:t>
      </w:r>
      <w:r w:rsidR="006F4EE1">
        <w:rPr>
          <w:rFonts w:ascii="Arial" w:hAnsi="Arial" w:cs="Arial"/>
          <w:sz w:val="24"/>
          <w:szCs w:val="24"/>
        </w:rPr>
        <w:t xml:space="preserve">outlined in </w:t>
      </w:r>
      <w:hyperlink w:anchor="AppendixA" w:history="1">
        <w:r w:rsidR="000323DA" w:rsidRPr="002D1582">
          <w:rPr>
            <w:rStyle w:val="Hyperlink"/>
            <w:rFonts w:ascii="Arial" w:hAnsi="Arial" w:cs="Arial"/>
            <w:sz w:val="24"/>
            <w:szCs w:val="24"/>
          </w:rPr>
          <w:t>Appendix A</w:t>
        </w:r>
      </w:hyperlink>
      <w:r w:rsidR="000323DA">
        <w:rPr>
          <w:rFonts w:ascii="Arial" w:hAnsi="Arial" w:cs="Arial"/>
          <w:sz w:val="24"/>
          <w:szCs w:val="24"/>
        </w:rPr>
        <w:t xml:space="preserve">. It </w:t>
      </w:r>
      <w:r w:rsidR="0010617B">
        <w:rPr>
          <w:rFonts w:ascii="Arial" w:hAnsi="Arial" w:cs="Arial"/>
          <w:sz w:val="24"/>
          <w:szCs w:val="24"/>
        </w:rPr>
        <w:t xml:space="preserve">is </w:t>
      </w:r>
      <w:r>
        <w:rPr>
          <w:rFonts w:ascii="Arial" w:hAnsi="Arial" w:cs="Arial"/>
          <w:sz w:val="24"/>
          <w:szCs w:val="24"/>
        </w:rPr>
        <w:t xml:space="preserve">intended to support </w:t>
      </w:r>
      <w:r w:rsidR="006F4EE1">
        <w:rPr>
          <w:rFonts w:ascii="Arial" w:hAnsi="Arial" w:cs="Arial"/>
          <w:sz w:val="24"/>
          <w:szCs w:val="24"/>
        </w:rPr>
        <w:t xml:space="preserve">organisations in Leeds </w:t>
      </w:r>
      <w:r>
        <w:rPr>
          <w:rFonts w:ascii="Arial" w:hAnsi="Arial" w:cs="Arial"/>
          <w:sz w:val="24"/>
          <w:szCs w:val="24"/>
        </w:rPr>
        <w:t>to put people</w:t>
      </w:r>
      <w:r w:rsidR="00606257">
        <w:rPr>
          <w:rFonts w:ascii="Arial" w:hAnsi="Arial" w:cs="Arial"/>
          <w:sz w:val="24"/>
          <w:szCs w:val="24"/>
        </w:rPr>
        <w:t>’</w:t>
      </w:r>
      <w:r>
        <w:rPr>
          <w:rFonts w:ascii="Arial" w:hAnsi="Arial" w:cs="Arial"/>
          <w:sz w:val="24"/>
          <w:szCs w:val="24"/>
        </w:rPr>
        <w:t>s voice</w:t>
      </w:r>
      <w:r w:rsidR="008E3B5D">
        <w:rPr>
          <w:rFonts w:ascii="Arial" w:hAnsi="Arial" w:cs="Arial"/>
          <w:sz w:val="24"/>
          <w:szCs w:val="24"/>
        </w:rPr>
        <w:t>s</w:t>
      </w:r>
      <w:r>
        <w:rPr>
          <w:rFonts w:ascii="Arial" w:hAnsi="Arial" w:cs="Arial"/>
          <w:sz w:val="24"/>
          <w:szCs w:val="24"/>
        </w:rPr>
        <w:t xml:space="preserve"> at the heart of decision-making. It is a public document that will be of interest to </w:t>
      </w:r>
      <w:r w:rsidR="00473998">
        <w:rPr>
          <w:rFonts w:ascii="Arial" w:hAnsi="Arial" w:cs="Arial"/>
          <w:sz w:val="24"/>
          <w:szCs w:val="24"/>
        </w:rPr>
        <w:t xml:space="preserve">third sector organisations, care </w:t>
      </w:r>
      <w:r w:rsidR="00890677">
        <w:rPr>
          <w:rFonts w:ascii="Arial" w:hAnsi="Arial" w:cs="Arial"/>
          <w:sz w:val="24"/>
          <w:szCs w:val="24"/>
        </w:rPr>
        <w:t>services</w:t>
      </w:r>
      <w:r w:rsidR="00473998">
        <w:rPr>
          <w:rFonts w:ascii="Arial" w:hAnsi="Arial" w:cs="Arial"/>
          <w:sz w:val="24"/>
          <w:szCs w:val="24"/>
        </w:rPr>
        <w:t xml:space="preserve"> and people with experience of </w:t>
      </w:r>
      <w:r w:rsidR="008D7639">
        <w:rPr>
          <w:rFonts w:ascii="Arial" w:hAnsi="Arial" w:cs="Arial"/>
          <w:sz w:val="24"/>
          <w:szCs w:val="24"/>
        </w:rPr>
        <w:t>end-of-life</w:t>
      </w:r>
      <w:r w:rsidR="00473998" w:rsidRPr="006F4EE1">
        <w:rPr>
          <w:rFonts w:ascii="Arial" w:hAnsi="Arial" w:cs="Arial"/>
          <w:color w:val="000000" w:themeColor="text1"/>
          <w:sz w:val="24"/>
          <w:szCs w:val="24"/>
        </w:rPr>
        <w:t xml:space="preserve"> </w:t>
      </w:r>
      <w:r w:rsidR="00890677" w:rsidRPr="006F4EE1">
        <w:rPr>
          <w:rFonts w:ascii="Arial" w:hAnsi="Arial" w:cs="Arial"/>
          <w:color w:val="000000" w:themeColor="text1"/>
          <w:sz w:val="24"/>
          <w:szCs w:val="24"/>
        </w:rPr>
        <w:t>support</w:t>
      </w:r>
      <w:r w:rsidR="006F4EE1" w:rsidRPr="006F4EE1">
        <w:rPr>
          <w:rFonts w:ascii="Arial" w:hAnsi="Arial" w:cs="Arial"/>
          <w:color w:val="000000" w:themeColor="text1"/>
          <w:sz w:val="24"/>
          <w:szCs w:val="24"/>
        </w:rPr>
        <w:t>.</w:t>
      </w:r>
      <w:r w:rsidR="000877CF" w:rsidRPr="006F4EE1">
        <w:rPr>
          <w:rFonts w:ascii="Arial" w:hAnsi="Arial" w:cs="Arial"/>
          <w:color w:val="000000" w:themeColor="text1"/>
          <w:sz w:val="24"/>
          <w:szCs w:val="24"/>
        </w:rPr>
        <w:t xml:space="preserve"> </w:t>
      </w:r>
      <w:r w:rsidR="004A3352" w:rsidRPr="00E242AE">
        <w:rPr>
          <w:rFonts w:ascii="Arial" w:hAnsi="Arial" w:cs="Arial"/>
          <w:sz w:val="24"/>
          <w:szCs w:val="24"/>
        </w:rPr>
        <w:t>The paper is a review of existing insight and is not an academic research study.</w:t>
      </w:r>
    </w:p>
    <w:p w14:paraId="6755C853" w14:textId="77777777" w:rsidR="006F4EE1" w:rsidRPr="006F4EE1" w:rsidRDefault="006F4EE1" w:rsidP="00B371FF">
      <w:pPr>
        <w:spacing w:after="0" w:line="276" w:lineRule="auto"/>
        <w:rPr>
          <w:rFonts w:ascii="Arial" w:hAnsi="Arial" w:cs="Arial"/>
          <w:color w:val="FF0000"/>
          <w:sz w:val="28"/>
          <w:szCs w:val="28"/>
        </w:rPr>
      </w:pPr>
    </w:p>
    <w:p w14:paraId="21B613A7" w14:textId="15578A8F" w:rsidR="006F4EE1" w:rsidRPr="00B305F0" w:rsidRDefault="006F4EE1" w:rsidP="00B305F0">
      <w:pPr>
        <w:pStyle w:val="Heading2"/>
        <w:numPr>
          <w:ilvl w:val="0"/>
          <w:numId w:val="49"/>
        </w:numPr>
        <w:rPr>
          <w:b/>
          <w:bCs/>
        </w:rPr>
      </w:pPr>
      <w:r w:rsidRPr="00B305F0">
        <w:rPr>
          <w:b/>
          <w:bCs/>
        </w:rPr>
        <w:t xml:space="preserve">What do we mean by </w:t>
      </w:r>
      <w:r w:rsidR="008E3B5D" w:rsidRPr="00B305F0">
        <w:rPr>
          <w:b/>
          <w:bCs/>
        </w:rPr>
        <w:t>end-of-life</w:t>
      </w:r>
      <w:r w:rsidRPr="00B305F0">
        <w:rPr>
          <w:b/>
          <w:bCs/>
        </w:rPr>
        <w:t xml:space="preserve"> care and support?</w:t>
      </w:r>
    </w:p>
    <w:p w14:paraId="611CB0CD" w14:textId="0C9CA2B1" w:rsidR="006F4EE1" w:rsidRPr="005F63EB" w:rsidRDefault="006F4EE1" w:rsidP="00B371FF">
      <w:pPr>
        <w:spacing w:after="0" w:line="276" w:lineRule="auto"/>
        <w:rPr>
          <w:rFonts w:ascii="Arial" w:hAnsi="Arial" w:cs="Arial"/>
          <w:color w:val="000000" w:themeColor="text1"/>
          <w:sz w:val="24"/>
          <w:szCs w:val="24"/>
        </w:rPr>
      </w:pPr>
      <w:r w:rsidRPr="005F63EB">
        <w:rPr>
          <w:rFonts w:ascii="Arial" w:hAnsi="Arial" w:cs="Arial"/>
          <w:color w:val="000000" w:themeColor="text1"/>
          <w:sz w:val="24"/>
          <w:szCs w:val="24"/>
        </w:rPr>
        <w:t>End of life care is defined</w:t>
      </w:r>
      <w:r>
        <w:rPr>
          <w:rFonts w:ascii="Arial" w:hAnsi="Arial" w:cs="Arial"/>
          <w:color w:val="000000" w:themeColor="text1"/>
          <w:sz w:val="24"/>
          <w:szCs w:val="24"/>
        </w:rPr>
        <w:t xml:space="preserve"> </w:t>
      </w:r>
      <w:r w:rsidRPr="005F63EB">
        <w:rPr>
          <w:rFonts w:ascii="Arial" w:hAnsi="Arial" w:cs="Arial"/>
          <w:color w:val="000000" w:themeColor="text1"/>
          <w:sz w:val="24"/>
          <w:szCs w:val="24"/>
        </w:rPr>
        <w:t>as care that:</w:t>
      </w:r>
    </w:p>
    <w:p w14:paraId="24B79F16" w14:textId="39DD9DFA" w:rsidR="006F4EE1" w:rsidRPr="008E3B5D" w:rsidRDefault="006F4EE1" w:rsidP="00B371FF">
      <w:pPr>
        <w:spacing w:after="0" w:line="276" w:lineRule="auto"/>
        <w:ind w:left="567" w:right="567"/>
        <w:rPr>
          <w:rFonts w:ascii="Arial" w:hAnsi="Arial" w:cs="Arial"/>
          <w:color w:val="000000" w:themeColor="text1"/>
          <w:sz w:val="24"/>
          <w:szCs w:val="24"/>
        </w:rPr>
      </w:pPr>
      <w:r w:rsidRPr="008E3B5D">
        <w:rPr>
          <w:rFonts w:ascii="Arial" w:hAnsi="Arial" w:cs="Arial"/>
          <w:color w:val="000000" w:themeColor="text1"/>
          <w:sz w:val="24"/>
          <w:szCs w:val="24"/>
        </w:rPr>
        <w:t>“</w:t>
      </w:r>
      <w:proofErr w:type="gramStart"/>
      <w:r w:rsidRPr="008E3B5D">
        <w:rPr>
          <w:rFonts w:ascii="Arial" w:hAnsi="Arial" w:cs="Arial"/>
          <w:color w:val="000000" w:themeColor="text1"/>
          <w:sz w:val="24"/>
          <w:szCs w:val="24"/>
        </w:rPr>
        <w:t>helps</w:t>
      </w:r>
      <w:proofErr w:type="gramEnd"/>
      <w:r w:rsidRPr="008E3B5D">
        <w:rPr>
          <w:rFonts w:ascii="Arial" w:hAnsi="Arial" w:cs="Arial"/>
          <w:color w:val="000000" w:themeColor="text1"/>
          <w:sz w:val="24"/>
          <w:szCs w:val="24"/>
        </w:rPr>
        <w:t xml:space="preserve"> all those with advanced, </w:t>
      </w:r>
      <w:r w:rsidR="002D1582" w:rsidRPr="008E3B5D">
        <w:rPr>
          <w:rFonts w:ascii="Arial" w:hAnsi="Arial" w:cs="Arial"/>
          <w:color w:val="000000" w:themeColor="text1"/>
          <w:sz w:val="24"/>
          <w:szCs w:val="24"/>
        </w:rPr>
        <w:t>progressive,</w:t>
      </w:r>
      <w:r w:rsidRPr="008E3B5D">
        <w:rPr>
          <w:rFonts w:ascii="Arial" w:hAnsi="Arial" w:cs="Arial"/>
          <w:color w:val="000000" w:themeColor="text1"/>
          <w:sz w:val="24"/>
          <w:szCs w:val="24"/>
        </w:rPr>
        <w:t xml:space="preserve"> and incurable illness to live as well as possible until they die. It enables the supportive and palliative care needs of both patient and family to be identified and met through the last phase of life and into bereavement. It includes the management of pain and other symptoms and provision of psychological, social, </w:t>
      </w:r>
      <w:r w:rsidR="002D1582" w:rsidRPr="008E3B5D">
        <w:rPr>
          <w:rFonts w:ascii="Arial" w:hAnsi="Arial" w:cs="Arial"/>
          <w:color w:val="000000" w:themeColor="text1"/>
          <w:sz w:val="24"/>
          <w:szCs w:val="24"/>
        </w:rPr>
        <w:t>spiritual,</w:t>
      </w:r>
      <w:r w:rsidRPr="008E3B5D">
        <w:rPr>
          <w:rFonts w:ascii="Arial" w:hAnsi="Arial" w:cs="Arial"/>
          <w:color w:val="000000" w:themeColor="text1"/>
          <w:sz w:val="24"/>
          <w:szCs w:val="24"/>
        </w:rPr>
        <w:t xml:space="preserve"> and practical support” (D</w:t>
      </w:r>
      <w:r w:rsidR="008E3B5D">
        <w:rPr>
          <w:rFonts w:ascii="Arial" w:hAnsi="Arial" w:cs="Arial"/>
          <w:color w:val="000000" w:themeColor="text1"/>
          <w:sz w:val="24"/>
          <w:szCs w:val="24"/>
        </w:rPr>
        <w:t>epartment of Health</w:t>
      </w:r>
      <w:r w:rsidRPr="008E3B5D">
        <w:rPr>
          <w:rFonts w:ascii="Arial" w:hAnsi="Arial" w:cs="Arial"/>
          <w:color w:val="000000" w:themeColor="text1"/>
          <w:sz w:val="24"/>
          <w:szCs w:val="24"/>
        </w:rPr>
        <w:t>, 2008).</w:t>
      </w:r>
    </w:p>
    <w:p w14:paraId="335ED713" w14:textId="77777777" w:rsidR="006F4EE1" w:rsidRDefault="006F4EE1" w:rsidP="00B371FF">
      <w:pPr>
        <w:spacing w:after="0" w:line="276" w:lineRule="auto"/>
        <w:rPr>
          <w:rFonts w:ascii="Arial" w:hAnsi="Arial" w:cs="Arial"/>
          <w:color w:val="000000" w:themeColor="text1"/>
          <w:sz w:val="24"/>
          <w:szCs w:val="24"/>
        </w:rPr>
      </w:pPr>
    </w:p>
    <w:p w14:paraId="586DC3B3" w14:textId="77777777" w:rsidR="006F4EE1" w:rsidRPr="005F63EB" w:rsidRDefault="006F4EE1" w:rsidP="00B371FF">
      <w:pPr>
        <w:spacing w:after="0" w:line="276" w:lineRule="auto"/>
        <w:rPr>
          <w:rFonts w:ascii="Arial" w:hAnsi="Arial" w:cs="Arial"/>
          <w:color w:val="000000" w:themeColor="text1"/>
          <w:sz w:val="24"/>
          <w:szCs w:val="24"/>
        </w:rPr>
      </w:pPr>
      <w:r w:rsidRPr="005F63EB">
        <w:rPr>
          <w:rFonts w:ascii="Arial" w:hAnsi="Arial" w:cs="Arial"/>
          <w:color w:val="000000" w:themeColor="text1"/>
          <w:sz w:val="24"/>
          <w:szCs w:val="24"/>
        </w:rPr>
        <w:t>Palliative care is defined as:</w:t>
      </w:r>
    </w:p>
    <w:p w14:paraId="05F99507" w14:textId="77777777" w:rsidR="006F4EE1" w:rsidRPr="008E3B5D" w:rsidRDefault="006F4EE1" w:rsidP="00B371FF">
      <w:pPr>
        <w:spacing w:after="0" w:line="276" w:lineRule="auto"/>
        <w:ind w:left="567" w:right="567"/>
        <w:rPr>
          <w:rFonts w:ascii="Arial" w:hAnsi="Arial" w:cs="Arial"/>
          <w:sz w:val="24"/>
          <w:szCs w:val="24"/>
        </w:rPr>
      </w:pPr>
      <w:r w:rsidRPr="008E3B5D">
        <w:rPr>
          <w:rFonts w:ascii="Arial" w:hAnsi="Arial" w:cs="Arial"/>
          <w:sz w:val="24"/>
          <w:szCs w:val="24"/>
        </w:rPr>
        <w:t xml:space="preserve">“The active holistic care of patients with advanced progressive illness. It is the management of their pain and other symptoms together with the provision of psychological, </w:t>
      </w:r>
      <w:proofErr w:type="gramStart"/>
      <w:r w:rsidRPr="008E3B5D">
        <w:rPr>
          <w:rFonts w:ascii="Arial" w:hAnsi="Arial" w:cs="Arial"/>
          <w:sz w:val="24"/>
          <w:szCs w:val="24"/>
        </w:rPr>
        <w:t>social</w:t>
      </w:r>
      <w:proofErr w:type="gramEnd"/>
      <w:r w:rsidRPr="008E3B5D">
        <w:rPr>
          <w:rFonts w:ascii="Arial" w:hAnsi="Arial" w:cs="Arial"/>
          <w:sz w:val="24"/>
          <w:szCs w:val="24"/>
        </w:rPr>
        <w:t xml:space="preserve"> and spiritual support” (National Council for Palliative care)</w:t>
      </w:r>
    </w:p>
    <w:p w14:paraId="52D6EFB4" w14:textId="77777777" w:rsidR="006F4EE1" w:rsidRPr="00E81CFE" w:rsidRDefault="006F4EE1" w:rsidP="00B371FF">
      <w:pPr>
        <w:spacing w:after="0" w:line="276" w:lineRule="auto"/>
        <w:rPr>
          <w:rFonts w:ascii="Arial" w:hAnsi="Arial" w:cs="Arial"/>
          <w:color w:val="000000" w:themeColor="text1"/>
          <w:sz w:val="24"/>
          <w:szCs w:val="24"/>
        </w:rPr>
      </w:pPr>
    </w:p>
    <w:p w14:paraId="1AB6B525" w14:textId="77777777" w:rsidR="006F4EE1" w:rsidRDefault="006F4EE1" w:rsidP="00B371FF">
      <w:pPr>
        <w:spacing w:after="0" w:line="276" w:lineRule="auto"/>
        <w:rPr>
          <w:rFonts w:ascii="Arial" w:hAnsi="Arial" w:cs="Arial"/>
          <w:color w:val="000000" w:themeColor="text1"/>
          <w:sz w:val="24"/>
          <w:szCs w:val="24"/>
        </w:rPr>
      </w:pPr>
      <w:r w:rsidRPr="005F63EB">
        <w:rPr>
          <w:rFonts w:ascii="Arial" w:hAnsi="Arial" w:cs="Arial"/>
          <w:color w:val="000000" w:themeColor="text1"/>
          <w:sz w:val="24"/>
          <w:szCs w:val="24"/>
        </w:rPr>
        <w:t>Leeds has a long and successful history of developing and delivering</w:t>
      </w:r>
      <w:r>
        <w:rPr>
          <w:rFonts w:ascii="Arial" w:hAnsi="Arial" w:cs="Arial"/>
          <w:color w:val="000000" w:themeColor="text1"/>
          <w:sz w:val="24"/>
          <w:szCs w:val="24"/>
        </w:rPr>
        <w:t xml:space="preserve"> </w:t>
      </w:r>
      <w:r w:rsidRPr="005F63EB">
        <w:rPr>
          <w:rFonts w:ascii="Arial" w:hAnsi="Arial" w:cs="Arial"/>
          <w:color w:val="000000" w:themeColor="text1"/>
          <w:sz w:val="24"/>
          <w:szCs w:val="24"/>
        </w:rPr>
        <w:t>high-quality palliative and end of life care and is well placed to address</w:t>
      </w:r>
      <w:r>
        <w:rPr>
          <w:rFonts w:ascii="Arial" w:hAnsi="Arial" w:cs="Arial"/>
          <w:color w:val="000000" w:themeColor="text1"/>
          <w:sz w:val="24"/>
          <w:szCs w:val="24"/>
        </w:rPr>
        <w:t xml:space="preserve"> </w:t>
      </w:r>
      <w:r w:rsidRPr="005F63EB">
        <w:rPr>
          <w:rFonts w:ascii="Arial" w:hAnsi="Arial" w:cs="Arial"/>
          <w:color w:val="000000" w:themeColor="text1"/>
          <w:sz w:val="24"/>
          <w:szCs w:val="24"/>
        </w:rPr>
        <w:t>challenges as they evolve. We have a service we can be proud of. We will</w:t>
      </w:r>
      <w:r>
        <w:rPr>
          <w:rFonts w:ascii="Arial" w:hAnsi="Arial" w:cs="Arial"/>
          <w:color w:val="000000" w:themeColor="text1"/>
          <w:sz w:val="24"/>
          <w:szCs w:val="24"/>
        </w:rPr>
        <w:t xml:space="preserve"> </w:t>
      </w:r>
      <w:r w:rsidRPr="005F63EB">
        <w:rPr>
          <w:rFonts w:ascii="Arial" w:hAnsi="Arial" w:cs="Arial"/>
          <w:color w:val="000000" w:themeColor="text1"/>
          <w:sz w:val="24"/>
          <w:szCs w:val="24"/>
        </w:rPr>
        <w:t>build on that to develop services that are equitable,</w:t>
      </w:r>
      <w:r>
        <w:rPr>
          <w:rFonts w:ascii="Arial" w:hAnsi="Arial" w:cs="Arial"/>
          <w:color w:val="000000" w:themeColor="text1"/>
          <w:sz w:val="24"/>
          <w:szCs w:val="24"/>
        </w:rPr>
        <w:t xml:space="preserve"> </w:t>
      </w:r>
      <w:r w:rsidRPr="005F63EB">
        <w:rPr>
          <w:rFonts w:ascii="Arial" w:hAnsi="Arial" w:cs="Arial"/>
          <w:color w:val="000000" w:themeColor="text1"/>
          <w:sz w:val="24"/>
          <w:szCs w:val="24"/>
        </w:rPr>
        <w:t>sustainable, informed</w:t>
      </w:r>
      <w:r>
        <w:rPr>
          <w:rFonts w:ascii="Arial" w:hAnsi="Arial" w:cs="Arial"/>
          <w:color w:val="000000" w:themeColor="text1"/>
          <w:sz w:val="24"/>
          <w:szCs w:val="24"/>
        </w:rPr>
        <w:t xml:space="preserve"> </w:t>
      </w:r>
      <w:r w:rsidRPr="005F63EB">
        <w:rPr>
          <w:rFonts w:ascii="Arial" w:hAnsi="Arial" w:cs="Arial"/>
          <w:color w:val="000000" w:themeColor="text1"/>
          <w:sz w:val="24"/>
          <w:szCs w:val="24"/>
        </w:rPr>
        <w:t>by evidence and integrated into all health and social care systems where</w:t>
      </w:r>
      <w:r>
        <w:rPr>
          <w:rFonts w:ascii="Arial" w:hAnsi="Arial" w:cs="Arial"/>
          <w:color w:val="000000" w:themeColor="text1"/>
          <w:sz w:val="24"/>
          <w:szCs w:val="24"/>
        </w:rPr>
        <w:t xml:space="preserve"> </w:t>
      </w:r>
      <w:r w:rsidRPr="005F63EB">
        <w:rPr>
          <w:rFonts w:ascii="Arial" w:hAnsi="Arial" w:cs="Arial"/>
          <w:color w:val="000000" w:themeColor="text1"/>
          <w:sz w:val="24"/>
          <w:szCs w:val="24"/>
        </w:rPr>
        <w:t>people require them.</w:t>
      </w:r>
    </w:p>
    <w:p w14:paraId="6E4FFD5E" w14:textId="77777777" w:rsidR="006F4EE1" w:rsidRDefault="006F4EE1" w:rsidP="00B371FF">
      <w:pPr>
        <w:spacing w:after="0" w:line="276" w:lineRule="auto"/>
        <w:rPr>
          <w:rFonts w:ascii="Arial" w:hAnsi="Arial" w:cs="Arial"/>
          <w:color w:val="000000" w:themeColor="text1"/>
          <w:sz w:val="24"/>
          <w:szCs w:val="24"/>
        </w:rPr>
      </w:pPr>
    </w:p>
    <w:p w14:paraId="0DB7F072" w14:textId="6FC24E95" w:rsidR="006F4EE1" w:rsidRDefault="006F4EE1" w:rsidP="00B371FF">
      <w:pPr>
        <w:spacing w:after="0" w:line="276" w:lineRule="auto"/>
        <w:rPr>
          <w:rFonts w:ascii="Arial" w:hAnsi="Arial" w:cs="Arial"/>
          <w:color w:val="000000" w:themeColor="text1"/>
          <w:sz w:val="24"/>
          <w:szCs w:val="24"/>
        </w:rPr>
      </w:pPr>
      <w:r w:rsidRPr="005F63EB">
        <w:rPr>
          <w:rFonts w:ascii="Arial" w:hAnsi="Arial" w:cs="Arial"/>
          <w:color w:val="000000" w:themeColor="text1"/>
          <w:sz w:val="24"/>
          <w:szCs w:val="24"/>
        </w:rPr>
        <w:t>It is our aspiration that Leeds is a great place to live out our final years,</w:t>
      </w:r>
      <w:r>
        <w:rPr>
          <w:rFonts w:ascii="Arial" w:hAnsi="Arial" w:cs="Arial"/>
          <w:color w:val="000000" w:themeColor="text1"/>
          <w:sz w:val="24"/>
          <w:szCs w:val="24"/>
        </w:rPr>
        <w:t xml:space="preserve"> </w:t>
      </w:r>
      <w:proofErr w:type="gramStart"/>
      <w:r w:rsidRPr="005F63EB">
        <w:rPr>
          <w:rFonts w:ascii="Arial" w:hAnsi="Arial" w:cs="Arial"/>
          <w:color w:val="000000" w:themeColor="text1"/>
          <w:sz w:val="24"/>
          <w:szCs w:val="24"/>
        </w:rPr>
        <w:t>months</w:t>
      </w:r>
      <w:proofErr w:type="gramEnd"/>
      <w:r w:rsidRPr="005F63EB">
        <w:rPr>
          <w:rFonts w:ascii="Arial" w:hAnsi="Arial" w:cs="Arial"/>
          <w:color w:val="000000" w:themeColor="text1"/>
          <w:sz w:val="24"/>
          <w:szCs w:val="24"/>
        </w:rPr>
        <w:t xml:space="preserve"> and weeks of life, to have great confidence in our care and comfort,</w:t>
      </w:r>
      <w:r>
        <w:rPr>
          <w:rFonts w:ascii="Arial" w:hAnsi="Arial" w:cs="Arial"/>
          <w:color w:val="000000" w:themeColor="text1"/>
          <w:sz w:val="24"/>
          <w:szCs w:val="24"/>
        </w:rPr>
        <w:t xml:space="preserve"> </w:t>
      </w:r>
      <w:r w:rsidRPr="005F63EB">
        <w:rPr>
          <w:rFonts w:ascii="Arial" w:hAnsi="Arial" w:cs="Arial"/>
          <w:color w:val="000000" w:themeColor="text1"/>
          <w:sz w:val="24"/>
          <w:szCs w:val="24"/>
        </w:rPr>
        <w:t>and to have the assurance we will die with dignity and peace.</w:t>
      </w:r>
    </w:p>
    <w:p w14:paraId="0C4D9222" w14:textId="77777777" w:rsidR="008E3B5D" w:rsidRDefault="008E3B5D" w:rsidP="00B371FF">
      <w:pPr>
        <w:spacing w:after="0" w:line="276" w:lineRule="auto"/>
        <w:rPr>
          <w:rFonts w:ascii="Arial" w:hAnsi="Arial" w:cs="Arial"/>
          <w:color w:val="000000" w:themeColor="text1"/>
          <w:sz w:val="24"/>
          <w:szCs w:val="24"/>
        </w:rPr>
      </w:pPr>
    </w:p>
    <w:p w14:paraId="003B2C4D" w14:textId="6D309E97" w:rsidR="006F4EE1" w:rsidRDefault="006F4EE1" w:rsidP="00B371FF">
      <w:pPr>
        <w:spacing w:after="0" w:line="276" w:lineRule="auto"/>
        <w:rPr>
          <w:rFonts w:ascii="Arial" w:hAnsi="Arial" w:cs="Arial"/>
          <w:color w:val="FF0000"/>
          <w:sz w:val="24"/>
          <w:szCs w:val="24"/>
        </w:rPr>
      </w:pPr>
      <w:r>
        <w:rPr>
          <w:rFonts w:ascii="Arial" w:hAnsi="Arial" w:cs="Arial"/>
          <w:color w:val="000000" w:themeColor="text1"/>
          <w:sz w:val="24"/>
          <w:szCs w:val="24"/>
        </w:rPr>
        <w:t>You can find out more about end of life care by reading the ‘</w:t>
      </w:r>
      <w:r w:rsidRPr="008A44C4">
        <w:rPr>
          <w:rFonts w:ascii="Arial" w:hAnsi="Arial" w:cs="Arial"/>
          <w:color w:val="000000" w:themeColor="text1"/>
          <w:sz w:val="24"/>
          <w:szCs w:val="24"/>
        </w:rPr>
        <w:t>Leeds Adult Palliative</w:t>
      </w:r>
      <w:r>
        <w:rPr>
          <w:rFonts w:ascii="Arial" w:hAnsi="Arial" w:cs="Arial"/>
          <w:color w:val="000000" w:themeColor="text1"/>
          <w:sz w:val="24"/>
          <w:szCs w:val="24"/>
        </w:rPr>
        <w:t xml:space="preserve"> </w:t>
      </w:r>
      <w:r w:rsidRPr="008A44C4">
        <w:rPr>
          <w:rFonts w:ascii="Arial" w:hAnsi="Arial" w:cs="Arial"/>
          <w:color w:val="000000" w:themeColor="text1"/>
          <w:sz w:val="24"/>
          <w:szCs w:val="24"/>
        </w:rPr>
        <w:t>and End of Life Care</w:t>
      </w:r>
      <w:r>
        <w:rPr>
          <w:rFonts w:ascii="Arial" w:hAnsi="Arial" w:cs="Arial"/>
          <w:color w:val="000000" w:themeColor="text1"/>
          <w:sz w:val="24"/>
          <w:szCs w:val="24"/>
        </w:rPr>
        <w:t xml:space="preserve"> </w:t>
      </w:r>
      <w:r w:rsidRPr="008A44C4">
        <w:rPr>
          <w:rFonts w:ascii="Arial" w:hAnsi="Arial" w:cs="Arial"/>
          <w:color w:val="000000" w:themeColor="text1"/>
          <w:sz w:val="24"/>
          <w:szCs w:val="24"/>
        </w:rPr>
        <w:t>Strategy</w:t>
      </w:r>
      <w:r>
        <w:rPr>
          <w:rFonts w:ascii="Arial" w:hAnsi="Arial" w:cs="Arial"/>
          <w:color w:val="000000" w:themeColor="text1"/>
          <w:sz w:val="24"/>
          <w:szCs w:val="24"/>
        </w:rPr>
        <w:t xml:space="preserve"> - </w:t>
      </w:r>
      <w:r w:rsidRPr="008A44C4">
        <w:rPr>
          <w:rFonts w:ascii="Arial" w:hAnsi="Arial" w:cs="Arial"/>
          <w:color w:val="000000" w:themeColor="text1"/>
          <w:sz w:val="24"/>
          <w:szCs w:val="24"/>
        </w:rPr>
        <w:t>2021-2026</w:t>
      </w:r>
      <w:r>
        <w:rPr>
          <w:rFonts w:ascii="Arial" w:hAnsi="Arial" w:cs="Arial"/>
          <w:color w:val="000000" w:themeColor="text1"/>
          <w:sz w:val="24"/>
          <w:szCs w:val="24"/>
        </w:rPr>
        <w:t xml:space="preserve"> here:</w:t>
      </w:r>
      <w:r w:rsidRPr="008A44C4">
        <w:rPr>
          <w:rFonts w:ascii="Arial" w:hAnsi="Arial" w:cs="Arial"/>
          <w:color w:val="FF0000"/>
          <w:sz w:val="24"/>
          <w:szCs w:val="24"/>
        </w:rPr>
        <w:t xml:space="preserve"> </w:t>
      </w:r>
      <w:hyperlink r:id="rId10" w:history="1">
        <w:r w:rsidRPr="00BC55B3">
          <w:rPr>
            <w:rStyle w:val="Hyperlink"/>
            <w:rFonts w:ascii="Arial" w:hAnsi="Arial" w:cs="Arial"/>
            <w:sz w:val="24"/>
            <w:szCs w:val="24"/>
          </w:rPr>
          <w:t>https://leedspalliativecare.org.uk/leeds-adult-palliative-and-end-of-life-care-strategy-2021-2026/</w:t>
        </w:r>
      </w:hyperlink>
      <w:r>
        <w:rPr>
          <w:rFonts w:ascii="Arial" w:hAnsi="Arial" w:cs="Arial"/>
          <w:color w:val="FF0000"/>
          <w:sz w:val="24"/>
          <w:szCs w:val="24"/>
        </w:rPr>
        <w:t xml:space="preserve"> </w:t>
      </w:r>
    </w:p>
    <w:p w14:paraId="7D4106E8" w14:textId="77777777" w:rsidR="0008303E" w:rsidRDefault="0008303E" w:rsidP="00B371FF">
      <w:pPr>
        <w:spacing w:after="0" w:line="276" w:lineRule="auto"/>
        <w:rPr>
          <w:rFonts w:ascii="Arial" w:hAnsi="Arial" w:cs="Arial"/>
          <w:color w:val="FF0000"/>
          <w:sz w:val="24"/>
          <w:szCs w:val="24"/>
        </w:rPr>
      </w:pPr>
    </w:p>
    <w:p w14:paraId="1B885B8F" w14:textId="4453A3A5" w:rsidR="00385A3C" w:rsidRPr="00B305F0" w:rsidRDefault="00385A3C" w:rsidP="00B305F0">
      <w:pPr>
        <w:pStyle w:val="Heading2"/>
        <w:numPr>
          <w:ilvl w:val="0"/>
          <w:numId w:val="49"/>
        </w:numPr>
        <w:rPr>
          <w:b/>
          <w:bCs/>
        </w:rPr>
      </w:pPr>
      <w:r w:rsidRPr="00B305F0">
        <w:rPr>
          <w:b/>
          <w:bCs/>
        </w:rPr>
        <w:t xml:space="preserve">Outcomes for </w:t>
      </w:r>
      <w:r w:rsidR="00B305F0" w:rsidRPr="00B305F0">
        <w:rPr>
          <w:b/>
          <w:bCs/>
        </w:rPr>
        <w:t>e</w:t>
      </w:r>
      <w:r w:rsidR="008E3B5D" w:rsidRPr="00B305F0">
        <w:rPr>
          <w:b/>
          <w:bCs/>
        </w:rPr>
        <w:t>nd-of-life</w:t>
      </w:r>
      <w:r w:rsidRPr="00B305F0">
        <w:rPr>
          <w:b/>
          <w:bCs/>
        </w:rPr>
        <w:t xml:space="preserve"> care in Leeds</w:t>
      </w:r>
    </w:p>
    <w:p w14:paraId="399850E9" w14:textId="6F50AF0A" w:rsidR="00D419AF" w:rsidRDefault="00330876" w:rsidP="00B371FF">
      <w:pPr>
        <w:spacing w:after="0" w:line="276" w:lineRule="auto"/>
        <w:rPr>
          <w:rFonts w:ascii="Arial" w:hAnsi="Arial" w:cs="Arial"/>
          <w:color w:val="000000" w:themeColor="text1"/>
          <w:sz w:val="24"/>
          <w:szCs w:val="24"/>
        </w:rPr>
      </w:pPr>
      <w:r w:rsidRPr="003A0F0A">
        <w:rPr>
          <w:rFonts w:ascii="Arial" w:hAnsi="Arial" w:cs="Arial"/>
          <w:color w:val="000000" w:themeColor="text1"/>
          <w:sz w:val="24"/>
          <w:szCs w:val="24"/>
        </w:rPr>
        <w:t>Over the last year</w:t>
      </w:r>
      <w:r w:rsidR="009123B4" w:rsidRPr="003A0F0A">
        <w:rPr>
          <w:rFonts w:ascii="Arial" w:hAnsi="Arial" w:cs="Arial"/>
          <w:color w:val="000000" w:themeColor="text1"/>
          <w:sz w:val="24"/>
          <w:szCs w:val="24"/>
        </w:rPr>
        <w:t>,</w:t>
      </w:r>
      <w:r w:rsidRPr="003A0F0A">
        <w:rPr>
          <w:rFonts w:ascii="Arial" w:hAnsi="Arial" w:cs="Arial"/>
          <w:color w:val="000000" w:themeColor="text1"/>
          <w:sz w:val="24"/>
          <w:szCs w:val="24"/>
        </w:rPr>
        <w:t xml:space="preserve"> people planning health and care services in Leeds have worked with providers and the third sector to produce a set of </w:t>
      </w:r>
      <w:r w:rsidR="003A0F0A" w:rsidRPr="003A0F0A">
        <w:rPr>
          <w:rFonts w:ascii="Arial" w:hAnsi="Arial" w:cs="Arial"/>
          <w:color w:val="000000" w:themeColor="text1"/>
          <w:sz w:val="24"/>
          <w:szCs w:val="24"/>
        </w:rPr>
        <w:t xml:space="preserve">draft </w:t>
      </w:r>
      <w:r w:rsidRPr="003A0F0A">
        <w:rPr>
          <w:rFonts w:ascii="Arial" w:hAnsi="Arial" w:cs="Arial"/>
          <w:color w:val="000000" w:themeColor="text1"/>
          <w:sz w:val="24"/>
          <w:szCs w:val="24"/>
        </w:rPr>
        <w:t xml:space="preserve">outcomes for </w:t>
      </w:r>
      <w:r w:rsidR="008E3B5D" w:rsidRPr="003A0F0A">
        <w:rPr>
          <w:rFonts w:ascii="Arial" w:hAnsi="Arial" w:cs="Arial"/>
          <w:color w:val="000000" w:themeColor="text1"/>
          <w:sz w:val="24"/>
          <w:szCs w:val="24"/>
        </w:rPr>
        <w:t>end-of-life</w:t>
      </w:r>
      <w:r w:rsidRPr="003A0F0A">
        <w:rPr>
          <w:rFonts w:ascii="Arial" w:hAnsi="Arial" w:cs="Arial"/>
          <w:color w:val="000000" w:themeColor="text1"/>
          <w:sz w:val="24"/>
          <w:szCs w:val="24"/>
        </w:rPr>
        <w:t xml:space="preserve"> care. These outcomes explain what we want to achieve to improve the li</w:t>
      </w:r>
      <w:r w:rsidR="009123B4" w:rsidRPr="003A0F0A">
        <w:rPr>
          <w:rFonts w:ascii="Arial" w:hAnsi="Arial" w:cs="Arial"/>
          <w:color w:val="000000" w:themeColor="text1"/>
          <w:sz w:val="24"/>
          <w:szCs w:val="24"/>
        </w:rPr>
        <w:t>v</w:t>
      </w:r>
      <w:r w:rsidRPr="003A0F0A">
        <w:rPr>
          <w:rFonts w:ascii="Arial" w:hAnsi="Arial" w:cs="Arial"/>
          <w:color w:val="000000" w:themeColor="text1"/>
          <w:sz w:val="24"/>
          <w:szCs w:val="24"/>
        </w:rPr>
        <w:t xml:space="preserve">es of people at end of life and their carers, </w:t>
      </w:r>
      <w:proofErr w:type="gramStart"/>
      <w:r w:rsidRPr="003A0F0A">
        <w:rPr>
          <w:rFonts w:ascii="Arial" w:hAnsi="Arial" w:cs="Arial"/>
          <w:color w:val="000000" w:themeColor="text1"/>
          <w:sz w:val="24"/>
          <w:szCs w:val="24"/>
        </w:rPr>
        <w:t>family</w:t>
      </w:r>
      <w:proofErr w:type="gramEnd"/>
      <w:r w:rsidRPr="003A0F0A">
        <w:rPr>
          <w:rFonts w:ascii="Arial" w:hAnsi="Arial" w:cs="Arial"/>
          <w:color w:val="000000" w:themeColor="text1"/>
          <w:sz w:val="24"/>
          <w:szCs w:val="24"/>
        </w:rPr>
        <w:t xml:space="preserve"> and friends. </w:t>
      </w:r>
    </w:p>
    <w:p w14:paraId="2A3315F3" w14:textId="77777777" w:rsidR="00D419AF" w:rsidRPr="00104A83" w:rsidRDefault="00D419AF" w:rsidP="00B371FF">
      <w:pPr>
        <w:spacing w:after="0" w:line="276" w:lineRule="auto"/>
        <w:rPr>
          <w:rFonts w:ascii="Arial" w:hAnsi="Arial" w:cs="Arial"/>
          <w:color w:val="000000" w:themeColor="text1"/>
          <w:sz w:val="24"/>
          <w:szCs w:val="24"/>
        </w:rPr>
      </w:pPr>
    </w:p>
    <w:p w14:paraId="4E38B241" w14:textId="29FB06CA" w:rsidR="00D419AF" w:rsidRPr="008E3B5D" w:rsidRDefault="00D419AF" w:rsidP="00B371FF">
      <w:pPr>
        <w:pStyle w:val="ListParagraph"/>
        <w:numPr>
          <w:ilvl w:val="0"/>
          <w:numId w:val="39"/>
        </w:numPr>
        <w:spacing w:after="0" w:line="276" w:lineRule="auto"/>
        <w:rPr>
          <w:rFonts w:ascii="Arial" w:hAnsi="Arial" w:cs="Arial"/>
          <w:sz w:val="24"/>
          <w:szCs w:val="24"/>
        </w:rPr>
      </w:pPr>
      <w:r w:rsidRPr="008E3B5D">
        <w:rPr>
          <w:rFonts w:ascii="Arial" w:eastAsia="Times New Roman" w:hAnsi="Arial" w:cs="Arial"/>
          <w:kern w:val="24"/>
          <w:sz w:val="24"/>
          <w:szCs w:val="24"/>
          <w:lang w:eastAsia="en-GB"/>
        </w:rPr>
        <w:t>People approaching the end of their life are recognised and supported on time</w:t>
      </w:r>
    </w:p>
    <w:p w14:paraId="5FC7BB07" w14:textId="40D21F10" w:rsidR="00D419AF" w:rsidRPr="008E3B5D" w:rsidRDefault="00D419AF" w:rsidP="00B371FF">
      <w:pPr>
        <w:pStyle w:val="ListParagraph"/>
        <w:numPr>
          <w:ilvl w:val="0"/>
          <w:numId w:val="39"/>
        </w:numPr>
        <w:spacing w:after="0" w:line="276" w:lineRule="auto"/>
        <w:rPr>
          <w:rFonts w:ascii="Arial" w:hAnsi="Arial" w:cs="Arial"/>
          <w:sz w:val="24"/>
          <w:szCs w:val="24"/>
        </w:rPr>
      </w:pPr>
      <w:r w:rsidRPr="008E3B5D">
        <w:rPr>
          <w:rFonts w:ascii="Arial" w:eastAsia="Times New Roman" w:hAnsi="Arial" w:cs="Arial"/>
          <w:kern w:val="24"/>
          <w:sz w:val="24"/>
          <w:szCs w:val="24"/>
          <w:lang w:eastAsia="en-GB"/>
        </w:rPr>
        <w:t>People approaching the end of life live and die well according to what matters to them </w:t>
      </w:r>
    </w:p>
    <w:p w14:paraId="2FEA42B8" w14:textId="7F56ADB9" w:rsidR="00D419AF" w:rsidRPr="008E3B5D" w:rsidRDefault="00D419AF" w:rsidP="00B371FF">
      <w:pPr>
        <w:pStyle w:val="ListParagraph"/>
        <w:numPr>
          <w:ilvl w:val="0"/>
          <w:numId w:val="39"/>
        </w:numPr>
        <w:spacing w:after="0" w:line="276" w:lineRule="auto"/>
        <w:rPr>
          <w:rFonts w:ascii="Arial" w:hAnsi="Arial" w:cs="Arial"/>
          <w:sz w:val="24"/>
          <w:szCs w:val="24"/>
        </w:rPr>
      </w:pPr>
      <w:r w:rsidRPr="008E3B5D">
        <w:rPr>
          <w:rFonts w:ascii="Arial" w:eastAsia="Times New Roman" w:hAnsi="Arial" w:cs="Arial"/>
          <w:kern w:val="24"/>
          <w:sz w:val="24"/>
          <w:szCs w:val="24"/>
          <w:lang w:eastAsia="en-GB"/>
        </w:rPr>
        <w:t>All people approaching the end of life receive high quality, well-coordinated care at the right place at the right time and with the right people</w:t>
      </w:r>
    </w:p>
    <w:p w14:paraId="490E5E24" w14:textId="77777777" w:rsidR="00D419AF" w:rsidRPr="008E3B5D" w:rsidRDefault="00D419AF" w:rsidP="00B371FF">
      <w:pPr>
        <w:pStyle w:val="ListParagraph"/>
        <w:numPr>
          <w:ilvl w:val="0"/>
          <w:numId w:val="39"/>
        </w:numPr>
        <w:spacing w:after="0" w:line="276" w:lineRule="auto"/>
        <w:rPr>
          <w:rFonts w:ascii="Arial" w:hAnsi="Arial" w:cs="Arial"/>
          <w:sz w:val="24"/>
          <w:szCs w:val="24"/>
        </w:rPr>
      </w:pPr>
      <w:r w:rsidRPr="008E3B5D">
        <w:rPr>
          <w:rFonts w:ascii="Arial" w:eastAsia="Times New Roman" w:hAnsi="Arial" w:cs="Arial"/>
          <w:kern w:val="24"/>
          <w:sz w:val="24"/>
          <w:szCs w:val="24"/>
          <w:lang w:eastAsia="en-GB"/>
        </w:rPr>
        <w:t xml:space="preserve">People approaching the end of life and their carers </w:t>
      </w:r>
      <w:proofErr w:type="gramStart"/>
      <w:r w:rsidRPr="008E3B5D">
        <w:rPr>
          <w:rFonts w:ascii="Arial" w:eastAsia="Times New Roman" w:hAnsi="Arial" w:cs="Arial"/>
          <w:kern w:val="24"/>
          <w:sz w:val="24"/>
          <w:szCs w:val="24"/>
          <w:lang w:eastAsia="en-GB"/>
        </w:rPr>
        <w:t>are able to</w:t>
      </w:r>
      <w:proofErr w:type="gramEnd"/>
      <w:r w:rsidRPr="008E3B5D">
        <w:rPr>
          <w:rFonts w:ascii="Arial" w:eastAsia="Times New Roman" w:hAnsi="Arial" w:cs="Arial"/>
          <w:kern w:val="24"/>
          <w:sz w:val="24"/>
          <w:szCs w:val="24"/>
          <w:lang w:eastAsia="en-GB"/>
        </w:rPr>
        <w:t xml:space="preserve"> talk about death with those close to them and in their communities. They feel their loved ones are well supported during and after their care.</w:t>
      </w:r>
    </w:p>
    <w:p w14:paraId="4F62D3DE" w14:textId="77777777" w:rsidR="00D419AF" w:rsidRDefault="00D419AF" w:rsidP="00B371FF">
      <w:pPr>
        <w:spacing w:after="0" w:line="276" w:lineRule="auto"/>
        <w:rPr>
          <w:rFonts w:ascii="Arial" w:hAnsi="Arial" w:cs="Arial"/>
          <w:color w:val="000000" w:themeColor="text1"/>
          <w:sz w:val="24"/>
          <w:szCs w:val="24"/>
        </w:rPr>
      </w:pPr>
    </w:p>
    <w:p w14:paraId="1CDD639F" w14:textId="1392E905" w:rsidR="00330876" w:rsidRPr="003A0F0A" w:rsidRDefault="00330876" w:rsidP="00B371FF">
      <w:pPr>
        <w:spacing w:after="0" w:line="276" w:lineRule="auto"/>
        <w:rPr>
          <w:rFonts w:ascii="Arial" w:hAnsi="Arial" w:cs="Arial"/>
          <w:color w:val="000000" w:themeColor="text1"/>
          <w:sz w:val="24"/>
          <w:szCs w:val="24"/>
        </w:rPr>
      </w:pPr>
      <w:r w:rsidRPr="003A0F0A">
        <w:rPr>
          <w:rFonts w:ascii="Arial" w:hAnsi="Arial" w:cs="Arial"/>
          <w:color w:val="000000" w:themeColor="text1"/>
          <w:sz w:val="24"/>
          <w:szCs w:val="24"/>
        </w:rPr>
        <w:t>Each outcome</w:t>
      </w:r>
      <w:r w:rsidR="00BD6BBE" w:rsidRPr="003A0F0A">
        <w:rPr>
          <w:rFonts w:ascii="Arial" w:hAnsi="Arial" w:cs="Arial"/>
          <w:color w:val="000000" w:themeColor="text1"/>
          <w:sz w:val="24"/>
          <w:szCs w:val="24"/>
        </w:rPr>
        <w:t xml:space="preserve"> has </w:t>
      </w:r>
      <w:proofErr w:type="gramStart"/>
      <w:r w:rsidR="00BD6BBE" w:rsidRPr="003A0F0A">
        <w:rPr>
          <w:rFonts w:ascii="Arial" w:hAnsi="Arial" w:cs="Arial"/>
          <w:color w:val="000000" w:themeColor="text1"/>
          <w:sz w:val="24"/>
          <w:szCs w:val="24"/>
        </w:rPr>
        <w:t>a number of</w:t>
      </w:r>
      <w:proofErr w:type="gramEnd"/>
      <w:r w:rsidR="00BD6BBE" w:rsidRPr="003A0F0A">
        <w:rPr>
          <w:rFonts w:ascii="Arial" w:hAnsi="Arial" w:cs="Arial"/>
          <w:color w:val="000000" w:themeColor="text1"/>
          <w:sz w:val="24"/>
          <w:szCs w:val="24"/>
        </w:rPr>
        <w:t xml:space="preserve"> ‘measurables’, these are ways we check that we are achieving our outcomes.</w:t>
      </w:r>
      <w:r w:rsidR="003A0F0A" w:rsidRPr="003A0F0A">
        <w:rPr>
          <w:rFonts w:ascii="Arial" w:hAnsi="Arial" w:cs="Arial"/>
          <w:color w:val="000000" w:themeColor="text1"/>
          <w:sz w:val="24"/>
          <w:szCs w:val="24"/>
        </w:rPr>
        <w:t xml:space="preserve"> The full framework can be seen in </w:t>
      </w:r>
      <w:hyperlink w:anchor="AppendixB" w:history="1">
        <w:r w:rsidR="003A0F0A" w:rsidRPr="002D1582">
          <w:rPr>
            <w:rStyle w:val="Hyperlink"/>
            <w:rFonts w:ascii="Arial" w:hAnsi="Arial" w:cs="Arial"/>
            <w:sz w:val="24"/>
            <w:szCs w:val="24"/>
          </w:rPr>
          <w:t>Appendix B</w:t>
        </w:r>
      </w:hyperlink>
      <w:r w:rsidR="003A0F0A" w:rsidRPr="003A0F0A">
        <w:rPr>
          <w:rFonts w:ascii="Arial" w:hAnsi="Arial" w:cs="Arial"/>
          <w:color w:val="000000" w:themeColor="text1"/>
          <w:sz w:val="24"/>
          <w:szCs w:val="24"/>
        </w:rPr>
        <w:t>.</w:t>
      </w:r>
    </w:p>
    <w:p w14:paraId="3A536178" w14:textId="42B2DC74" w:rsidR="0008303E" w:rsidRDefault="0008303E">
      <w:pPr>
        <w:rPr>
          <w:rFonts w:ascii="Arial" w:hAnsi="Arial" w:cs="Arial"/>
          <w:color w:val="FF0000"/>
          <w:sz w:val="24"/>
          <w:szCs w:val="24"/>
        </w:rPr>
      </w:pPr>
      <w:r>
        <w:rPr>
          <w:rFonts w:ascii="Arial" w:hAnsi="Arial" w:cs="Arial"/>
          <w:color w:val="FF0000"/>
          <w:sz w:val="24"/>
          <w:szCs w:val="24"/>
        </w:rPr>
        <w:br w:type="page"/>
      </w:r>
    </w:p>
    <w:p w14:paraId="62C036D0" w14:textId="77777777" w:rsidR="00385A3C" w:rsidRPr="00104A83" w:rsidRDefault="00385A3C" w:rsidP="00B371FF">
      <w:pPr>
        <w:spacing w:after="0" w:line="276" w:lineRule="auto"/>
        <w:rPr>
          <w:rFonts w:ascii="Arial" w:hAnsi="Arial" w:cs="Arial"/>
          <w:color w:val="FF0000"/>
          <w:sz w:val="24"/>
          <w:szCs w:val="24"/>
        </w:rPr>
      </w:pPr>
    </w:p>
    <w:p w14:paraId="0ACD586F" w14:textId="4F5E8A7D" w:rsidR="00E81CFE" w:rsidRPr="00B305F0" w:rsidRDefault="00B305F0" w:rsidP="00B305F0">
      <w:pPr>
        <w:pStyle w:val="Heading2"/>
        <w:rPr>
          <w:b/>
          <w:bCs/>
          <w:color w:val="FF0000"/>
        </w:rPr>
      </w:pPr>
      <w:r w:rsidRPr="00B305F0">
        <w:rPr>
          <w:b/>
          <w:bCs/>
        </w:rPr>
        <w:t xml:space="preserve">4. </w:t>
      </w:r>
      <w:r w:rsidR="008A44C4" w:rsidRPr="00B305F0">
        <w:rPr>
          <w:b/>
          <w:bCs/>
        </w:rPr>
        <w:t>What are the</w:t>
      </w:r>
      <w:r w:rsidR="00E81CFE" w:rsidRPr="00B305F0">
        <w:rPr>
          <w:b/>
          <w:bCs/>
        </w:rPr>
        <w:t xml:space="preserve"> key </w:t>
      </w:r>
      <w:r w:rsidR="00606257" w:rsidRPr="00B305F0">
        <w:rPr>
          <w:b/>
          <w:bCs/>
        </w:rPr>
        <w:t>themes</w:t>
      </w:r>
      <w:r w:rsidR="006F4EE1" w:rsidRPr="00B305F0">
        <w:rPr>
          <w:b/>
          <w:bCs/>
        </w:rPr>
        <w:t xml:space="preserve"> identified by the report</w:t>
      </w:r>
      <w:r w:rsidR="008A44C4" w:rsidRPr="00B305F0">
        <w:rPr>
          <w:b/>
          <w:bCs/>
        </w:rPr>
        <w:t>?</w:t>
      </w:r>
      <w:r w:rsidR="00E81CFE" w:rsidRPr="00B305F0">
        <w:rPr>
          <w:b/>
          <w:bCs/>
        </w:rPr>
        <w:t xml:space="preserve"> </w:t>
      </w:r>
    </w:p>
    <w:p w14:paraId="41C04384" w14:textId="4B616D3D" w:rsidR="00E81CFE" w:rsidRPr="00E242AE" w:rsidRDefault="003E0D00" w:rsidP="00B371FF">
      <w:pPr>
        <w:spacing w:after="0" w:line="276" w:lineRule="auto"/>
        <w:rPr>
          <w:rFonts w:ascii="Arial" w:hAnsi="Arial" w:cs="Arial"/>
          <w:sz w:val="24"/>
          <w:szCs w:val="24"/>
        </w:rPr>
      </w:pPr>
      <w:r>
        <w:rPr>
          <w:rFonts w:ascii="Arial" w:hAnsi="Arial" w:cs="Arial"/>
          <w:sz w:val="24"/>
          <w:szCs w:val="24"/>
        </w:rPr>
        <w:t>The insight review highlight</w:t>
      </w:r>
      <w:r w:rsidR="00606257">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a number of</w:t>
      </w:r>
      <w:proofErr w:type="gramEnd"/>
      <w:r>
        <w:rPr>
          <w:rFonts w:ascii="Arial" w:hAnsi="Arial" w:cs="Arial"/>
          <w:sz w:val="24"/>
          <w:szCs w:val="24"/>
        </w:rPr>
        <w:t xml:space="preserve"> key themes:</w:t>
      </w:r>
    </w:p>
    <w:p w14:paraId="05141C49" w14:textId="7E7949CF" w:rsidR="00606257" w:rsidRPr="00AB013B" w:rsidRDefault="00AB013B" w:rsidP="00AB013B">
      <w:pPr>
        <w:pStyle w:val="ListParagraph"/>
        <w:numPr>
          <w:ilvl w:val="0"/>
          <w:numId w:val="50"/>
        </w:numPr>
        <w:spacing w:after="0" w:line="276" w:lineRule="auto"/>
        <w:rPr>
          <w:rFonts w:ascii="Arial" w:hAnsi="Arial" w:cs="Arial"/>
          <w:sz w:val="24"/>
          <w:szCs w:val="24"/>
        </w:rPr>
      </w:pPr>
      <w:r w:rsidRPr="00D24C17">
        <w:rPr>
          <w:rFonts w:ascii="Arial" w:hAnsi="Arial" w:cs="Arial"/>
          <w:color w:val="000000" w:themeColor="text1"/>
          <w:sz w:val="24"/>
          <w:szCs w:val="24"/>
        </w:rPr>
        <w:t xml:space="preserve">People </w:t>
      </w:r>
      <w:r>
        <w:rPr>
          <w:rFonts w:ascii="Arial" w:hAnsi="Arial" w:cs="Arial"/>
          <w:color w:val="000000" w:themeColor="text1"/>
          <w:sz w:val="24"/>
          <w:szCs w:val="24"/>
        </w:rPr>
        <w:t xml:space="preserve">tell us that they </w:t>
      </w:r>
      <w:r w:rsidRPr="00D24C17">
        <w:rPr>
          <w:rFonts w:ascii="Arial" w:hAnsi="Arial" w:cs="Arial"/>
          <w:color w:val="000000" w:themeColor="text1"/>
          <w:sz w:val="24"/>
          <w:szCs w:val="24"/>
        </w:rPr>
        <w:t xml:space="preserve">are generally </w:t>
      </w:r>
      <w:r w:rsidRPr="00D24C17">
        <w:rPr>
          <w:rFonts w:ascii="Arial" w:hAnsi="Arial" w:cs="Arial"/>
          <w:b/>
          <w:bCs/>
          <w:color w:val="000000" w:themeColor="text1"/>
          <w:sz w:val="24"/>
          <w:szCs w:val="24"/>
        </w:rPr>
        <w:t>satisfied</w:t>
      </w:r>
      <w:r w:rsidRPr="00D24C17">
        <w:rPr>
          <w:rFonts w:ascii="Arial" w:hAnsi="Arial" w:cs="Arial"/>
          <w:color w:val="000000" w:themeColor="text1"/>
          <w:sz w:val="24"/>
          <w:szCs w:val="24"/>
        </w:rPr>
        <w:t xml:space="preserve"> with their experience of using end of life services and support.</w:t>
      </w:r>
    </w:p>
    <w:p w14:paraId="0E117F2A" w14:textId="5E0094EA" w:rsidR="00AB013B" w:rsidRPr="00AB013B" w:rsidRDefault="00AB013B" w:rsidP="00AB013B">
      <w:pPr>
        <w:pStyle w:val="ListParagraph"/>
        <w:numPr>
          <w:ilvl w:val="0"/>
          <w:numId w:val="50"/>
        </w:numPr>
        <w:spacing w:after="0" w:line="276" w:lineRule="auto"/>
        <w:rPr>
          <w:rFonts w:ascii="Arial" w:hAnsi="Arial" w:cs="Arial"/>
          <w:sz w:val="24"/>
          <w:szCs w:val="24"/>
        </w:rPr>
      </w:pPr>
      <w:r w:rsidRPr="00126C51">
        <w:rPr>
          <w:rFonts w:ascii="Arial" w:hAnsi="Arial" w:cs="Arial"/>
          <w:color w:val="000000" w:themeColor="text1"/>
          <w:sz w:val="24"/>
          <w:szCs w:val="24"/>
        </w:rPr>
        <w:t>People tell us that</w:t>
      </w:r>
      <w:r>
        <w:rPr>
          <w:rFonts w:ascii="Arial" w:hAnsi="Arial" w:cs="Arial"/>
          <w:color w:val="000000" w:themeColor="text1"/>
          <w:sz w:val="24"/>
          <w:szCs w:val="24"/>
        </w:rPr>
        <w:t xml:space="preserve"> they want end of life care to meet their individual needs</w:t>
      </w:r>
      <w:r w:rsidRPr="00126C51">
        <w:rPr>
          <w:rFonts w:ascii="Arial" w:hAnsi="Arial" w:cs="Arial"/>
          <w:color w:val="000000" w:themeColor="text1"/>
          <w:sz w:val="24"/>
          <w:szCs w:val="24"/>
        </w:rPr>
        <w:t xml:space="preserve"> </w:t>
      </w:r>
      <w:r>
        <w:rPr>
          <w:rFonts w:ascii="Arial" w:hAnsi="Arial" w:cs="Arial"/>
          <w:color w:val="000000" w:themeColor="text1"/>
          <w:sz w:val="24"/>
          <w:szCs w:val="24"/>
        </w:rPr>
        <w:t>(</w:t>
      </w:r>
      <w:r w:rsidRPr="00126C51">
        <w:rPr>
          <w:rFonts w:ascii="Arial" w:hAnsi="Arial" w:cs="Arial"/>
          <w:b/>
          <w:bCs/>
          <w:color w:val="000000" w:themeColor="text1"/>
          <w:sz w:val="24"/>
          <w:szCs w:val="24"/>
        </w:rPr>
        <w:t>person-centred</w:t>
      </w:r>
      <w:r>
        <w:rPr>
          <w:rFonts w:ascii="Arial" w:hAnsi="Arial" w:cs="Arial"/>
          <w:color w:val="000000" w:themeColor="text1"/>
          <w:sz w:val="24"/>
          <w:szCs w:val="24"/>
        </w:rPr>
        <w:t>).</w:t>
      </w:r>
      <w:r w:rsidRPr="00126C51">
        <w:rPr>
          <w:rFonts w:ascii="Arial" w:hAnsi="Arial" w:cs="Arial"/>
          <w:color w:val="000000" w:themeColor="text1"/>
          <w:sz w:val="24"/>
          <w:szCs w:val="24"/>
        </w:rPr>
        <w:t xml:space="preserve"> </w:t>
      </w:r>
      <w:r>
        <w:rPr>
          <w:rFonts w:ascii="Arial" w:hAnsi="Arial" w:cs="Arial"/>
          <w:color w:val="000000" w:themeColor="text1"/>
          <w:sz w:val="24"/>
          <w:szCs w:val="24"/>
        </w:rPr>
        <w:t xml:space="preserve">People tell us that the end of life care they receive in Leeds is </w:t>
      </w:r>
      <w:r w:rsidRPr="00126C51">
        <w:rPr>
          <w:rFonts w:ascii="Arial" w:hAnsi="Arial" w:cs="Arial"/>
          <w:color w:val="000000" w:themeColor="text1"/>
          <w:sz w:val="24"/>
          <w:szCs w:val="24"/>
        </w:rPr>
        <w:t>kind</w:t>
      </w:r>
      <w:r>
        <w:rPr>
          <w:rFonts w:ascii="Arial" w:hAnsi="Arial" w:cs="Arial"/>
          <w:color w:val="000000" w:themeColor="text1"/>
          <w:sz w:val="24"/>
          <w:szCs w:val="24"/>
        </w:rPr>
        <w:t xml:space="preserve"> and compassionate.</w:t>
      </w:r>
    </w:p>
    <w:p w14:paraId="575DB943" w14:textId="5D7E94DD" w:rsidR="00AB013B" w:rsidRPr="00AB013B" w:rsidRDefault="00AB013B" w:rsidP="00AB013B">
      <w:pPr>
        <w:pStyle w:val="ListParagraph"/>
        <w:numPr>
          <w:ilvl w:val="0"/>
          <w:numId w:val="50"/>
        </w:numPr>
        <w:spacing w:after="0" w:line="276" w:lineRule="auto"/>
        <w:rPr>
          <w:rFonts w:ascii="Arial" w:hAnsi="Arial" w:cs="Arial"/>
          <w:sz w:val="24"/>
          <w:szCs w:val="24"/>
        </w:rPr>
      </w:pPr>
      <w:r w:rsidRPr="00D24C17">
        <w:rPr>
          <w:rFonts w:ascii="Arial" w:hAnsi="Arial" w:cs="Arial"/>
          <w:color w:val="000000" w:themeColor="text1"/>
          <w:sz w:val="24"/>
          <w:szCs w:val="24"/>
        </w:rPr>
        <w:t>People at end of life and their carers</w:t>
      </w:r>
      <w:r>
        <w:rPr>
          <w:rFonts w:ascii="Arial" w:hAnsi="Arial" w:cs="Arial"/>
          <w:color w:val="000000" w:themeColor="text1"/>
          <w:sz w:val="24"/>
          <w:szCs w:val="24"/>
        </w:rPr>
        <w:t xml:space="preserve"> </w:t>
      </w:r>
      <w:r w:rsidRPr="00D24C17">
        <w:rPr>
          <w:rFonts w:ascii="Arial" w:hAnsi="Arial" w:cs="Arial"/>
          <w:color w:val="000000" w:themeColor="text1"/>
          <w:sz w:val="24"/>
          <w:szCs w:val="24"/>
        </w:rPr>
        <w:t>/</w:t>
      </w:r>
      <w:r>
        <w:rPr>
          <w:rFonts w:ascii="Arial" w:hAnsi="Arial" w:cs="Arial"/>
          <w:color w:val="000000" w:themeColor="text1"/>
          <w:sz w:val="24"/>
          <w:szCs w:val="24"/>
        </w:rPr>
        <w:t xml:space="preserve"> </w:t>
      </w:r>
      <w:r w:rsidRPr="00D24C17">
        <w:rPr>
          <w:rFonts w:ascii="Arial" w:hAnsi="Arial" w:cs="Arial"/>
          <w:color w:val="000000" w:themeColor="text1"/>
          <w:sz w:val="24"/>
          <w:szCs w:val="24"/>
        </w:rPr>
        <w:t>family</w:t>
      </w:r>
      <w:r>
        <w:rPr>
          <w:rFonts w:ascii="Arial" w:hAnsi="Arial" w:cs="Arial"/>
          <w:color w:val="000000" w:themeColor="text1"/>
          <w:sz w:val="24"/>
          <w:szCs w:val="24"/>
        </w:rPr>
        <w:t xml:space="preserve"> </w:t>
      </w:r>
      <w:r w:rsidRPr="00D24C17">
        <w:rPr>
          <w:rFonts w:ascii="Arial" w:hAnsi="Arial" w:cs="Arial"/>
          <w:color w:val="000000" w:themeColor="text1"/>
          <w:sz w:val="24"/>
          <w:szCs w:val="24"/>
        </w:rPr>
        <w:t>/</w:t>
      </w:r>
      <w:r>
        <w:rPr>
          <w:rFonts w:ascii="Arial" w:hAnsi="Arial" w:cs="Arial"/>
          <w:color w:val="000000" w:themeColor="text1"/>
          <w:sz w:val="24"/>
          <w:szCs w:val="24"/>
        </w:rPr>
        <w:t xml:space="preserve"> </w:t>
      </w:r>
      <w:r w:rsidRPr="00D24C17">
        <w:rPr>
          <w:rFonts w:ascii="Arial" w:hAnsi="Arial" w:cs="Arial"/>
          <w:color w:val="000000" w:themeColor="text1"/>
          <w:sz w:val="24"/>
          <w:szCs w:val="24"/>
        </w:rPr>
        <w:t xml:space="preserve">friends </w:t>
      </w:r>
      <w:r>
        <w:rPr>
          <w:rFonts w:ascii="Arial" w:hAnsi="Arial" w:cs="Arial"/>
          <w:color w:val="000000" w:themeColor="text1"/>
          <w:sz w:val="24"/>
          <w:szCs w:val="24"/>
        </w:rPr>
        <w:t xml:space="preserve">tell us that they </w:t>
      </w:r>
      <w:r w:rsidRPr="00D24C17">
        <w:rPr>
          <w:rFonts w:ascii="Arial" w:hAnsi="Arial" w:cs="Arial"/>
          <w:color w:val="000000" w:themeColor="text1"/>
          <w:sz w:val="24"/>
          <w:szCs w:val="24"/>
        </w:rPr>
        <w:t>value kind and compassionate staff</w:t>
      </w:r>
      <w:r>
        <w:rPr>
          <w:rFonts w:ascii="Arial" w:hAnsi="Arial" w:cs="Arial"/>
          <w:color w:val="000000" w:themeColor="text1"/>
          <w:sz w:val="24"/>
          <w:szCs w:val="24"/>
        </w:rPr>
        <w:t>. T</w:t>
      </w:r>
      <w:r w:rsidRPr="00D24C17">
        <w:rPr>
          <w:rFonts w:ascii="Arial" w:hAnsi="Arial" w:cs="Arial"/>
          <w:color w:val="000000" w:themeColor="text1"/>
          <w:sz w:val="24"/>
          <w:szCs w:val="24"/>
        </w:rPr>
        <w:t xml:space="preserve">he majority of people are very happy with </w:t>
      </w:r>
      <w:r w:rsidRPr="00126C51">
        <w:rPr>
          <w:rFonts w:ascii="Arial" w:hAnsi="Arial" w:cs="Arial"/>
          <w:color w:val="000000" w:themeColor="text1"/>
          <w:sz w:val="24"/>
          <w:szCs w:val="24"/>
        </w:rPr>
        <w:t xml:space="preserve">the staff who work in </w:t>
      </w:r>
      <w:proofErr w:type="gramStart"/>
      <w:r w:rsidRPr="00126C51">
        <w:rPr>
          <w:rFonts w:ascii="Arial" w:hAnsi="Arial" w:cs="Arial"/>
          <w:color w:val="000000" w:themeColor="text1"/>
          <w:sz w:val="24"/>
          <w:szCs w:val="24"/>
        </w:rPr>
        <w:t>end of life</w:t>
      </w:r>
      <w:proofErr w:type="gramEnd"/>
      <w:r w:rsidRPr="00126C51">
        <w:rPr>
          <w:rFonts w:ascii="Arial" w:hAnsi="Arial" w:cs="Arial"/>
          <w:color w:val="000000" w:themeColor="text1"/>
          <w:sz w:val="24"/>
          <w:szCs w:val="24"/>
        </w:rPr>
        <w:t xml:space="preserve"> services in Leeds.</w:t>
      </w:r>
      <w:r>
        <w:rPr>
          <w:rFonts w:ascii="Arial" w:hAnsi="Arial" w:cs="Arial"/>
          <w:b/>
          <w:bCs/>
          <w:color w:val="000000" w:themeColor="text1"/>
          <w:sz w:val="24"/>
          <w:szCs w:val="24"/>
        </w:rPr>
        <w:t xml:space="preserve"> (</w:t>
      </w:r>
      <w:proofErr w:type="gramStart"/>
      <w:r>
        <w:rPr>
          <w:rFonts w:ascii="Arial" w:hAnsi="Arial" w:cs="Arial"/>
          <w:b/>
          <w:bCs/>
          <w:color w:val="000000" w:themeColor="text1"/>
          <w:sz w:val="24"/>
          <w:szCs w:val="24"/>
        </w:rPr>
        <w:t>workforce</w:t>
      </w:r>
      <w:proofErr w:type="gramEnd"/>
      <w:r>
        <w:rPr>
          <w:rFonts w:ascii="Arial" w:hAnsi="Arial" w:cs="Arial"/>
          <w:b/>
          <w:bCs/>
          <w:color w:val="000000" w:themeColor="text1"/>
          <w:sz w:val="24"/>
          <w:szCs w:val="24"/>
        </w:rPr>
        <w:t xml:space="preserve"> </w:t>
      </w:r>
      <w:r w:rsidRPr="00126C51">
        <w:rPr>
          <w:rFonts w:ascii="Arial" w:hAnsi="Arial" w:cs="Arial"/>
          <w:color w:val="000000" w:themeColor="text1"/>
          <w:sz w:val="24"/>
          <w:szCs w:val="24"/>
        </w:rPr>
        <w:t>and</w:t>
      </w:r>
      <w:r>
        <w:rPr>
          <w:rFonts w:ascii="Arial" w:hAnsi="Arial" w:cs="Arial"/>
          <w:b/>
          <w:bCs/>
          <w:color w:val="000000" w:themeColor="text1"/>
          <w:sz w:val="24"/>
          <w:szCs w:val="24"/>
        </w:rPr>
        <w:t xml:space="preserve"> person-centred care)</w:t>
      </w:r>
    </w:p>
    <w:p w14:paraId="5C21D992" w14:textId="46DBF345" w:rsidR="00AB013B" w:rsidRPr="00AB013B" w:rsidRDefault="00AB013B" w:rsidP="00AB013B">
      <w:pPr>
        <w:pStyle w:val="ListParagraph"/>
        <w:numPr>
          <w:ilvl w:val="0"/>
          <w:numId w:val="50"/>
        </w:numPr>
        <w:spacing w:after="0" w:line="276" w:lineRule="auto"/>
        <w:rPr>
          <w:rFonts w:ascii="Arial" w:hAnsi="Arial" w:cs="Arial"/>
          <w:sz w:val="24"/>
          <w:szCs w:val="24"/>
        </w:rPr>
      </w:pPr>
      <w:r w:rsidRPr="00AF50A4">
        <w:rPr>
          <w:rFonts w:ascii="Arial" w:hAnsi="Arial" w:cs="Arial"/>
          <w:color w:val="000000" w:themeColor="text1"/>
          <w:sz w:val="24"/>
          <w:szCs w:val="24"/>
        </w:rPr>
        <w:t xml:space="preserve">People tell us that </w:t>
      </w:r>
      <w:r w:rsidRPr="00AF50A4">
        <w:rPr>
          <w:rFonts w:ascii="Arial" w:hAnsi="Arial" w:cs="Arial"/>
          <w:b/>
          <w:bCs/>
          <w:color w:val="000000" w:themeColor="text1"/>
          <w:sz w:val="24"/>
          <w:szCs w:val="24"/>
        </w:rPr>
        <w:t>information</w:t>
      </w:r>
      <w:r w:rsidRPr="00AF50A4">
        <w:rPr>
          <w:rFonts w:ascii="Arial" w:hAnsi="Arial" w:cs="Arial"/>
          <w:color w:val="000000" w:themeColor="text1"/>
          <w:sz w:val="24"/>
          <w:szCs w:val="24"/>
        </w:rPr>
        <w:t xml:space="preserve"> about services and support for people at end of life is sometimes poor </w:t>
      </w:r>
      <w:r>
        <w:rPr>
          <w:rFonts w:ascii="Arial" w:hAnsi="Arial" w:cs="Arial"/>
          <w:color w:val="000000" w:themeColor="text1"/>
          <w:sz w:val="24"/>
          <w:szCs w:val="24"/>
        </w:rPr>
        <w:t xml:space="preserve">quality </w:t>
      </w:r>
      <w:r w:rsidRPr="00AF50A4">
        <w:rPr>
          <w:rFonts w:ascii="Arial" w:hAnsi="Arial" w:cs="Arial"/>
          <w:color w:val="000000" w:themeColor="text1"/>
          <w:sz w:val="24"/>
          <w:szCs w:val="24"/>
        </w:rPr>
        <w:t xml:space="preserve">and </w:t>
      </w:r>
      <w:proofErr w:type="gramStart"/>
      <w:r w:rsidRPr="00AF50A4">
        <w:rPr>
          <w:rFonts w:ascii="Arial" w:hAnsi="Arial" w:cs="Arial"/>
          <w:color w:val="000000" w:themeColor="text1"/>
          <w:sz w:val="24"/>
          <w:szCs w:val="24"/>
        </w:rPr>
        <w:t>inconsisten</w:t>
      </w:r>
      <w:r>
        <w:rPr>
          <w:rFonts w:ascii="Arial" w:hAnsi="Arial" w:cs="Arial"/>
          <w:color w:val="000000" w:themeColor="text1"/>
          <w:sz w:val="24"/>
          <w:szCs w:val="24"/>
        </w:rPr>
        <w:t>t</w:t>
      </w:r>
      <w:proofErr w:type="gramEnd"/>
    </w:p>
    <w:p w14:paraId="7F1084F0" w14:textId="37CEAF07" w:rsidR="00AB013B" w:rsidRPr="00AB013B" w:rsidRDefault="00AB013B" w:rsidP="00AB013B">
      <w:pPr>
        <w:pStyle w:val="ListParagraph"/>
        <w:numPr>
          <w:ilvl w:val="0"/>
          <w:numId w:val="50"/>
        </w:numPr>
        <w:spacing w:after="0" w:line="276" w:lineRule="auto"/>
        <w:rPr>
          <w:rFonts w:ascii="Arial" w:hAnsi="Arial" w:cs="Arial"/>
          <w:sz w:val="24"/>
          <w:szCs w:val="24"/>
        </w:rPr>
      </w:pPr>
      <w:r w:rsidRPr="00AF50A4">
        <w:rPr>
          <w:rFonts w:ascii="Arial" w:hAnsi="Arial" w:cs="Arial"/>
          <w:color w:val="000000" w:themeColor="text1"/>
          <w:sz w:val="24"/>
          <w:szCs w:val="24"/>
        </w:rPr>
        <w:t xml:space="preserve">Some people tell us that </w:t>
      </w:r>
      <w:r>
        <w:rPr>
          <w:rFonts w:ascii="Arial" w:hAnsi="Arial" w:cs="Arial"/>
          <w:color w:val="000000" w:themeColor="text1"/>
          <w:sz w:val="24"/>
          <w:szCs w:val="24"/>
        </w:rPr>
        <w:t xml:space="preserve">services that provide end of life </w:t>
      </w:r>
      <w:r w:rsidRPr="00AF50A4">
        <w:rPr>
          <w:rFonts w:ascii="Arial" w:hAnsi="Arial" w:cs="Arial"/>
          <w:color w:val="000000" w:themeColor="text1"/>
          <w:sz w:val="24"/>
          <w:szCs w:val="24"/>
        </w:rPr>
        <w:t xml:space="preserve">support do not </w:t>
      </w:r>
      <w:r>
        <w:rPr>
          <w:rFonts w:ascii="Arial" w:hAnsi="Arial" w:cs="Arial"/>
          <w:color w:val="000000" w:themeColor="text1"/>
          <w:sz w:val="24"/>
          <w:szCs w:val="24"/>
        </w:rPr>
        <w:t xml:space="preserve">always </w:t>
      </w:r>
      <w:r w:rsidRPr="00AF50A4">
        <w:rPr>
          <w:rFonts w:ascii="Arial" w:hAnsi="Arial" w:cs="Arial"/>
          <w:color w:val="000000" w:themeColor="text1"/>
          <w:sz w:val="24"/>
          <w:szCs w:val="24"/>
        </w:rPr>
        <w:t>work well together</w:t>
      </w:r>
      <w:r>
        <w:rPr>
          <w:rFonts w:ascii="Arial" w:hAnsi="Arial" w:cs="Arial"/>
          <w:color w:val="000000" w:themeColor="text1"/>
          <w:sz w:val="24"/>
          <w:szCs w:val="24"/>
        </w:rPr>
        <w:t xml:space="preserve">. </w:t>
      </w:r>
      <w:r w:rsidRPr="00AF50A4">
        <w:rPr>
          <w:rFonts w:ascii="Arial" w:hAnsi="Arial" w:cs="Arial"/>
          <w:color w:val="000000" w:themeColor="text1"/>
          <w:sz w:val="24"/>
          <w:szCs w:val="24"/>
        </w:rPr>
        <w:t>(</w:t>
      </w:r>
      <w:proofErr w:type="gramStart"/>
      <w:r w:rsidRPr="00AF50A4">
        <w:rPr>
          <w:rFonts w:ascii="Arial" w:hAnsi="Arial" w:cs="Arial"/>
          <w:b/>
          <w:bCs/>
          <w:color w:val="000000" w:themeColor="text1"/>
          <w:sz w:val="24"/>
          <w:szCs w:val="24"/>
        </w:rPr>
        <w:t>joint</w:t>
      </w:r>
      <w:proofErr w:type="gramEnd"/>
      <w:r w:rsidRPr="00AF50A4">
        <w:rPr>
          <w:rFonts w:ascii="Arial" w:hAnsi="Arial" w:cs="Arial"/>
          <w:b/>
          <w:bCs/>
          <w:color w:val="000000" w:themeColor="text1"/>
          <w:sz w:val="24"/>
          <w:szCs w:val="24"/>
        </w:rPr>
        <w:t xml:space="preserve"> working</w:t>
      </w:r>
      <w:r w:rsidRPr="00AF50A4">
        <w:rPr>
          <w:rFonts w:ascii="Arial" w:hAnsi="Arial" w:cs="Arial"/>
          <w:color w:val="000000" w:themeColor="text1"/>
          <w:sz w:val="24"/>
          <w:szCs w:val="24"/>
        </w:rPr>
        <w:t>)</w:t>
      </w:r>
    </w:p>
    <w:p w14:paraId="0F1D6634" w14:textId="0A5567D4" w:rsidR="00AB013B" w:rsidRPr="00AB013B" w:rsidRDefault="00AB013B" w:rsidP="00AB013B">
      <w:pPr>
        <w:pStyle w:val="ListParagraph"/>
        <w:numPr>
          <w:ilvl w:val="0"/>
          <w:numId w:val="50"/>
        </w:numPr>
        <w:spacing w:after="0" w:line="276" w:lineRule="auto"/>
        <w:rPr>
          <w:rFonts w:ascii="Arial" w:hAnsi="Arial" w:cs="Arial"/>
          <w:sz w:val="24"/>
          <w:szCs w:val="24"/>
        </w:rPr>
      </w:pPr>
      <w:r>
        <w:rPr>
          <w:rFonts w:ascii="Arial" w:hAnsi="Arial" w:cs="Arial"/>
          <w:color w:val="000000" w:themeColor="text1"/>
          <w:sz w:val="24"/>
          <w:szCs w:val="24"/>
        </w:rPr>
        <w:t>People at end of life and their family / friends tell us that p</w:t>
      </w:r>
      <w:r w:rsidRPr="00D24C17">
        <w:rPr>
          <w:rFonts w:ascii="Arial" w:hAnsi="Arial" w:cs="Arial"/>
          <w:color w:val="000000" w:themeColor="text1"/>
          <w:sz w:val="24"/>
          <w:szCs w:val="24"/>
        </w:rPr>
        <w:t xml:space="preserve">rivacy and dignity is very important to </w:t>
      </w:r>
      <w:r>
        <w:rPr>
          <w:rFonts w:ascii="Arial" w:hAnsi="Arial" w:cs="Arial"/>
          <w:color w:val="000000" w:themeColor="text1"/>
          <w:sz w:val="24"/>
          <w:szCs w:val="24"/>
        </w:rPr>
        <w:t>them (</w:t>
      </w:r>
      <w:r w:rsidRPr="00AF50A4">
        <w:rPr>
          <w:rFonts w:ascii="Arial" w:hAnsi="Arial" w:cs="Arial"/>
          <w:b/>
          <w:bCs/>
          <w:color w:val="000000" w:themeColor="text1"/>
          <w:sz w:val="24"/>
          <w:szCs w:val="24"/>
        </w:rPr>
        <w:t>person-centred care</w:t>
      </w:r>
      <w:r>
        <w:rPr>
          <w:rFonts w:ascii="Arial" w:hAnsi="Arial" w:cs="Arial"/>
          <w:b/>
          <w:bCs/>
          <w:color w:val="000000" w:themeColor="text1"/>
          <w:sz w:val="24"/>
          <w:szCs w:val="24"/>
        </w:rPr>
        <w:t>, environment</w:t>
      </w:r>
      <w:r>
        <w:rPr>
          <w:rFonts w:ascii="Arial" w:hAnsi="Arial" w:cs="Arial"/>
          <w:color w:val="000000" w:themeColor="text1"/>
          <w:sz w:val="24"/>
          <w:szCs w:val="24"/>
        </w:rPr>
        <w:t>)</w:t>
      </w:r>
    </w:p>
    <w:p w14:paraId="097CF16F" w14:textId="129C246B" w:rsidR="00AB013B" w:rsidRPr="00AB013B" w:rsidRDefault="00AB013B" w:rsidP="00AB013B">
      <w:pPr>
        <w:pStyle w:val="ListParagraph"/>
        <w:numPr>
          <w:ilvl w:val="0"/>
          <w:numId w:val="50"/>
        </w:numPr>
        <w:spacing w:after="0" w:line="276" w:lineRule="auto"/>
        <w:rPr>
          <w:rFonts w:ascii="Arial" w:hAnsi="Arial" w:cs="Arial"/>
          <w:sz w:val="24"/>
          <w:szCs w:val="24"/>
        </w:rPr>
      </w:pPr>
      <w:r w:rsidRPr="00AF50A4">
        <w:rPr>
          <w:rFonts w:ascii="Arial" w:hAnsi="Arial" w:cs="Arial"/>
          <w:color w:val="000000" w:themeColor="text1"/>
          <w:sz w:val="24"/>
          <w:szCs w:val="24"/>
        </w:rPr>
        <w:t xml:space="preserve">People from diverse ethnic communities had views consistent with the wider population. However, they reported having </w:t>
      </w:r>
      <w:proofErr w:type="gramStart"/>
      <w:r w:rsidRPr="00AF50A4">
        <w:rPr>
          <w:rFonts w:ascii="Arial" w:hAnsi="Arial" w:cs="Arial"/>
          <w:color w:val="000000" w:themeColor="text1"/>
          <w:sz w:val="24"/>
          <w:szCs w:val="24"/>
        </w:rPr>
        <w:t>particular difficulties</w:t>
      </w:r>
      <w:proofErr w:type="gramEnd"/>
      <w:r w:rsidRPr="00AF50A4">
        <w:rPr>
          <w:rFonts w:ascii="Arial" w:hAnsi="Arial" w:cs="Arial"/>
          <w:color w:val="000000" w:themeColor="text1"/>
          <w:sz w:val="24"/>
          <w:szCs w:val="24"/>
        </w:rPr>
        <w:t xml:space="preserve"> accessing an interpreter (</w:t>
      </w:r>
      <w:r w:rsidRPr="00AF50A4">
        <w:rPr>
          <w:rFonts w:ascii="Arial" w:hAnsi="Arial" w:cs="Arial"/>
          <w:b/>
          <w:bCs/>
          <w:color w:val="000000" w:themeColor="text1"/>
          <w:sz w:val="24"/>
          <w:szCs w:val="24"/>
        </w:rPr>
        <w:t>health inequalities</w:t>
      </w:r>
      <w:r w:rsidRPr="00AF50A4">
        <w:rPr>
          <w:rFonts w:ascii="Arial" w:hAnsi="Arial" w:cs="Arial"/>
          <w:color w:val="000000" w:themeColor="text1"/>
          <w:sz w:val="24"/>
          <w:szCs w:val="24"/>
        </w:rPr>
        <w:t>)</w:t>
      </w:r>
    </w:p>
    <w:p w14:paraId="0B2DD6B8" w14:textId="51D639C6" w:rsidR="00AB013B" w:rsidRPr="00AB013B" w:rsidRDefault="00AB013B" w:rsidP="00AB013B">
      <w:pPr>
        <w:pStyle w:val="ListParagraph"/>
        <w:numPr>
          <w:ilvl w:val="0"/>
          <w:numId w:val="50"/>
        </w:numPr>
        <w:spacing w:after="0" w:line="276" w:lineRule="auto"/>
        <w:rPr>
          <w:rFonts w:ascii="Arial" w:hAnsi="Arial" w:cs="Arial"/>
          <w:sz w:val="24"/>
          <w:szCs w:val="24"/>
        </w:rPr>
      </w:pPr>
      <w:r w:rsidRPr="00216EA7">
        <w:rPr>
          <w:rFonts w:ascii="Arial" w:hAnsi="Arial" w:cs="Arial"/>
          <w:color w:val="000000" w:themeColor="text1"/>
          <w:sz w:val="24"/>
          <w:szCs w:val="24"/>
        </w:rPr>
        <w:t xml:space="preserve">The health needs assessment in 2019 suggests that some communities are less likely to have record of, or die in, their preferred place of death. This was particularly the case for people from diverse ethnic communities, areas of deprivation, </w:t>
      </w:r>
      <w:proofErr w:type="gramStart"/>
      <w:r w:rsidRPr="00216EA7">
        <w:rPr>
          <w:rFonts w:ascii="Arial" w:hAnsi="Arial" w:cs="Arial"/>
          <w:color w:val="000000" w:themeColor="text1"/>
          <w:sz w:val="24"/>
          <w:szCs w:val="24"/>
        </w:rPr>
        <w:t>men</w:t>
      </w:r>
      <w:proofErr w:type="gramEnd"/>
      <w:r w:rsidRPr="00216EA7">
        <w:rPr>
          <w:rFonts w:ascii="Arial" w:hAnsi="Arial" w:cs="Arial"/>
          <w:color w:val="000000" w:themeColor="text1"/>
          <w:sz w:val="24"/>
          <w:szCs w:val="24"/>
        </w:rPr>
        <w:t xml:space="preserve"> and people under 65.</w:t>
      </w:r>
      <w:r>
        <w:rPr>
          <w:rFonts w:ascii="Arial" w:hAnsi="Arial" w:cs="Arial"/>
          <w:color w:val="000000" w:themeColor="text1"/>
          <w:sz w:val="24"/>
          <w:szCs w:val="24"/>
        </w:rPr>
        <w:t xml:space="preserve"> (</w:t>
      </w:r>
      <w:proofErr w:type="gramStart"/>
      <w:r w:rsidRPr="00216EA7">
        <w:rPr>
          <w:rFonts w:ascii="Arial" w:hAnsi="Arial" w:cs="Arial"/>
          <w:b/>
          <w:bCs/>
          <w:color w:val="000000" w:themeColor="text1"/>
          <w:sz w:val="24"/>
          <w:szCs w:val="24"/>
        </w:rPr>
        <w:t>health</w:t>
      </w:r>
      <w:proofErr w:type="gramEnd"/>
      <w:r w:rsidRPr="00216EA7">
        <w:rPr>
          <w:rFonts w:ascii="Arial" w:hAnsi="Arial" w:cs="Arial"/>
          <w:b/>
          <w:bCs/>
          <w:color w:val="000000" w:themeColor="text1"/>
          <w:sz w:val="24"/>
          <w:szCs w:val="24"/>
        </w:rPr>
        <w:t xml:space="preserve"> inequalities, choice</w:t>
      </w:r>
      <w:r>
        <w:rPr>
          <w:rFonts w:ascii="Arial" w:hAnsi="Arial" w:cs="Arial"/>
          <w:color w:val="000000" w:themeColor="text1"/>
          <w:sz w:val="24"/>
          <w:szCs w:val="24"/>
        </w:rPr>
        <w:t>)</w:t>
      </w:r>
    </w:p>
    <w:p w14:paraId="22734F3A" w14:textId="3CB325EF" w:rsidR="00AB013B" w:rsidRPr="00AB013B" w:rsidRDefault="00AB013B" w:rsidP="00AB013B">
      <w:pPr>
        <w:pStyle w:val="ListParagraph"/>
        <w:numPr>
          <w:ilvl w:val="0"/>
          <w:numId w:val="50"/>
        </w:numPr>
        <w:spacing w:after="0" w:line="276" w:lineRule="auto"/>
        <w:rPr>
          <w:rFonts w:ascii="Arial" w:hAnsi="Arial" w:cs="Arial"/>
          <w:sz w:val="24"/>
          <w:szCs w:val="24"/>
        </w:rPr>
      </w:pPr>
      <w:r w:rsidRPr="0003338C">
        <w:rPr>
          <w:rFonts w:ascii="Arial" w:hAnsi="Arial" w:cs="Arial"/>
          <w:color w:val="000000" w:themeColor="text1"/>
          <w:sz w:val="24"/>
          <w:szCs w:val="24"/>
        </w:rPr>
        <w:t>There are some potential gaps in our insight including feedback from staff and the needs of families and friends of people who die suddenly.</w:t>
      </w:r>
      <w:r>
        <w:rPr>
          <w:rFonts w:ascii="Arial" w:hAnsi="Arial" w:cs="Arial"/>
          <w:color w:val="000000" w:themeColor="text1"/>
          <w:sz w:val="24"/>
          <w:szCs w:val="24"/>
        </w:rPr>
        <w:t xml:space="preserve"> (</w:t>
      </w:r>
      <w:r w:rsidRPr="0003338C">
        <w:rPr>
          <w:rFonts w:ascii="Arial" w:hAnsi="Arial" w:cs="Arial"/>
          <w:b/>
          <w:bCs/>
          <w:color w:val="000000" w:themeColor="text1"/>
          <w:sz w:val="24"/>
          <w:szCs w:val="24"/>
        </w:rPr>
        <w:t>workforce</w:t>
      </w:r>
      <w:r>
        <w:rPr>
          <w:rFonts w:ascii="Arial" w:hAnsi="Arial" w:cs="Arial"/>
          <w:color w:val="000000" w:themeColor="text1"/>
          <w:sz w:val="24"/>
          <w:szCs w:val="24"/>
        </w:rPr>
        <w:t>)</w:t>
      </w:r>
    </w:p>
    <w:p w14:paraId="56EF3BF5" w14:textId="32DBFC9F" w:rsidR="00AB013B" w:rsidRDefault="00AB013B" w:rsidP="00B371FF">
      <w:pPr>
        <w:spacing w:after="0" w:line="276" w:lineRule="auto"/>
        <w:rPr>
          <w:rFonts w:ascii="Arial" w:hAnsi="Arial" w:cs="Arial"/>
          <w:sz w:val="24"/>
          <w:szCs w:val="24"/>
        </w:rPr>
      </w:pPr>
    </w:p>
    <w:p w14:paraId="3C7738B4" w14:textId="77777777" w:rsidR="00AB013B" w:rsidRPr="00641674" w:rsidRDefault="00AB013B" w:rsidP="00B371FF">
      <w:pPr>
        <w:spacing w:after="0" w:line="276" w:lineRule="auto"/>
        <w:rPr>
          <w:rFonts w:ascii="Arial" w:hAnsi="Arial" w:cs="Arial"/>
          <w:sz w:val="24"/>
          <w:szCs w:val="24"/>
        </w:rPr>
      </w:pPr>
    </w:p>
    <w:p w14:paraId="2CC20EB5" w14:textId="19764667" w:rsidR="00606257" w:rsidRDefault="00E81CFE" w:rsidP="00B371FF">
      <w:pPr>
        <w:spacing w:after="0" w:line="276" w:lineRule="auto"/>
        <w:rPr>
          <w:rFonts w:ascii="Arial" w:hAnsi="Arial" w:cs="Arial"/>
          <w:color w:val="FF0000"/>
          <w:sz w:val="24"/>
          <w:szCs w:val="24"/>
        </w:rPr>
      </w:pPr>
      <w:r w:rsidRPr="00E242AE">
        <w:rPr>
          <w:rFonts w:ascii="Arial" w:hAnsi="Arial" w:cs="Arial"/>
          <w:sz w:val="24"/>
          <w:szCs w:val="24"/>
        </w:rPr>
        <w:t xml:space="preserve">This </w:t>
      </w:r>
      <w:r w:rsidR="005F63EB">
        <w:rPr>
          <w:rFonts w:ascii="Arial" w:hAnsi="Arial" w:cs="Arial"/>
          <w:sz w:val="24"/>
          <w:szCs w:val="24"/>
        </w:rPr>
        <w:t xml:space="preserve">insight </w:t>
      </w:r>
      <w:r w:rsidRPr="00E242AE">
        <w:rPr>
          <w:rFonts w:ascii="Arial" w:hAnsi="Arial" w:cs="Arial"/>
          <w:sz w:val="24"/>
          <w:szCs w:val="24"/>
        </w:rPr>
        <w:t xml:space="preserve">should be considered alongside city-wide cross-cutting themes available </w:t>
      </w:r>
      <w:r w:rsidR="008B49B6">
        <w:rPr>
          <w:rFonts w:ascii="Arial" w:hAnsi="Arial" w:cs="Arial"/>
          <w:sz w:val="24"/>
          <w:szCs w:val="24"/>
        </w:rPr>
        <w:t>on the</w:t>
      </w:r>
      <w:r w:rsidR="006F4EE1">
        <w:rPr>
          <w:rFonts w:ascii="Arial" w:hAnsi="Arial" w:cs="Arial"/>
          <w:sz w:val="24"/>
          <w:szCs w:val="24"/>
        </w:rPr>
        <w:t xml:space="preserve"> Leeds</w:t>
      </w:r>
      <w:r w:rsidR="008B49B6">
        <w:rPr>
          <w:rFonts w:ascii="Arial" w:hAnsi="Arial" w:cs="Arial"/>
          <w:sz w:val="24"/>
          <w:szCs w:val="24"/>
        </w:rPr>
        <w:t xml:space="preserve"> Health and Care Partnership website</w:t>
      </w:r>
      <w:r w:rsidR="006F4EE1">
        <w:rPr>
          <w:rFonts w:ascii="Arial" w:hAnsi="Arial" w:cs="Arial"/>
          <w:sz w:val="24"/>
          <w:szCs w:val="24"/>
        </w:rPr>
        <w:t xml:space="preserve">. It is important to note that the quality of the insight in Leeds is variable. While we work as a city to address this </w:t>
      </w:r>
      <w:r w:rsidR="008E3B5D">
        <w:rPr>
          <w:rFonts w:ascii="Arial" w:hAnsi="Arial" w:cs="Arial"/>
          <w:sz w:val="24"/>
          <w:szCs w:val="24"/>
        </w:rPr>
        <w:t>variation,</w:t>
      </w:r>
      <w:r w:rsidR="006F4EE1">
        <w:rPr>
          <w:rFonts w:ascii="Arial" w:hAnsi="Arial" w:cs="Arial"/>
          <w:sz w:val="24"/>
          <w:szCs w:val="24"/>
        </w:rPr>
        <w:t xml:space="preserve"> we will include </w:t>
      </w:r>
      <w:r w:rsidR="00D419AF">
        <w:rPr>
          <w:rFonts w:ascii="Arial" w:hAnsi="Arial" w:cs="Arial"/>
          <w:sz w:val="24"/>
          <w:szCs w:val="24"/>
        </w:rPr>
        <w:t xml:space="preserve">relevant </w:t>
      </w:r>
      <w:r w:rsidR="006F4EE1">
        <w:rPr>
          <w:rFonts w:ascii="Arial" w:hAnsi="Arial" w:cs="Arial"/>
          <w:sz w:val="24"/>
          <w:szCs w:val="24"/>
        </w:rPr>
        <w:t xml:space="preserve">national </w:t>
      </w:r>
      <w:r w:rsidR="00CD1FA7">
        <w:rPr>
          <w:rFonts w:ascii="Arial" w:hAnsi="Arial" w:cs="Arial"/>
          <w:sz w:val="24"/>
          <w:szCs w:val="24"/>
        </w:rPr>
        <w:t xml:space="preserve">and international </w:t>
      </w:r>
      <w:r w:rsidR="006F4EE1">
        <w:rPr>
          <w:rFonts w:ascii="Arial" w:hAnsi="Arial" w:cs="Arial"/>
          <w:sz w:val="24"/>
          <w:szCs w:val="24"/>
        </w:rPr>
        <w:t xml:space="preserve">data on people’s experience of </w:t>
      </w:r>
      <w:r w:rsidR="002D1582">
        <w:rPr>
          <w:rFonts w:ascii="Arial" w:hAnsi="Arial" w:cs="Arial"/>
          <w:sz w:val="24"/>
          <w:szCs w:val="24"/>
        </w:rPr>
        <w:t>end-of-life</w:t>
      </w:r>
      <w:r w:rsidR="0042570A">
        <w:rPr>
          <w:rFonts w:ascii="Arial" w:hAnsi="Arial" w:cs="Arial"/>
          <w:sz w:val="24"/>
          <w:szCs w:val="24"/>
        </w:rPr>
        <w:t xml:space="preserve"> care.</w:t>
      </w:r>
    </w:p>
    <w:p w14:paraId="3CCE5EA0" w14:textId="5410E7AE" w:rsidR="001D0C54" w:rsidRDefault="001D0C54" w:rsidP="00B371FF">
      <w:pPr>
        <w:spacing w:after="0" w:line="276" w:lineRule="auto"/>
        <w:rPr>
          <w:rFonts w:ascii="Arial" w:hAnsi="Arial" w:cs="Arial"/>
          <w:color w:val="FF0000"/>
          <w:sz w:val="24"/>
          <w:szCs w:val="24"/>
        </w:rPr>
      </w:pPr>
    </w:p>
    <w:p w14:paraId="1290E1A7" w14:textId="77777777" w:rsidR="008A44C4" w:rsidRDefault="008A44C4" w:rsidP="00B371FF">
      <w:pPr>
        <w:spacing w:after="0" w:line="276" w:lineRule="auto"/>
        <w:rPr>
          <w:rFonts w:ascii="Arial" w:hAnsi="Arial" w:cs="Arial"/>
          <w:color w:val="000000" w:themeColor="text1"/>
          <w:sz w:val="24"/>
          <w:szCs w:val="24"/>
        </w:rPr>
      </w:pPr>
    </w:p>
    <w:p w14:paraId="43A86ED3" w14:textId="3A66B757" w:rsidR="00E81CFE" w:rsidRPr="00E81CFE" w:rsidRDefault="00E81CFE" w:rsidP="00B371FF">
      <w:pPr>
        <w:spacing w:after="0" w:line="276" w:lineRule="auto"/>
        <w:rPr>
          <w:rFonts w:ascii="Arial" w:hAnsi="Arial" w:cs="Arial"/>
          <w:color w:val="000000" w:themeColor="text1"/>
          <w:sz w:val="24"/>
          <w:szCs w:val="24"/>
        </w:rPr>
        <w:sectPr w:rsidR="00E81CFE" w:rsidRPr="00E81CFE" w:rsidSect="001E1743">
          <w:headerReference w:type="default" r:id="rId11"/>
          <w:footerReference w:type="default" r:id="rId12"/>
          <w:pgSz w:w="11906" w:h="16838"/>
          <w:pgMar w:top="1021" w:right="1021" w:bottom="1021" w:left="1021" w:header="850" w:footer="454" w:gutter="0"/>
          <w:cols w:space="708"/>
          <w:docGrid w:linePitch="360"/>
        </w:sectPr>
      </w:pPr>
    </w:p>
    <w:p w14:paraId="33D4158D" w14:textId="4CC67B54" w:rsidR="00355DC9" w:rsidRPr="00B305F0" w:rsidRDefault="00B305F0" w:rsidP="00B305F0">
      <w:pPr>
        <w:pStyle w:val="Heading2"/>
        <w:rPr>
          <w:b/>
          <w:bCs/>
          <w:color w:val="FF0000"/>
          <w:sz w:val="24"/>
          <w:szCs w:val="24"/>
        </w:rPr>
      </w:pPr>
      <w:r w:rsidRPr="00B305F0">
        <w:rPr>
          <w:b/>
          <w:bCs/>
        </w:rPr>
        <w:lastRenderedPageBreak/>
        <w:t xml:space="preserve">5. </w:t>
      </w:r>
      <w:r w:rsidR="008A44C4" w:rsidRPr="00B305F0">
        <w:rPr>
          <w:b/>
          <w:bCs/>
        </w:rPr>
        <w:t>Insight review</w:t>
      </w:r>
    </w:p>
    <w:p w14:paraId="63A0B6AF" w14:textId="238C8785" w:rsidR="006B1B0D" w:rsidRDefault="008A44C4" w:rsidP="00B371FF">
      <w:p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We are committed to starting with what we already know about people’s experience, needs and preferences. This section of the report outlines insight work</w:t>
      </w:r>
      <w:r w:rsidR="0010617B">
        <w:rPr>
          <w:rFonts w:ascii="Arial" w:hAnsi="Arial" w:cs="Arial"/>
          <w:bCs/>
          <w:color w:val="000000" w:themeColor="text1"/>
          <w:sz w:val="24"/>
          <w:szCs w:val="24"/>
        </w:rPr>
        <w:t xml:space="preserve"> undertaken over the last four years</w:t>
      </w:r>
      <w:r w:rsidR="003945A6">
        <w:rPr>
          <w:rFonts w:ascii="Arial" w:hAnsi="Arial" w:cs="Arial"/>
          <w:bCs/>
          <w:color w:val="000000" w:themeColor="text1"/>
          <w:sz w:val="24"/>
          <w:szCs w:val="24"/>
        </w:rPr>
        <w:t xml:space="preserve"> and highlights key themes</w:t>
      </w:r>
      <w:r w:rsidR="000323DA">
        <w:rPr>
          <w:rFonts w:ascii="Arial" w:hAnsi="Arial" w:cs="Arial"/>
          <w:bCs/>
          <w:color w:val="000000" w:themeColor="text1"/>
          <w:sz w:val="24"/>
          <w:szCs w:val="24"/>
        </w:rPr>
        <w:t xml:space="preserve"> as identified in </w:t>
      </w:r>
      <w:hyperlink w:anchor="AppendixC" w:history="1">
        <w:r w:rsidR="000323DA" w:rsidRPr="002D1582">
          <w:rPr>
            <w:rStyle w:val="Hyperlink"/>
            <w:rFonts w:ascii="Arial" w:hAnsi="Arial" w:cs="Arial"/>
            <w:bCs/>
            <w:sz w:val="24"/>
            <w:szCs w:val="24"/>
          </w:rPr>
          <w:t xml:space="preserve">Appendix </w:t>
        </w:r>
        <w:r w:rsidR="005D3CB8" w:rsidRPr="002D1582">
          <w:rPr>
            <w:rStyle w:val="Hyperlink"/>
            <w:rFonts w:ascii="Arial" w:hAnsi="Arial" w:cs="Arial"/>
            <w:bCs/>
            <w:sz w:val="24"/>
            <w:szCs w:val="24"/>
          </w:rPr>
          <w:t>C</w:t>
        </w:r>
      </w:hyperlink>
      <w:r w:rsidR="000323DA">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603060D7" w14:textId="77777777" w:rsidR="00A2367F" w:rsidRPr="008A44C4" w:rsidRDefault="00A2367F" w:rsidP="00B371FF">
      <w:pPr>
        <w:spacing w:after="0" w:line="276" w:lineRule="auto"/>
        <w:rPr>
          <w:rFonts w:ascii="Arial" w:hAnsi="Arial" w:cs="Arial"/>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843"/>
        <w:gridCol w:w="2977"/>
        <w:gridCol w:w="1985"/>
        <w:gridCol w:w="992"/>
        <w:gridCol w:w="8363"/>
      </w:tblGrid>
      <w:tr w:rsidR="00B75B73" w:rsidRPr="007706A1" w14:paraId="0E85A83F" w14:textId="77777777" w:rsidTr="00B371FF">
        <w:trPr>
          <w:tblHeader/>
        </w:trPr>
        <w:tc>
          <w:tcPr>
            <w:tcW w:w="1843" w:type="dxa"/>
            <w:shd w:val="clear" w:color="auto" w:fill="DBE5F1" w:themeFill="accent1" w:themeFillTint="33"/>
          </w:tcPr>
          <w:p w14:paraId="34FC4FA1" w14:textId="77777777" w:rsidR="00B75B73" w:rsidRPr="00B371FF" w:rsidRDefault="00B75B73" w:rsidP="00B371FF">
            <w:pPr>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Source</w:t>
            </w:r>
          </w:p>
        </w:tc>
        <w:tc>
          <w:tcPr>
            <w:tcW w:w="2977" w:type="dxa"/>
            <w:shd w:val="clear" w:color="auto" w:fill="DBE5F1" w:themeFill="accent1" w:themeFillTint="33"/>
          </w:tcPr>
          <w:p w14:paraId="4E87A90E" w14:textId="77777777" w:rsidR="00B75B73" w:rsidRPr="00B371FF" w:rsidRDefault="00B75B73" w:rsidP="00B371FF">
            <w:pPr>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Publication</w:t>
            </w:r>
          </w:p>
        </w:tc>
        <w:tc>
          <w:tcPr>
            <w:tcW w:w="1985" w:type="dxa"/>
            <w:shd w:val="clear" w:color="auto" w:fill="DBE5F1" w:themeFill="accent1" w:themeFillTint="33"/>
          </w:tcPr>
          <w:p w14:paraId="0BEDEFF4" w14:textId="19E10A9A" w:rsidR="00B75B73" w:rsidRPr="00B371FF" w:rsidRDefault="00B75B73" w:rsidP="00B371FF">
            <w:pPr>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No of participants and demographics</w:t>
            </w:r>
          </w:p>
        </w:tc>
        <w:tc>
          <w:tcPr>
            <w:tcW w:w="992" w:type="dxa"/>
            <w:shd w:val="clear" w:color="auto" w:fill="DBE5F1" w:themeFill="accent1" w:themeFillTint="33"/>
          </w:tcPr>
          <w:p w14:paraId="456D688F" w14:textId="232635E2" w:rsidR="00B75B73" w:rsidRPr="00B371FF" w:rsidRDefault="00B75B73" w:rsidP="00B371FF">
            <w:pPr>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Date</w:t>
            </w:r>
          </w:p>
        </w:tc>
        <w:tc>
          <w:tcPr>
            <w:tcW w:w="8363" w:type="dxa"/>
            <w:shd w:val="clear" w:color="auto" w:fill="DBE5F1" w:themeFill="accent1" w:themeFillTint="33"/>
          </w:tcPr>
          <w:p w14:paraId="6E7B62AE" w14:textId="71E64810" w:rsidR="00B75B73" w:rsidRPr="00B371FF" w:rsidRDefault="00B75B73" w:rsidP="00B371FF">
            <w:pPr>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Key themes relating to end-of-life experience</w:t>
            </w:r>
          </w:p>
        </w:tc>
      </w:tr>
      <w:tr w:rsidR="00B75B73" w:rsidRPr="007706A1" w14:paraId="786BDFD3" w14:textId="77777777" w:rsidTr="00B371FF">
        <w:tc>
          <w:tcPr>
            <w:tcW w:w="1843" w:type="dxa"/>
          </w:tcPr>
          <w:p w14:paraId="4CE79757" w14:textId="3E88CDCB"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Leeds Palliative Care Network and Healthwatch Leeds</w:t>
            </w:r>
          </w:p>
        </w:tc>
        <w:tc>
          <w:tcPr>
            <w:tcW w:w="2977" w:type="dxa"/>
          </w:tcPr>
          <w:p w14:paraId="5962AD95" w14:textId="77777777"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Bereaved Carers Survey about End-of-Life Care in Leeds </w:t>
            </w:r>
          </w:p>
          <w:p w14:paraId="62C6C06E" w14:textId="5E00F44F" w:rsidR="00912D95" w:rsidRPr="00B371FF" w:rsidRDefault="00B75B73" w:rsidP="00B371FF">
            <w:pPr>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People’s experience of end-of-life care and support for their friend / relative in hospices, hospitals, in their own homes and care homes </w:t>
            </w:r>
          </w:p>
          <w:p w14:paraId="65A9659F" w14:textId="77777777" w:rsidR="00912D95" w:rsidRPr="00B371FF" w:rsidRDefault="00912D95" w:rsidP="00B371FF">
            <w:pPr>
              <w:spacing w:line="276" w:lineRule="auto"/>
              <w:rPr>
                <w:rFonts w:ascii="Arial" w:hAnsi="Arial" w:cs="Arial"/>
                <w:bCs/>
                <w:color w:val="000000" w:themeColor="text1"/>
                <w:sz w:val="24"/>
                <w:szCs w:val="24"/>
              </w:rPr>
            </w:pPr>
          </w:p>
          <w:p w14:paraId="6BA5B3CD" w14:textId="1405FA29" w:rsidR="00B75B73" w:rsidRPr="00B371FF" w:rsidRDefault="00AB013B" w:rsidP="00B371FF">
            <w:pPr>
              <w:spacing w:line="276" w:lineRule="auto"/>
              <w:rPr>
                <w:rFonts w:ascii="Arial" w:hAnsi="Arial" w:cs="Arial"/>
                <w:b/>
                <w:color w:val="000000" w:themeColor="text1"/>
                <w:sz w:val="24"/>
                <w:szCs w:val="24"/>
              </w:rPr>
            </w:pPr>
            <w:hyperlink r:id="rId13" w:history="1">
              <w:r w:rsidR="00B75B73" w:rsidRPr="00B371FF">
                <w:rPr>
                  <w:rStyle w:val="Hyperlink"/>
                  <w:rFonts w:ascii="Arial" w:hAnsi="Arial" w:cs="Arial"/>
                  <w:sz w:val="24"/>
                  <w:szCs w:val="24"/>
                </w:rPr>
                <w:t>https://healthwatchleeds.co.uk/wp-content/uploads/2022/09/Leeds-Bereaved-Carers-Survey-Report-2021-2-Final.pdf</w:t>
              </w:r>
            </w:hyperlink>
          </w:p>
        </w:tc>
        <w:tc>
          <w:tcPr>
            <w:tcW w:w="1985" w:type="dxa"/>
          </w:tcPr>
          <w:p w14:paraId="729E255A" w14:textId="77777777"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115 people</w:t>
            </w:r>
          </w:p>
          <w:p w14:paraId="087965AE" w14:textId="77777777"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Represents 6% of deaths between Oct – Dec 2022</w:t>
            </w:r>
          </w:p>
          <w:p w14:paraId="59DEBF7D" w14:textId="77777777" w:rsidR="00B75B73" w:rsidRPr="00B371FF" w:rsidRDefault="00B75B73" w:rsidP="00B371FF">
            <w:pPr>
              <w:spacing w:line="276" w:lineRule="auto"/>
              <w:rPr>
                <w:rFonts w:ascii="Arial" w:hAnsi="Arial" w:cs="Arial"/>
                <w:color w:val="000000" w:themeColor="text1"/>
                <w:sz w:val="24"/>
                <w:szCs w:val="24"/>
              </w:rPr>
            </w:pPr>
          </w:p>
          <w:p w14:paraId="4EEFBF73" w14:textId="4D5D4944"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Demographics available in report</w:t>
            </w:r>
          </w:p>
        </w:tc>
        <w:tc>
          <w:tcPr>
            <w:tcW w:w="992" w:type="dxa"/>
          </w:tcPr>
          <w:p w14:paraId="5E9081E8" w14:textId="666DE8C9"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Oct 2022</w:t>
            </w:r>
          </w:p>
        </w:tc>
        <w:tc>
          <w:tcPr>
            <w:tcW w:w="8363" w:type="dxa"/>
          </w:tcPr>
          <w:p w14:paraId="724D1C20" w14:textId="23F0FDDE" w:rsidR="00B75B73" w:rsidRPr="00B371FF" w:rsidRDefault="00B75B73" w:rsidP="00B371FF">
            <w:pPr>
              <w:pStyle w:val="ListParagraph"/>
              <w:numPr>
                <w:ilvl w:val="0"/>
                <w:numId w:val="30"/>
              </w:numPr>
              <w:spacing w:line="276" w:lineRule="auto"/>
              <w:rPr>
                <w:rFonts w:ascii="Arial" w:hAnsi="Arial" w:cs="Arial"/>
                <w:b/>
                <w:bCs/>
                <w:sz w:val="24"/>
                <w:szCs w:val="24"/>
              </w:rPr>
            </w:pPr>
            <w:r w:rsidRPr="00B371FF">
              <w:rPr>
                <w:rFonts w:ascii="Arial" w:hAnsi="Arial" w:cs="Arial"/>
                <w:b/>
                <w:bCs/>
                <w:sz w:val="24"/>
                <w:szCs w:val="24"/>
              </w:rPr>
              <w:t xml:space="preserve">Joint working – </w:t>
            </w:r>
            <w:r w:rsidRPr="00B371FF">
              <w:rPr>
                <w:rFonts w:ascii="Arial" w:hAnsi="Arial" w:cs="Arial"/>
                <w:sz w:val="24"/>
                <w:szCs w:val="24"/>
              </w:rPr>
              <w:t>one third of people were not satisfied with how services worked together</w:t>
            </w:r>
          </w:p>
          <w:p w14:paraId="1B0CC948" w14:textId="77777777" w:rsidR="00B75B73" w:rsidRPr="00B371FF" w:rsidRDefault="00B75B73" w:rsidP="00B371FF">
            <w:pPr>
              <w:pStyle w:val="ListParagraph"/>
              <w:numPr>
                <w:ilvl w:val="0"/>
                <w:numId w:val="30"/>
              </w:numPr>
              <w:spacing w:line="276" w:lineRule="auto"/>
              <w:rPr>
                <w:rFonts w:ascii="Arial" w:hAnsi="Arial" w:cs="Arial"/>
                <w:b/>
                <w:bCs/>
                <w:sz w:val="24"/>
                <w:szCs w:val="24"/>
              </w:rPr>
            </w:pPr>
            <w:r w:rsidRPr="00B371FF">
              <w:rPr>
                <w:rFonts w:ascii="Arial" w:hAnsi="Arial" w:cs="Arial"/>
                <w:b/>
                <w:bCs/>
                <w:sz w:val="24"/>
                <w:szCs w:val="24"/>
              </w:rPr>
              <w:t xml:space="preserve">Choice </w:t>
            </w:r>
            <w:r w:rsidRPr="00B371FF">
              <w:rPr>
                <w:rFonts w:ascii="Arial" w:hAnsi="Arial" w:cs="Arial"/>
                <w:sz w:val="24"/>
                <w:szCs w:val="24"/>
              </w:rPr>
              <w:t>– one third of people report that they and/or their loved on did not get an opportunity to discuss their wishes</w:t>
            </w:r>
          </w:p>
          <w:p w14:paraId="3C4D315F" w14:textId="02E4B552" w:rsidR="00B75B73" w:rsidRPr="00B371FF" w:rsidRDefault="00B75B73" w:rsidP="00B371FF">
            <w:pPr>
              <w:pStyle w:val="ListParagraph"/>
              <w:spacing w:line="276" w:lineRule="auto"/>
              <w:ind w:left="360"/>
              <w:rPr>
                <w:rFonts w:ascii="Arial" w:hAnsi="Arial" w:cs="Arial"/>
                <w:b/>
                <w:bCs/>
                <w:sz w:val="24"/>
                <w:szCs w:val="24"/>
              </w:rPr>
            </w:pPr>
          </w:p>
        </w:tc>
      </w:tr>
      <w:tr w:rsidR="00B75B73" w:rsidRPr="007706A1" w14:paraId="62BCA3E5" w14:textId="77777777" w:rsidTr="00B371FF">
        <w:tc>
          <w:tcPr>
            <w:tcW w:w="1843" w:type="dxa"/>
          </w:tcPr>
          <w:p w14:paraId="2BA2EB6E" w14:textId="1F7173B4"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Datix </w:t>
            </w:r>
          </w:p>
        </w:tc>
        <w:tc>
          <w:tcPr>
            <w:tcW w:w="2977" w:type="dxa"/>
          </w:tcPr>
          <w:p w14:paraId="242E957B" w14:textId="055526BC"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Complaints and compliments report for Wheatfields Hospice</w:t>
            </w:r>
          </w:p>
        </w:tc>
        <w:tc>
          <w:tcPr>
            <w:tcW w:w="1985" w:type="dxa"/>
          </w:tcPr>
          <w:p w14:paraId="609FA6C5" w14:textId="77777777"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8 people</w:t>
            </w:r>
          </w:p>
          <w:p w14:paraId="56B58234" w14:textId="77777777"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7 carers/family</w:t>
            </w:r>
          </w:p>
          <w:p w14:paraId="2A296434" w14:textId="7793733E"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1 health professional</w:t>
            </w:r>
          </w:p>
        </w:tc>
        <w:tc>
          <w:tcPr>
            <w:tcW w:w="992" w:type="dxa"/>
          </w:tcPr>
          <w:p w14:paraId="10F5F489" w14:textId="012C00F5"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May 2022</w:t>
            </w:r>
          </w:p>
        </w:tc>
        <w:tc>
          <w:tcPr>
            <w:tcW w:w="8363" w:type="dxa"/>
          </w:tcPr>
          <w:p w14:paraId="40374DD8" w14:textId="77777777" w:rsidR="00B75B73" w:rsidRPr="00B371FF" w:rsidRDefault="00B75B73" w:rsidP="00B371FF">
            <w:pPr>
              <w:pStyle w:val="ListParagraph"/>
              <w:numPr>
                <w:ilvl w:val="0"/>
                <w:numId w:val="30"/>
              </w:numPr>
              <w:spacing w:line="276" w:lineRule="auto"/>
              <w:rPr>
                <w:rFonts w:ascii="Arial" w:hAnsi="Arial" w:cs="Arial"/>
                <w:sz w:val="24"/>
                <w:szCs w:val="24"/>
              </w:rPr>
            </w:pPr>
            <w:r w:rsidRPr="00B371FF">
              <w:rPr>
                <w:rFonts w:ascii="Arial" w:hAnsi="Arial" w:cs="Arial"/>
                <w:b/>
                <w:bCs/>
                <w:sz w:val="24"/>
                <w:szCs w:val="24"/>
              </w:rPr>
              <w:t>Person-centred care</w:t>
            </w:r>
            <w:r w:rsidRPr="00B371FF">
              <w:rPr>
                <w:rFonts w:ascii="Arial" w:hAnsi="Arial" w:cs="Arial"/>
                <w:sz w:val="24"/>
                <w:szCs w:val="24"/>
              </w:rPr>
              <w:t xml:space="preserve"> – all participants reported experiencing person-centred care</w:t>
            </w:r>
          </w:p>
          <w:p w14:paraId="5AB4BCD2" w14:textId="5C9382B1" w:rsidR="00B75B73" w:rsidRPr="00B371FF" w:rsidRDefault="00B75B73" w:rsidP="00B371FF">
            <w:pPr>
              <w:pStyle w:val="ListParagraph"/>
              <w:numPr>
                <w:ilvl w:val="0"/>
                <w:numId w:val="30"/>
              </w:numPr>
              <w:spacing w:line="276" w:lineRule="auto"/>
              <w:rPr>
                <w:rFonts w:ascii="Arial" w:hAnsi="Arial" w:cs="Arial"/>
                <w:sz w:val="24"/>
                <w:szCs w:val="24"/>
              </w:rPr>
            </w:pPr>
            <w:r w:rsidRPr="00B371FF">
              <w:rPr>
                <w:rFonts w:ascii="Arial" w:hAnsi="Arial" w:cs="Arial"/>
                <w:b/>
                <w:bCs/>
                <w:sz w:val="24"/>
                <w:szCs w:val="24"/>
              </w:rPr>
              <w:t>Workforce</w:t>
            </w:r>
            <w:r w:rsidRPr="00B371FF">
              <w:rPr>
                <w:rFonts w:ascii="Arial" w:hAnsi="Arial" w:cs="Arial"/>
                <w:sz w:val="24"/>
                <w:szCs w:val="24"/>
              </w:rPr>
              <w:t xml:space="preserve"> – all participants reported experiencing kind and compassionate staff</w:t>
            </w:r>
          </w:p>
        </w:tc>
      </w:tr>
      <w:tr w:rsidR="00B75B73" w:rsidRPr="007706A1" w14:paraId="7335BDAA" w14:textId="77777777" w:rsidTr="00B371FF">
        <w:tc>
          <w:tcPr>
            <w:tcW w:w="1843" w:type="dxa"/>
          </w:tcPr>
          <w:p w14:paraId="25968AC5" w14:textId="4B5CDE9F"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National Library of Medicine</w:t>
            </w:r>
          </w:p>
        </w:tc>
        <w:tc>
          <w:tcPr>
            <w:tcW w:w="2977" w:type="dxa"/>
          </w:tcPr>
          <w:p w14:paraId="40BDD13A" w14:textId="2EAC6652"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Patients receiving palliative care and their experiences of encounters with healthcare professionals</w:t>
            </w:r>
          </w:p>
          <w:p w14:paraId="26DE1E4C" w14:textId="77777777" w:rsidR="00912D95" w:rsidRPr="00B371FF" w:rsidRDefault="00912D95" w:rsidP="00B371FF">
            <w:pPr>
              <w:spacing w:line="276" w:lineRule="auto"/>
              <w:rPr>
                <w:rFonts w:ascii="Arial" w:hAnsi="Arial" w:cs="Arial"/>
                <w:b/>
                <w:color w:val="000000" w:themeColor="text1"/>
                <w:sz w:val="24"/>
                <w:szCs w:val="24"/>
              </w:rPr>
            </w:pPr>
          </w:p>
          <w:p w14:paraId="1B565F77" w14:textId="4D1066E6" w:rsidR="00B75B73" w:rsidRPr="00B371FF" w:rsidRDefault="00AB013B" w:rsidP="00B371FF">
            <w:pPr>
              <w:spacing w:line="276" w:lineRule="auto"/>
              <w:rPr>
                <w:rFonts w:ascii="Arial" w:hAnsi="Arial" w:cs="Arial"/>
                <w:b/>
                <w:color w:val="000000" w:themeColor="text1"/>
                <w:sz w:val="24"/>
                <w:szCs w:val="24"/>
              </w:rPr>
            </w:pPr>
            <w:hyperlink r:id="rId14" w:history="1">
              <w:r w:rsidR="00B75B73" w:rsidRPr="00B371FF">
                <w:rPr>
                  <w:rStyle w:val="Hyperlink"/>
                  <w:rFonts w:ascii="Arial" w:hAnsi="Arial" w:cs="Arial"/>
                  <w:sz w:val="24"/>
                  <w:szCs w:val="24"/>
                </w:rPr>
                <w:t>https://pubmed.ncbi.nlm.nih.gov/35235482/</w:t>
              </w:r>
            </w:hyperlink>
            <w:r w:rsidR="00B75B73" w:rsidRPr="00B371FF">
              <w:rPr>
                <w:rStyle w:val="Hyperlink"/>
                <w:rFonts w:ascii="Arial" w:hAnsi="Arial" w:cs="Arial"/>
                <w:sz w:val="24"/>
                <w:szCs w:val="24"/>
              </w:rPr>
              <w:t>)</w:t>
            </w:r>
          </w:p>
        </w:tc>
        <w:tc>
          <w:tcPr>
            <w:tcW w:w="1985" w:type="dxa"/>
          </w:tcPr>
          <w:p w14:paraId="6F81DA74" w14:textId="77777777"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Semi-structured interviews with 20 palliative care cancer patients (Finland)</w:t>
            </w:r>
          </w:p>
          <w:p w14:paraId="0839C9DC" w14:textId="77777777" w:rsidR="00B75B73" w:rsidRPr="00B371FF" w:rsidRDefault="00B75B73" w:rsidP="00B371FF">
            <w:pPr>
              <w:spacing w:line="276" w:lineRule="auto"/>
              <w:rPr>
                <w:rFonts w:ascii="Arial" w:hAnsi="Arial" w:cs="Arial"/>
                <w:color w:val="000000" w:themeColor="text1"/>
                <w:sz w:val="24"/>
                <w:szCs w:val="24"/>
              </w:rPr>
            </w:pPr>
          </w:p>
          <w:p w14:paraId="5B991F09" w14:textId="60F11495" w:rsidR="00B75B73" w:rsidRPr="00B371FF" w:rsidRDefault="00B75B73" w:rsidP="00B371FF">
            <w:pPr>
              <w:spacing w:line="276" w:lineRule="auto"/>
              <w:rPr>
                <w:rFonts w:ascii="Arial" w:hAnsi="Arial" w:cs="Arial"/>
                <w:color w:val="000000" w:themeColor="text1"/>
                <w:sz w:val="24"/>
                <w:szCs w:val="24"/>
              </w:rPr>
            </w:pPr>
            <w:r w:rsidRPr="00B371FF">
              <w:rPr>
                <w:rFonts w:ascii="Arial" w:hAnsi="Arial" w:cs="Arial"/>
                <w:color w:val="000000" w:themeColor="text1"/>
                <w:sz w:val="24"/>
                <w:szCs w:val="24"/>
              </w:rPr>
              <w:t>13 women 7 men aged between 58 and 94</w:t>
            </w:r>
          </w:p>
        </w:tc>
        <w:tc>
          <w:tcPr>
            <w:tcW w:w="992" w:type="dxa"/>
          </w:tcPr>
          <w:p w14:paraId="1C488F10" w14:textId="584FA6CB"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2022</w:t>
            </w:r>
          </w:p>
        </w:tc>
        <w:tc>
          <w:tcPr>
            <w:tcW w:w="8363" w:type="dxa"/>
          </w:tcPr>
          <w:p w14:paraId="0214B273" w14:textId="0AD1A276" w:rsidR="00B75B73" w:rsidRPr="00B371FF" w:rsidRDefault="00B75B73" w:rsidP="00B371FF">
            <w:pPr>
              <w:pStyle w:val="ListParagraph"/>
              <w:numPr>
                <w:ilvl w:val="0"/>
                <w:numId w:val="36"/>
              </w:numPr>
              <w:spacing w:line="276" w:lineRule="auto"/>
              <w:rPr>
                <w:rFonts w:ascii="Arial" w:hAnsi="Arial" w:cs="Arial"/>
                <w:sz w:val="24"/>
                <w:szCs w:val="24"/>
              </w:rPr>
            </w:pPr>
            <w:r w:rsidRPr="00B371FF">
              <w:rPr>
                <w:rFonts w:ascii="Arial" w:hAnsi="Arial" w:cs="Arial"/>
                <w:b/>
                <w:bCs/>
                <w:sz w:val="24"/>
                <w:szCs w:val="24"/>
              </w:rPr>
              <w:t>Person-centred care -</w:t>
            </w:r>
            <w:r w:rsidRPr="00B371FF">
              <w:rPr>
                <w:rFonts w:ascii="Arial" w:hAnsi="Arial" w:cs="Arial"/>
                <w:sz w:val="24"/>
                <w:szCs w:val="24"/>
              </w:rPr>
              <w:t xml:space="preserve"> Caring for a patient receiving palliative care requires care beyond tending to a patient's physical needs. </w:t>
            </w:r>
          </w:p>
          <w:p w14:paraId="1D28AF27" w14:textId="16C28616" w:rsidR="00B75B73" w:rsidRPr="00B371FF" w:rsidRDefault="00B75B73" w:rsidP="00B371FF">
            <w:pPr>
              <w:pStyle w:val="ListParagraph"/>
              <w:numPr>
                <w:ilvl w:val="0"/>
                <w:numId w:val="36"/>
              </w:numPr>
              <w:spacing w:line="276" w:lineRule="auto"/>
              <w:rPr>
                <w:rFonts w:ascii="Arial" w:hAnsi="Arial" w:cs="Arial"/>
                <w:sz w:val="24"/>
                <w:szCs w:val="24"/>
              </w:rPr>
            </w:pPr>
            <w:r w:rsidRPr="00B371FF">
              <w:rPr>
                <w:rFonts w:ascii="Arial" w:hAnsi="Arial" w:cs="Arial"/>
                <w:b/>
                <w:bCs/>
                <w:sz w:val="24"/>
                <w:szCs w:val="24"/>
              </w:rPr>
              <w:t>Person-centred care -</w:t>
            </w:r>
            <w:r w:rsidRPr="00B371FF">
              <w:rPr>
                <w:rFonts w:ascii="Arial" w:hAnsi="Arial" w:cs="Arial"/>
                <w:sz w:val="24"/>
                <w:szCs w:val="24"/>
              </w:rPr>
              <w:t xml:space="preserve"> Patients should be encountered holistically and as equal human beings without highlighting their roles as patients. </w:t>
            </w:r>
          </w:p>
          <w:p w14:paraId="2667B273" w14:textId="751A8F2B" w:rsidR="00B75B73" w:rsidRPr="00B371FF" w:rsidRDefault="00B75B73" w:rsidP="00B371FF">
            <w:pPr>
              <w:pStyle w:val="ListParagraph"/>
              <w:numPr>
                <w:ilvl w:val="0"/>
                <w:numId w:val="36"/>
              </w:numPr>
              <w:spacing w:line="276" w:lineRule="auto"/>
              <w:rPr>
                <w:rFonts w:ascii="Arial" w:hAnsi="Arial" w:cs="Arial"/>
                <w:sz w:val="24"/>
                <w:szCs w:val="24"/>
              </w:rPr>
            </w:pPr>
            <w:r w:rsidRPr="00B371FF">
              <w:rPr>
                <w:rFonts w:ascii="Arial" w:hAnsi="Arial" w:cs="Arial"/>
                <w:b/>
                <w:bCs/>
                <w:sz w:val="24"/>
                <w:szCs w:val="24"/>
              </w:rPr>
              <w:t>Workforce</w:t>
            </w:r>
            <w:r w:rsidRPr="00B371FF">
              <w:rPr>
                <w:rFonts w:ascii="Arial" w:hAnsi="Arial" w:cs="Arial"/>
                <w:sz w:val="24"/>
                <w:szCs w:val="24"/>
              </w:rPr>
              <w:t xml:space="preserve"> - The healthcare professionals and the organisations should also acknowledge the importance of time and effort spent for encounters and conversations with patients instead of concentrating resources mainly on physical care.</w:t>
            </w:r>
          </w:p>
        </w:tc>
      </w:tr>
      <w:tr w:rsidR="00B75B73" w:rsidRPr="007706A1" w14:paraId="4C94D1CD" w14:textId="77777777" w:rsidTr="00B371FF">
        <w:tc>
          <w:tcPr>
            <w:tcW w:w="1843" w:type="dxa"/>
            <w:tcBorders>
              <w:bottom w:val="single" w:sz="4" w:space="0" w:color="auto"/>
            </w:tcBorders>
          </w:tcPr>
          <w:p w14:paraId="3A4C9A5F" w14:textId="402E0170"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Leeds Palliative Care Network</w:t>
            </w:r>
          </w:p>
        </w:tc>
        <w:tc>
          <w:tcPr>
            <w:tcW w:w="2977" w:type="dxa"/>
            <w:tcBorders>
              <w:bottom w:val="single" w:sz="4" w:space="0" w:color="auto"/>
            </w:tcBorders>
          </w:tcPr>
          <w:p w14:paraId="4807AEC4" w14:textId="77777777"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Leeds Adult Palliative </w:t>
            </w:r>
          </w:p>
          <w:p w14:paraId="69C86823" w14:textId="77777777"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and End of Life Care </w:t>
            </w:r>
          </w:p>
          <w:p w14:paraId="484FFA8E" w14:textId="77777777"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Strategy</w:t>
            </w:r>
          </w:p>
          <w:p w14:paraId="44A7F32A" w14:textId="3322735A"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2021-2026</w:t>
            </w:r>
          </w:p>
          <w:p w14:paraId="4BB001C6" w14:textId="77777777" w:rsidR="00B75B73" w:rsidRPr="00B371FF" w:rsidRDefault="00B75B73" w:rsidP="00B371FF">
            <w:pPr>
              <w:spacing w:line="276" w:lineRule="auto"/>
              <w:rPr>
                <w:rFonts w:ascii="Arial" w:hAnsi="Arial" w:cs="Arial"/>
                <w:b/>
                <w:color w:val="000000" w:themeColor="text1"/>
                <w:sz w:val="24"/>
                <w:szCs w:val="24"/>
              </w:rPr>
            </w:pPr>
          </w:p>
          <w:p w14:paraId="27CAF326" w14:textId="78EB4437" w:rsidR="00B75B73" w:rsidRPr="00B371FF" w:rsidRDefault="00AB013B" w:rsidP="00B371FF">
            <w:pPr>
              <w:spacing w:line="276" w:lineRule="auto"/>
              <w:rPr>
                <w:rFonts w:ascii="Arial" w:hAnsi="Arial" w:cs="Arial"/>
                <w:bCs/>
                <w:color w:val="000000" w:themeColor="text1"/>
                <w:sz w:val="24"/>
                <w:szCs w:val="24"/>
              </w:rPr>
            </w:pPr>
            <w:hyperlink r:id="rId15" w:history="1">
              <w:r w:rsidR="00B75B73" w:rsidRPr="00B371FF">
                <w:rPr>
                  <w:rStyle w:val="Hyperlink"/>
                  <w:rFonts w:ascii="Arial" w:hAnsi="Arial" w:cs="Arial"/>
                  <w:sz w:val="24"/>
                  <w:szCs w:val="24"/>
                </w:rPr>
                <w:t>https://leedspalliativecare.org.uk/wp-content/uploads/2021/06/PEOLC-Strategy-Document-2021-2026-FINAL.pdf</w:t>
              </w:r>
            </w:hyperlink>
            <w:r w:rsidR="00B75B73" w:rsidRPr="00B371FF">
              <w:rPr>
                <w:rStyle w:val="Hyperlink"/>
                <w:rFonts w:ascii="Arial" w:hAnsi="Arial" w:cs="Arial"/>
                <w:sz w:val="24"/>
                <w:szCs w:val="24"/>
              </w:rPr>
              <w:t>)</w:t>
            </w:r>
          </w:p>
        </w:tc>
        <w:tc>
          <w:tcPr>
            <w:tcW w:w="1985" w:type="dxa"/>
            <w:tcBorders>
              <w:bottom w:val="single" w:sz="4" w:space="0" w:color="auto"/>
            </w:tcBorders>
          </w:tcPr>
          <w:p w14:paraId="2FDEBAF8" w14:textId="7A61BE23" w:rsidR="00B75B73" w:rsidRPr="00B371FF" w:rsidRDefault="00B75B73" w:rsidP="00B371FF">
            <w:pPr>
              <w:spacing w:line="276" w:lineRule="auto"/>
              <w:rPr>
                <w:rFonts w:ascii="Arial" w:hAnsi="Arial" w:cs="Arial"/>
                <w:sz w:val="24"/>
                <w:szCs w:val="24"/>
              </w:rPr>
            </w:pPr>
            <w:r w:rsidRPr="00B371FF">
              <w:rPr>
                <w:rFonts w:ascii="Arial" w:hAnsi="Arial" w:cs="Arial"/>
                <w:color w:val="000000" w:themeColor="text1"/>
                <w:sz w:val="24"/>
                <w:szCs w:val="24"/>
              </w:rPr>
              <w:t>60 people from 21 health and care organisations</w:t>
            </w:r>
          </w:p>
        </w:tc>
        <w:tc>
          <w:tcPr>
            <w:tcW w:w="992" w:type="dxa"/>
            <w:tcBorders>
              <w:bottom w:val="single" w:sz="4" w:space="0" w:color="auto"/>
            </w:tcBorders>
          </w:tcPr>
          <w:p w14:paraId="0EB77E7C" w14:textId="529F18F4"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2021</w:t>
            </w:r>
          </w:p>
        </w:tc>
        <w:tc>
          <w:tcPr>
            <w:tcW w:w="8363" w:type="dxa"/>
            <w:tcBorders>
              <w:bottom w:val="single" w:sz="4" w:space="0" w:color="auto"/>
            </w:tcBorders>
          </w:tcPr>
          <w:p w14:paraId="79761142" w14:textId="098127CD"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To support the strategy development, the Leeds Palliative Care Network (LPCN) organised and facilitated two events in November 2018 that engaged more than 60 people from 21 health and social care organisations, including statutory and third sectors. The outcome statements were further refined following feedback from the Leeds People’s Voices Partnership, facilitated by Healthwatch Leeds.</w:t>
            </w:r>
          </w:p>
          <w:p w14:paraId="0FEFBE56" w14:textId="10FD7A18" w:rsidR="00B75B73" w:rsidRPr="00B371FF" w:rsidRDefault="00B75B73" w:rsidP="00B371FF">
            <w:pPr>
              <w:spacing w:line="276" w:lineRule="auto"/>
              <w:rPr>
                <w:rFonts w:ascii="Arial" w:hAnsi="Arial" w:cs="Arial"/>
                <w:b/>
                <w:bCs/>
                <w:sz w:val="24"/>
                <w:szCs w:val="24"/>
              </w:rPr>
            </w:pPr>
            <w:r w:rsidRPr="00B371FF">
              <w:rPr>
                <w:rFonts w:ascii="Arial" w:hAnsi="Arial" w:cs="Arial"/>
                <w:b/>
                <w:bCs/>
                <w:sz w:val="24"/>
                <w:szCs w:val="24"/>
              </w:rPr>
              <w:t>Outcomes:</w:t>
            </w:r>
          </w:p>
          <w:p w14:paraId="038218CC" w14:textId="3AE08950"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People in Leeds who need palliative and / or end of life care will:</w:t>
            </w:r>
          </w:p>
          <w:p w14:paraId="6BBC62F4" w14:textId="2827D81C"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Person-centred care</w:t>
            </w:r>
            <w:r w:rsidRPr="00B371FF">
              <w:rPr>
                <w:rFonts w:ascii="Arial" w:hAnsi="Arial" w:cs="Arial"/>
                <w:sz w:val="24"/>
                <w:szCs w:val="24"/>
              </w:rPr>
              <w:t xml:space="preserve"> - Be seen and treated as individuals who are encouraged to make and share advance care plans and to be involved in decisions regarding their care</w:t>
            </w:r>
          </w:p>
          <w:p w14:paraId="5056C1AB" w14:textId="1DFBC8F1"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Health inequality</w:t>
            </w:r>
            <w:r w:rsidRPr="00B371FF">
              <w:rPr>
                <w:rFonts w:ascii="Arial" w:hAnsi="Arial" w:cs="Arial"/>
                <w:sz w:val="24"/>
                <w:szCs w:val="24"/>
              </w:rPr>
              <w:t xml:space="preserve"> - Have their needs and conditions recognised quickly and be given fair access to services, regardless of their background or characteristics </w:t>
            </w:r>
          </w:p>
          <w:p w14:paraId="190B04E6" w14:textId="7EE69298"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Person-centred care/Involvement in care -</w:t>
            </w:r>
            <w:r w:rsidRPr="00B371FF">
              <w:rPr>
                <w:rFonts w:ascii="Arial" w:hAnsi="Arial" w:cs="Arial"/>
                <w:sz w:val="24"/>
                <w:szCs w:val="24"/>
              </w:rPr>
              <w:t xml:space="preserve"> Be supported to live well as long as possible, taking account of their expressed wishes and maximising their comfort and </w:t>
            </w:r>
            <w:proofErr w:type="gramStart"/>
            <w:r w:rsidRPr="00B371FF">
              <w:rPr>
                <w:rFonts w:ascii="Arial" w:hAnsi="Arial" w:cs="Arial"/>
                <w:sz w:val="24"/>
                <w:szCs w:val="24"/>
              </w:rPr>
              <w:t>wellbeing</w:t>
            </w:r>
            <w:proofErr w:type="gramEnd"/>
          </w:p>
          <w:p w14:paraId="0ACDC911" w14:textId="651734BE"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Joint working</w:t>
            </w:r>
            <w:r w:rsidRPr="00B371FF">
              <w:rPr>
                <w:rFonts w:ascii="Arial" w:hAnsi="Arial" w:cs="Arial"/>
                <w:sz w:val="24"/>
                <w:szCs w:val="24"/>
              </w:rPr>
              <w:t xml:space="preserve"> - Receive care that is well-coordinated</w:t>
            </w:r>
          </w:p>
          <w:p w14:paraId="6300CEF3" w14:textId="0F91D486"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 xml:space="preserve">Workforce and resources - </w:t>
            </w:r>
            <w:r w:rsidRPr="00B371FF">
              <w:rPr>
                <w:rFonts w:ascii="Arial" w:hAnsi="Arial" w:cs="Arial"/>
                <w:sz w:val="24"/>
                <w:szCs w:val="24"/>
              </w:rPr>
              <w:t>Have their care provided by people who are well trained to do so and who have access to the necessary resources</w:t>
            </w:r>
            <w:r w:rsidRPr="00B371FF">
              <w:rPr>
                <w:rFonts w:ascii="Arial" w:hAnsi="Arial" w:cs="Arial"/>
                <w:sz w:val="24"/>
                <w:szCs w:val="24"/>
              </w:rPr>
              <w:tab/>
            </w:r>
          </w:p>
          <w:p w14:paraId="47D2A3A5" w14:textId="48ED0BCD"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Communication and resources -</w:t>
            </w:r>
            <w:r w:rsidRPr="00B371FF">
              <w:rPr>
                <w:rFonts w:ascii="Arial" w:hAnsi="Arial" w:cs="Arial"/>
                <w:sz w:val="24"/>
                <w:szCs w:val="24"/>
              </w:rPr>
              <w:t xml:space="preserve"> Be assured that their family, carers, and those close to them are well supported during and after their care, and that they are kept involved and informed throughout</w:t>
            </w:r>
          </w:p>
          <w:p w14:paraId="21E440C0" w14:textId="4692CCF0" w:rsidR="00B75B73" w:rsidRPr="00B371FF" w:rsidRDefault="00B75B73" w:rsidP="00B371FF">
            <w:pPr>
              <w:pStyle w:val="ListParagraph"/>
              <w:numPr>
                <w:ilvl w:val="0"/>
                <w:numId w:val="28"/>
              </w:numPr>
              <w:spacing w:line="276" w:lineRule="auto"/>
              <w:rPr>
                <w:rFonts w:ascii="Arial" w:hAnsi="Arial" w:cs="Arial"/>
                <w:sz w:val="24"/>
                <w:szCs w:val="24"/>
              </w:rPr>
            </w:pPr>
            <w:r w:rsidRPr="00B371FF">
              <w:rPr>
                <w:rFonts w:ascii="Arial" w:hAnsi="Arial" w:cs="Arial"/>
                <w:b/>
                <w:bCs/>
                <w:sz w:val="24"/>
                <w:szCs w:val="24"/>
              </w:rPr>
              <w:t>Communication</w:t>
            </w:r>
            <w:r w:rsidRPr="00B371FF">
              <w:rPr>
                <w:rFonts w:ascii="Arial" w:hAnsi="Arial" w:cs="Arial"/>
                <w:sz w:val="24"/>
                <w:szCs w:val="24"/>
              </w:rPr>
              <w:t xml:space="preserve"> - Be part of communities that talk about death and dying, and that are ready, </w:t>
            </w:r>
            <w:proofErr w:type="gramStart"/>
            <w:r w:rsidRPr="00B371FF">
              <w:rPr>
                <w:rFonts w:ascii="Arial" w:hAnsi="Arial" w:cs="Arial"/>
                <w:sz w:val="24"/>
                <w:szCs w:val="24"/>
              </w:rPr>
              <w:t>willing</w:t>
            </w:r>
            <w:proofErr w:type="gramEnd"/>
            <w:r w:rsidRPr="00B371FF">
              <w:rPr>
                <w:rFonts w:ascii="Arial" w:hAnsi="Arial" w:cs="Arial"/>
                <w:sz w:val="24"/>
                <w:szCs w:val="24"/>
              </w:rPr>
              <w:t xml:space="preserve"> and able to provide the support needed</w:t>
            </w:r>
          </w:p>
        </w:tc>
      </w:tr>
      <w:tr w:rsidR="00B75B73" w:rsidRPr="007706A1" w14:paraId="0969384E" w14:textId="77777777" w:rsidTr="00B371FF">
        <w:tc>
          <w:tcPr>
            <w:tcW w:w="1843" w:type="dxa"/>
            <w:tcBorders>
              <w:bottom w:val="single" w:sz="4" w:space="0" w:color="FFFFFF" w:themeColor="background1"/>
            </w:tcBorders>
          </w:tcPr>
          <w:p w14:paraId="5594C9AB" w14:textId="61E3531D"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Health</w:t>
            </w:r>
            <w:r w:rsidR="001E1743" w:rsidRPr="00B371FF">
              <w:rPr>
                <w:rFonts w:ascii="Arial" w:hAnsi="Arial" w:cs="Arial"/>
                <w:b/>
                <w:color w:val="000000" w:themeColor="text1"/>
                <w:sz w:val="24"/>
                <w:szCs w:val="24"/>
              </w:rPr>
              <w:t>w</w:t>
            </w:r>
            <w:r w:rsidRPr="00B371FF">
              <w:rPr>
                <w:rFonts w:ascii="Arial" w:hAnsi="Arial" w:cs="Arial"/>
                <w:b/>
                <w:color w:val="000000" w:themeColor="text1"/>
                <w:sz w:val="24"/>
                <w:szCs w:val="24"/>
              </w:rPr>
              <w:t>atch Leeds</w:t>
            </w:r>
            <w:r w:rsidR="001E1743" w:rsidRPr="00B371FF">
              <w:rPr>
                <w:rFonts w:ascii="Arial" w:hAnsi="Arial" w:cs="Arial"/>
                <w:b/>
                <w:color w:val="000000" w:themeColor="text1"/>
                <w:sz w:val="24"/>
                <w:szCs w:val="24"/>
              </w:rPr>
              <w:t xml:space="preserve"> </w:t>
            </w:r>
            <w:r w:rsidR="001E1743" w:rsidRPr="00B371FF">
              <w:rPr>
                <w:rFonts w:ascii="Arial" w:hAnsi="Arial" w:cs="Arial"/>
                <w:b/>
                <w:color w:val="FFFFFF" w:themeColor="background1"/>
                <w:sz w:val="24"/>
                <w:szCs w:val="24"/>
              </w:rPr>
              <w:t>(1 of 3)</w:t>
            </w:r>
          </w:p>
        </w:tc>
        <w:tc>
          <w:tcPr>
            <w:tcW w:w="2977" w:type="dxa"/>
            <w:tcBorders>
              <w:bottom w:val="single" w:sz="4" w:space="0" w:color="FFFFFF" w:themeColor="background1"/>
            </w:tcBorders>
          </w:tcPr>
          <w:p w14:paraId="355182D3" w14:textId="59D09A12" w:rsidR="00B75B73" w:rsidRPr="00B371FF" w:rsidRDefault="00B75B7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Bereaved carers survey about </w:t>
            </w:r>
            <w:r w:rsidR="001E1743" w:rsidRPr="00B371FF">
              <w:rPr>
                <w:rFonts w:ascii="Arial" w:hAnsi="Arial" w:cs="Arial"/>
                <w:b/>
                <w:color w:val="000000" w:themeColor="text1"/>
                <w:sz w:val="24"/>
                <w:szCs w:val="24"/>
              </w:rPr>
              <w:t>end-of-life</w:t>
            </w:r>
            <w:r w:rsidRPr="00B371FF">
              <w:rPr>
                <w:rFonts w:ascii="Arial" w:hAnsi="Arial" w:cs="Arial"/>
                <w:b/>
                <w:color w:val="000000" w:themeColor="text1"/>
                <w:sz w:val="24"/>
                <w:szCs w:val="24"/>
              </w:rPr>
              <w:t xml:space="preserve"> care in Leeds</w:t>
            </w:r>
          </w:p>
          <w:p w14:paraId="19C80D57" w14:textId="77777777" w:rsidR="00B75B73" w:rsidRPr="00B371FF" w:rsidRDefault="00B75B73" w:rsidP="00B371FF">
            <w:pPr>
              <w:spacing w:line="276" w:lineRule="auto"/>
              <w:rPr>
                <w:rFonts w:ascii="Arial" w:hAnsi="Arial" w:cs="Arial"/>
                <w:b/>
                <w:color w:val="000000" w:themeColor="text1"/>
                <w:sz w:val="24"/>
                <w:szCs w:val="24"/>
              </w:rPr>
            </w:pPr>
          </w:p>
          <w:p w14:paraId="48097C1D" w14:textId="20072E0A" w:rsidR="00B75B73" w:rsidRPr="00B371FF" w:rsidRDefault="00AB013B" w:rsidP="00B371FF">
            <w:pPr>
              <w:spacing w:line="276" w:lineRule="auto"/>
              <w:rPr>
                <w:rFonts w:ascii="Arial" w:hAnsi="Arial" w:cs="Arial"/>
                <w:b/>
                <w:color w:val="000000" w:themeColor="text1"/>
                <w:sz w:val="24"/>
                <w:szCs w:val="24"/>
              </w:rPr>
            </w:pPr>
            <w:hyperlink r:id="rId16" w:history="1">
              <w:r w:rsidR="00B75B73" w:rsidRPr="00B371FF">
                <w:rPr>
                  <w:rStyle w:val="Hyperlink"/>
                  <w:rFonts w:ascii="Arial" w:hAnsi="Arial" w:cs="Arial"/>
                  <w:sz w:val="24"/>
                  <w:szCs w:val="24"/>
                </w:rPr>
                <w:t>https://healthwatchleeds.co.uk/wp-content/uploads/2020/11/Final-Report-Bereaved-Carers.pdf</w:t>
              </w:r>
            </w:hyperlink>
            <w:r w:rsidR="00B75B73" w:rsidRPr="00B371FF">
              <w:rPr>
                <w:rStyle w:val="Hyperlink"/>
                <w:rFonts w:ascii="Arial" w:hAnsi="Arial" w:cs="Arial"/>
                <w:sz w:val="24"/>
                <w:szCs w:val="24"/>
              </w:rPr>
              <w:t>)</w:t>
            </w:r>
          </w:p>
        </w:tc>
        <w:tc>
          <w:tcPr>
            <w:tcW w:w="1985" w:type="dxa"/>
            <w:tcBorders>
              <w:bottom w:val="single" w:sz="4" w:space="0" w:color="FFFFFF" w:themeColor="background1"/>
            </w:tcBorders>
          </w:tcPr>
          <w:p w14:paraId="43662A2E" w14:textId="77777777"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225 people</w:t>
            </w:r>
          </w:p>
          <w:p w14:paraId="6264DAC1" w14:textId="77777777" w:rsidR="00B75B73" w:rsidRPr="00B371FF" w:rsidRDefault="00B75B73" w:rsidP="00B371FF">
            <w:pPr>
              <w:spacing w:line="276" w:lineRule="auto"/>
              <w:rPr>
                <w:rFonts w:ascii="Arial" w:hAnsi="Arial" w:cs="Arial"/>
                <w:sz w:val="24"/>
                <w:szCs w:val="24"/>
              </w:rPr>
            </w:pPr>
          </w:p>
          <w:p w14:paraId="2EEB39F4" w14:textId="4909AC49"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Demographics available in report</w:t>
            </w:r>
          </w:p>
        </w:tc>
        <w:tc>
          <w:tcPr>
            <w:tcW w:w="992" w:type="dxa"/>
            <w:tcBorders>
              <w:bottom w:val="single" w:sz="4" w:space="0" w:color="FFFFFF" w:themeColor="background1"/>
            </w:tcBorders>
          </w:tcPr>
          <w:p w14:paraId="111B222E" w14:textId="76B21A82"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2021</w:t>
            </w:r>
          </w:p>
        </w:tc>
        <w:tc>
          <w:tcPr>
            <w:tcW w:w="8363" w:type="dxa"/>
            <w:tcBorders>
              <w:bottom w:val="single" w:sz="4" w:space="0" w:color="FFFFFF" w:themeColor="background1"/>
            </w:tcBorders>
          </w:tcPr>
          <w:p w14:paraId="0E6493BF" w14:textId="5FDDE6DB" w:rsidR="00B75B73" w:rsidRPr="00B371FF" w:rsidRDefault="00B75B73" w:rsidP="00B371FF">
            <w:pPr>
              <w:spacing w:line="276" w:lineRule="auto"/>
              <w:rPr>
                <w:rFonts w:ascii="Arial" w:hAnsi="Arial" w:cs="Arial"/>
                <w:sz w:val="24"/>
                <w:szCs w:val="24"/>
              </w:rPr>
            </w:pPr>
            <w:r w:rsidRPr="00B371FF">
              <w:rPr>
                <w:rFonts w:ascii="Arial" w:hAnsi="Arial" w:cs="Arial"/>
                <w:sz w:val="24"/>
                <w:szCs w:val="24"/>
              </w:rPr>
              <w:t>This report reviewed people’s experiences of end-of-life care and support for their loved ones in hospices, hospital, in their own homes and in care homes. Themes are broken down by location.</w:t>
            </w:r>
          </w:p>
          <w:p w14:paraId="1E3E650C" w14:textId="6FECC6C9" w:rsidR="00B75B73" w:rsidRPr="00B371FF" w:rsidRDefault="00B75B73" w:rsidP="00B371FF">
            <w:pPr>
              <w:spacing w:line="276" w:lineRule="auto"/>
              <w:rPr>
                <w:rFonts w:ascii="Arial" w:hAnsi="Arial" w:cs="Arial"/>
                <w:b/>
                <w:bCs/>
                <w:sz w:val="24"/>
                <w:szCs w:val="24"/>
              </w:rPr>
            </w:pPr>
            <w:r w:rsidRPr="00B371FF">
              <w:rPr>
                <w:rFonts w:ascii="Arial" w:hAnsi="Arial" w:cs="Arial"/>
                <w:b/>
                <w:bCs/>
                <w:sz w:val="24"/>
                <w:szCs w:val="24"/>
              </w:rPr>
              <w:t xml:space="preserve">Hospices - </w:t>
            </w:r>
            <w:r w:rsidRPr="00B371FF">
              <w:rPr>
                <w:rFonts w:ascii="Arial" w:hAnsi="Arial" w:cs="Arial"/>
                <w:sz w:val="24"/>
                <w:szCs w:val="24"/>
              </w:rPr>
              <w:t>92 responses were received from the hospice setting</w:t>
            </w:r>
          </w:p>
          <w:p w14:paraId="2C085962" w14:textId="4B41FEBF" w:rsidR="00B75B73" w:rsidRPr="00B371FF" w:rsidRDefault="00B75B73" w:rsidP="00B371FF">
            <w:pPr>
              <w:pStyle w:val="ListParagraph"/>
              <w:numPr>
                <w:ilvl w:val="0"/>
                <w:numId w:val="33"/>
              </w:numPr>
              <w:spacing w:line="276" w:lineRule="auto"/>
              <w:rPr>
                <w:rFonts w:ascii="Arial" w:hAnsi="Arial" w:cs="Arial"/>
                <w:sz w:val="24"/>
                <w:szCs w:val="24"/>
              </w:rPr>
            </w:pPr>
            <w:r w:rsidRPr="00B371FF">
              <w:rPr>
                <w:rFonts w:ascii="Arial" w:hAnsi="Arial" w:cs="Arial"/>
                <w:b/>
                <w:bCs/>
                <w:sz w:val="24"/>
                <w:szCs w:val="24"/>
              </w:rPr>
              <w:t>Choice</w:t>
            </w:r>
            <w:r w:rsidRPr="00B371FF">
              <w:rPr>
                <w:rFonts w:ascii="Arial" w:hAnsi="Arial" w:cs="Arial"/>
                <w:sz w:val="24"/>
                <w:szCs w:val="24"/>
              </w:rPr>
              <w:t xml:space="preserve"> - Almost all respondents (99%) felt their relative/friend had died in the right place.</w:t>
            </w:r>
          </w:p>
          <w:p w14:paraId="3241BF5C" w14:textId="08DBA4BF" w:rsidR="00B75B73" w:rsidRPr="00B371FF" w:rsidRDefault="00B75B73" w:rsidP="00B371FF">
            <w:pPr>
              <w:pStyle w:val="ListParagraph"/>
              <w:numPr>
                <w:ilvl w:val="0"/>
                <w:numId w:val="33"/>
              </w:numPr>
              <w:spacing w:line="276" w:lineRule="auto"/>
              <w:rPr>
                <w:rFonts w:ascii="Arial" w:hAnsi="Arial" w:cs="Arial"/>
                <w:sz w:val="24"/>
                <w:szCs w:val="24"/>
              </w:rPr>
            </w:pPr>
            <w:r w:rsidRPr="00B371FF">
              <w:rPr>
                <w:rFonts w:ascii="Arial" w:hAnsi="Arial" w:cs="Arial"/>
                <w:b/>
                <w:bCs/>
                <w:sz w:val="24"/>
                <w:szCs w:val="24"/>
              </w:rPr>
              <w:t>Satisfaction</w:t>
            </w:r>
            <w:r w:rsidRPr="00B371FF">
              <w:rPr>
                <w:rFonts w:ascii="Arial" w:hAnsi="Arial" w:cs="Arial"/>
                <w:sz w:val="24"/>
                <w:szCs w:val="24"/>
              </w:rPr>
              <w:t xml:space="preserve"> - Every respondent expressed satisfaction with the care provided.</w:t>
            </w:r>
          </w:p>
          <w:p w14:paraId="6D906061" w14:textId="77777777" w:rsidR="00B75B73" w:rsidRPr="00B371FF" w:rsidRDefault="00B75B73" w:rsidP="00B371FF">
            <w:pPr>
              <w:pStyle w:val="ListParagraph"/>
              <w:numPr>
                <w:ilvl w:val="0"/>
                <w:numId w:val="18"/>
              </w:numPr>
              <w:spacing w:line="276" w:lineRule="auto"/>
              <w:rPr>
                <w:rFonts w:ascii="Arial" w:hAnsi="Arial" w:cs="Arial"/>
                <w:sz w:val="24"/>
                <w:szCs w:val="24"/>
              </w:rPr>
            </w:pPr>
            <w:r w:rsidRPr="00B371FF">
              <w:rPr>
                <w:rFonts w:ascii="Arial" w:hAnsi="Arial" w:cs="Arial"/>
                <w:b/>
                <w:bCs/>
                <w:sz w:val="24"/>
                <w:szCs w:val="24"/>
              </w:rPr>
              <w:t>Workforce</w:t>
            </w:r>
          </w:p>
          <w:p w14:paraId="60ED84F2" w14:textId="77777777" w:rsidR="00B75B73" w:rsidRPr="00B371FF" w:rsidRDefault="00B75B73" w:rsidP="00B371FF">
            <w:pPr>
              <w:pStyle w:val="ListParagraph"/>
              <w:numPr>
                <w:ilvl w:val="1"/>
                <w:numId w:val="18"/>
              </w:numPr>
              <w:spacing w:line="276" w:lineRule="auto"/>
              <w:rPr>
                <w:rFonts w:ascii="Arial" w:hAnsi="Arial" w:cs="Arial"/>
                <w:sz w:val="24"/>
                <w:szCs w:val="24"/>
              </w:rPr>
            </w:pPr>
            <w:r w:rsidRPr="00B371FF">
              <w:rPr>
                <w:rFonts w:ascii="Arial" w:hAnsi="Arial" w:cs="Arial"/>
                <w:sz w:val="24"/>
                <w:szCs w:val="24"/>
              </w:rPr>
              <w:t>People talked highly of the staff and their professionalism.</w:t>
            </w:r>
          </w:p>
          <w:p w14:paraId="61D37E97" w14:textId="77777777" w:rsidR="00B75B73" w:rsidRPr="00B371FF" w:rsidRDefault="00B75B73" w:rsidP="00B371FF">
            <w:pPr>
              <w:pStyle w:val="ListParagraph"/>
              <w:numPr>
                <w:ilvl w:val="1"/>
                <w:numId w:val="18"/>
              </w:numPr>
              <w:spacing w:line="276" w:lineRule="auto"/>
              <w:rPr>
                <w:rFonts w:ascii="Arial" w:hAnsi="Arial" w:cs="Arial"/>
                <w:sz w:val="24"/>
                <w:szCs w:val="24"/>
              </w:rPr>
            </w:pPr>
            <w:r w:rsidRPr="00B371FF">
              <w:rPr>
                <w:rFonts w:ascii="Arial" w:hAnsi="Arial" w:cs="Arial"/>
                <w:sz w:val="24"/>
                <w:szCs w:val="24"/>
              </w:rPr>
              <w:t>The feedback was very positive, with staff kindness and compassion and the high standard of care valued by many.</w:t>
            </w:r>
          </w:p>
          <w:p w14:paraId="3009F783" w14:textId="48F7B47A" w:rsidR="001E1743" w:rsidRPr="00B371FF" w:rsidRDefault="001E1743" w:rsidP="00B371FF">
            <w:pPr>
              <w:pStyle w:val="ListParagraph"/>
              <w:spacing w:line="276" w:lineRule="auto"/>
              <w:ind w:left="1080"/>
              <w:rPr>
                <w:rFonts w:ascii="Arial" w:hAnsi="Arial" w:cs="Arial"/>
                <w:sz w:val="24"/>
                <w:szCs w:val="24"/>
              </w:rPr>
            </w:pPr>
          </w:p>
        </w:tc>
      </w:tr>
      <w:tr w:rsidR="001E1743" w:rsidRPr="007706A1" w14:paraId="1169F49E" w14:textId="77777777" w:rsidTr="00B371FF">
        <w:tc>
          <w:tcPr>
            <w:tcW w:w="1843" w:type="dxa"/>
            <w:tcBorders>
              <w:top w:val="single" w:sz="4" w:space="0" w:color="FFFFFF" w:themeColor="background1"/>
              <w:left w:val="single" w:sz="4" w:space="0" w:color="auto"/>
              <w:bottom w:val="nil"/>
              <w:right w:val="single" w:sz="4" w:space="0" w:color="auto"/>
            </w:tcBorders>
          </w:tcPr>
          <w:p w14:paraId="6D172464" w14:textId="3D426B65" w:rsidR="001E1743" w:rsidRPr="00B371FF" w:rsidRDefault="001E1743"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Healthwatch Leeds (2 of 3)</w:t>
            </w:r>
          </w:p>
        </w:tc>
        <w:tc>
          <w:tcPr>
            <w:tcW w:w="2977" w:type="dxa"/>
            <w:tcBorders>
              <w:top w:val="single" w:sz="4" w:space="0" w:color="FFFFFF" w:themeColor="background1"/>
              <w:left w:val="single" w:sz="4" w:space="0" w:color="auto"/>
              <w:bottom w:val="nil"/>
              <w:right w:val="single" w:sz="4" w:space="0" w:color="auto"/>
            </w:tcBorders>
          </w:tcPr>
          <w:p w14:paraId="736ED824" w14:textId="39266B83" w:rsidR="001E1743" w:rsidRPr="00B371FF" w:rsidRDefault="001E1743"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Bereaved carers survey about end-of-life care in Leeds</w:t>
            </w:r>
          </w:p>
          <w:p w14:paraId="7E66CA9F" w14:textId="77777777" w:rsidR="001E1743" w:rsidRPr="00B371FF" w:rsidRDefault="001E1743" w:rsidP="00B371FF">
            <w:pPr>
              <w:spacing w:line="276" w:lineRule="auto"/>
              <w:rPr>
                <w:rFonts w:ascii="Arial" w:hAnsi="Arial" w:cs="Arial"/>
                <w:b/>
                <w:color w:val="FFFFFF" w:themeColor="background1"/>
                <w:sz w:val="24"/>
                <w:szCs w:val="24"/>
              </w:rPr>
            </w:pPr>
          </w:p>
          <w:p w14:paraId="2BDC0093" w14:textId="4878252E" w:rsidR="001E1743" w:rsidRPr="00B371FF" w:rsidRDefault="00AB013B" w:rsidP="00B371FF">
            <w:pPr>
              <w:spacing w:line="276" w:lineRule="auto"/>
              <w:rPr>
                <w:rFonts w:ascii="Arial" w:hAnsi="Arial" w:cs="Arial"/>
                <w:b/>
                <w:color w:val="FFFFFF" w:themeColor="background1"/>
                <w:sz w:val="24"/>
                <w:szCs w:val="24"/>
              </w:rPr>
            </w:pPr>
            <w:hyperlink r:id="rId17" w:history="1">
              <w:r w:rsidR="001E1743" w:rsidRPr="00B371FF">
                <w:rPr>
                  <w:rStyle w:val="Hyperlink"/>
                  <w:rFonts w:ascii="Arial" w:hAnsi="Arial" w:cs="Arial"/>
                  <w:color w:val="FFFFFF" w:themeColor="background1"/>
                  <w:sz w:val="24"/>
                  <w:szCs w:val="24"/>
                </w:rPr>
                <w:t>https://healthwatchleeds.co.uk/wp-content/uploads/2020/11/Final-Report-Bereaved-Carers.pdf</w:t>
              </w:r>
            </w:hyperlink>
            <w:r w:rsidR="001E1743" w:rsidRPr="00B371FF">
              <w:rPr>
                <w:rStyle w:val="Hyperlink"/>
                <w:rFonts w:ascii="Arial" w:hAnsi="Arial" w:cs="Arial"/>
                <w:color w:val="FFFFFF" w:themeColor="background1"/>
                <w:sz w:val="24"/>
                <w:szCs w:val="24"/>
              </w:rPr>
              <w:t>)</w:t>
            </w:r>
          </w:p>
        </w:tc>
        <w:tc>
          <w:tcPr>
            <w:tcW w:w="1985" w:type="dxa"/>
            <w:tcBorders>
              <w:top w:val="single" w:sz="4" w:space="0" w:color="FFFFFF" w:themeColor="background1"/>
              <w:left w:val="single" w:sz="4" w:space="0" w:color="auto"/>
              <w:bottom w:val="nil"/>
              <w:right w:val="single" w:sz="4" w:space="0" w:color="auto"/>
            </w:tcBorders>
          </w:tcPr>
          <w:p w14:paraId="44373372" w14:textId="77777777" w:rsidR="001E1743" w:rsidRPr="00B371FF" w:rsidRDefault="001E1743"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225 people</w:t>
            </w:r>
          </w:p>
          <w:p w14:paraId="14BD7F2C" w14:textId="77777777" w:rsidR="001E1743" w:rsidRPr="00B371FF" w:rsidRDefault="001E1743" w:rsidP="00B371FF">
            <w:pPr>
              <w:spacing w:line="276" w:lineRule="auto"/>
              <w:rPr>
                <w:rFonts w:ascii="Arial" w:hAnsi="Arial" w:cs="Arial"/>
                <w:color w:val="FFFFFF" w:themeColor="background1"/>
                <w:sz w:val="24"/>
                <w:szCs w:val="24"/>
              </w:rPr>
            </w:pPr>
          </w:p>
          <w:p w14:paraId="320EBEC7" w14:textId="44C47DE5" w:rsidR="001E1743" w:rsidRPr="00B371FF" w:rsidRDefault="001E1743"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Demographics available in report</w:t>
            </w:r>
          </w:p>
        </w:tc>
        <w:tc>
          <w:tcPr>
            <w:tcW w:w="992" w:type="dxa"/>
            <w:tcBorders>
              <w:top w:val="single" w:sz="4" w:space="0" w:color="FFFFFF" w:themeColor="background1"/>
              <w:left w:val="single" w:sz="4" w:space="0" w:color="auto"/>
              <w:bottom w:val="nil"/>
              <w:right w:val="single" w:sz="4" w:space="0" w:color="auto"/>
            </w:tcBorders>
          </w:tcPr>
          <w:p w14:paraId="7AB994AF" w14:textId="411E9BE6" w:rsidR="001E1743" w:rsidRPr="00B371FF" w:rsidRDefault="001E1743"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2021</w:t>
            </w:r>
          </w:p>
        </w:tc>
        <w:tc>
          <w:tcPr>
            <w:tcW w:w="8363" w:type="dxa"/>
            <w:tcBorders>
              <w:top w:val="single" w:sz="4" w:space="0" w:color="FFFFFF" w:themeColor="background1"/>
              <w:left w:val="single" w:sz="4" w:space="0" w:color="auto"/>
              <w:bottom w:val="nil"/>
              <w:right w:val="single" w:sz="4" w:space="0" w:color="auto"/>
            </w:tcBorders>
          </w:tcPr>
          <w:p w14:paraId="72920FD1" w14:textId="77777777" w:rsidR="001E1743" w:rsidRPr="00B371FF" w:rsidRDefault="001E1743" w:rsidP="00B371FF">
            <w:pPr>
              <w:spacing w:line="276" w:lineRule="auto"/>
              <w:rPr>
                <w:rFonts w:ascii="Arial" w:hAnsi="Arial" w:cs="Arial"/>
                <w:b/>
                <w:bCs/>
                <w:sz w:val="24"/>
                <w:szCs w:val="24"/>
              </w:rPr>
            </w:pPr>
            <w:r w:rsidRPr="00B371FF">
              <w:rPr>
                <w:rFonts w:ascii="Arial" w:hAnsi="Arial" w:cs="Arial"/>
                <w:b/>
                <w:bCs/>
                <w:sz w:val="24"/>
                <w:szCs w:val="24"/>
              </w:rPr>
              <w:t xml:space="preserve">Hospitals - </w:t>
            </w:r>
            <w:r w:rsidRPr="00B371FF">
              <w:rPr>
                <w:rFonts w:ascii="Arial" w:hAnsi="Arial" w:cs="Arial"/>
                <w:sz w:val="24"/>
                <w:szCs w:val="24"/>
              </w:rPr>
              <w:t>104 responses were received from the hospital setting</w:t>
            </w:r>
          </w:p>
          <w:p w14:paraId="6875BD69" w14:textId="77777777" w:rsidR="001E1743" w:rsidRPr="00B371FF" w:rsidRDefault="001E1743" w:rsidP="00B371FF">
            <w:pPr>
              <w:pStyle w:val="ListParagraph"/>
              <w:numPr>
                <w:ilvl w:val="0"/>
                <w:numId w:val="19"/>
              </w:numPr>
              <w:spacing w:line="276" w:lineRule="auto"/>
              <w:rPr>
                <w:rFonts w:ascii="Arial" w:hAnsi="Arial" w:cs="Arial"/>
                <w:sz w:val="24"/>
                <w:szCs w:val="24"/>
              </w:rPr>
            </w:pPr>
            <w:r w:rsidRPr="00B371FF">
              <w:rPr>
                <w:rFonts w:ascii="Arial" w:hAnsi="Arial" w:cs="Arial"/>
                <w:b/>
                <w:bCs/>
                <w:sz w:val="24"/>
                <w:szCs w:val="24"/>
              </w:rPr>
              <w:t>Choice</w:t>
            </w:r>
            <w:r w:rsidRPr="00B371FF">
              <w:rPr>
                <w:rFonts w:ascii="Arial" w:hAnsi="Arial" w:cs="Arial"/>
                <w:sz w:val="24"/>
                <w:szCs w:val="24"/>
              </w:rPr>
              <w:t xml:space="preserve"> - </w:t>
            </w:r>
            <w:proofErr w:type="gramStart"/>
            <w:r w:rsidRPr="00B371FF">
              <w:rPr>
                <w:rFonts w:ascii="Arial" w:hAnsi="Arial" w:cs="Arial"/>
                <w:sz w:val="24"/>
                <w:szCs w:val="24"/>
              </w:rPr>
              <w:t>The majority of</w:t>
            </w:r>
            <w:proofErr w:type="gramEnd"/>
            <w:r w:rsidRPr="00B371FF">
              <w:rPr>
                <w:rFonts w:ascii="Arial" w:hAnsi="Arial" w:cs="Arial"/>
                <w:sz w:val="24"/>
                <w:szCs w:val="24"/>
              </w:rPr>
              <w:t xml:space="preserve"> respondents (85%) felt their relative/friend had died in the right place.</w:t>
            </w:r>
          </w:p>
          <w:p w14:paraId="07F041FC" w14:textId="77777777" w:rsidR="001E1743" w:rsidRPr="00B371FF" w:rsidRDefault="001E1743" w:rsidP="00B371FF">
            <w:pPr>
              <w:pStyle w:val="ListParagraph"/>
              <w:numPr>
                <w:ilvl w:val="0"/>
                <w:numId w:val="19"/>
              </w:numPr>
              <w:spacing w:line="276" w:lineRule="auto"/>
              <w:rPr>
                <w:rFonts w:ascii="Arial" w:hAnsi="Arial" w:cs="Arial"/>
                <w:sz w:val="24"/>
                <w:szCs w:val="24"/>
              </w:rPr>
            </w:pPr>
            <w:r w:rsidRPr="00B371FF">
              <w:rPr>
                <w:rFonts w:ascii="Arial" w:hAnsi="Arial" w:cs="Arial"/>
                <w:b/>
                <w:bCs/>
                <w:sz w:val="24"/>
                <w:szCs w:val="24"/>
              </w:rPr>
              <w:t>Workforce</w:t>
            </w:r>
            <w:r w:rsidRPr="00B371FF">
              <w:rPr>
                <w:rFonts w:ascii="Arial" w:hAnsi="Arial" w:cs="Arial"/>
                <w:sz w:val="24"/>
                <w:szCs w:val="24"/>
              </w:rPr>
              <w:t xml:space="preserve"> - There was praise for the kindness and compassion shown by staff.</w:t>
            </w:r>
          </w:p>
          <w:p w14:paraId="2720160C" w14:textId="77777777" w:rsidR="001E1743" w:rsidRPr="00B371FF" w:rsidRDefault="001E1743" w:rsidP="00B371FF">
            <w:pPr>
              <w:pStyle w:val="ListParagraph"/>
              <w:numPr>
                <w:ilvl w:val="0"/>
                <w:numId w:val="19"/>
              </w:numPr>
              <w:spacing w:line="276" w:lineRule="auto"/>
              <w:rPr>
                <w:rFonts w:ascii="Arial" w:hAnsi="Arial" w:cs="Arial"/>
                <w:sz w:val="24"/>
                <w:szCs w:val="24"/>
              </w:rPr>
            </w:pPr>
            <w:r w:rsidRPr="00B371FF">
              <w:rPr>
                <w:rFonts w:ascii="Arial" w:hAnsi="Arial" w:cs="Arial"/>
                <w:b/>
                <w:bCs/>
                <w:sz w:val="24"/>
                <w:szCs w:val="24"/>
              </w:rPr>
              <w:t xml:space="preserve">Satisfaction - </w:t>
            </w:r>
            <w:r w:rsidRPr="00B371FF">
              <w:rPr>
                <w:rFonts w:ascii="Arial" w:hAnsi="Arial" w:cs="Arial"/>
                <w:sz w:val="24"/>
                <w:szCs w:val="24"/>
              </w:rPr>
              <w:t>There were high levels of satisfaction in most areas of care.</w:t>
            </w:r>
          </w:p>
          <w:p w14:paraId="14FA985D" w14:textId="77777777" w:rsidR="001E1743" w:rsidRPr="00B371FF" w:rsidRDefault="001E1743" w:rsidP="00B371FF">
            <w:pPr>
              <w:pStyle w:val="ListParagraph"/>
              <w:numPr>
                <w:ilvl w:val="0"/>
                <w:numId w:val="19"/>
              </w:numPr>
              <w:spacing w:line="276" w:lineRule="auto"/>
              <w:rPr>
                <w:rFonts w:ascii="Arial" w:hAnsi="Arial" w:cs="Arial"/>
                <w:sz w:val="24"/>
                <w:szCs w:val="24"/>
              </w:rPr>
            </w:pPr>
            <w:r w:rsidRPr="00B371FF">
              <w:rPr>
                <w:rFonts w:ascii="Arial" w:hAnsi="Arial" w:cs="Arial"/>
                <w:b/>
                <w:bCs/>
                <w:sz w:val="24"/>
                <w:szCs w:val="24"/>
              </w:rPr>
              <w:t>Person-centred care -</w:t>
            </w:r>
            <w:r w:rsidRPr="00B371FF">
              <w:rPr>
                <w:rFonts w:ascii="Arial" w:hAnsi="Arial" w:cs="Arial"/>
                <w:sz w:val="24"/>
                <w:szCs w:val="24"/>
              </w:rPr>
              <w:t xml:space="preserve"> Some people felt the care was not as good as it could be. However, when it was known that the treatment was not working and the person was dying, there was an improvement in the level of support and care for the person and their family</w:t>
            </w:r>
          </w:p>
          <w:p w14:paraId="6CB3DEA1" w14:textId="77777777" w:rsidR="001E1743" w:rsidRPr="00B371FF" w:rsidRDefault="001E1743" w:rsidP="00B371FF">
            <w:pPr>
              <w:pStyle w:val="ListParagraph"/>
              <w:numPr>
                <w:ilvl w:val="0"/>
                <w:numId w:val="19"/>
              </w:numPr>
              <w:spacing w:line="276" w:lineRule="auto"/>
              <w:rPr>
                <w:rFonts w:ascii="Arial" w:hAnsi="Arial" w:cs="Arial"/>
                <w:b/>
                <w:bCs/>
                <w:sz w:val="24"/>
                <w:szCs w:val="24"/>
              </w:rPr>
            </w:pPr>
            <w:r w:rsidRPr="00B371FF">
              <w:rPr>
                <w:rFonts w:ascii="Arial" w:hAnsi="Arial" w:cs="Arial"/>
                <w:b/>
                <w:bCs/>
                <w:sz w:val="24"/>
                <w:szCs w:val="24"/>
              </w:rPr>
              <w:t xml:space="preserve">Environment - </w:t>
            </w:r>
            <w:r w:rsidRPr="00B371FF">
              <w:rPr>
                <w:rFonts w:ascii="Arial" w:hAnsi="Arial" w:cs="Arial"/>
                <w:sz w:val="24"/>
                <w:szCs w:val="24"/>
              </w:rPr>
              <w:t>The lack of privacy on wards was a concern for some.</w:t>
            </w:r>
          </w:p>
          <w:p w14:paraId="4B70C531" w14:textId="77777777" w:rsidR="001E1743" w:rsidRPr="00B371FF" w:rsidRDefault="001E1743" w:rsidP="00B371FF">
            <w:pPr>
              <w:pStyle w:val="ListParagraph"/>
              <w:numPr>
                <w:ilvl w:val="0"/>
                <w:numId w:val="19"/>
              </w:numPr>
              <w:spacing w:line="276" w:lineRule="auto"/>
              <w:rPr>
                <w:rFonts w:ascii="Arial" w:hAnsi="Arial" w:cs="Arial"/>
                <w:sz w:val="24"/>
                <w:szCs w:val="24"/>
              </w:rPr>
            </w:pPr>
            <w:r w:rsidRPr="00B371FF">
              <w:rPr>
                <w:rFonts w:ascii="Arial" w:hAnsi="Arial" w:cs="Arial"/>
                <w:b/>
                <w:bCs/>
                <w:sz w:val="24"/>
                <w:szCs w:val="24"/>
              </w:rPr>
              <w:t>Information</w:t>
            </w:r>
            <w:r w:rsidRPr="00B371FF">
              <w:rPr>
                <w:rFonts w:ascii="Arial" w:hAnsi="Arial" w:cs="Arial"/>
                <w:sz w:val="24"/>
                <w:szCs w:val="24"/>
              </w:rPr>
              <w:t xml:space="preserve"> - Respondents felt information about practical issues could be better, </w:t>
            </w:r>
            <w:proofErr w:type="gramStart"/>
            <w:r w:rsidRPr="00B371FF">
              <w:rPr>
                <w:rFonts w:ascii="Arial" w:hAnsi="Arial" w:cs="Arial"/>
                <w:sz w:val="24"/>
                <w:szCs w:val="24"/>
              </w:rPr>
              <w:t>e.g.</w:t>
            </w:r>
            <w:proofErr w:type="gramEnd"/>
            <w:r w:rsidRPr="00B371FF">
              <w:rPr>
                <w:rFonts w:ascii="Arial" w:hAnsi="Arial" w:cs="Arial"/>
                <w:sz w:val="24"/>
                <w:szCs w:val="24"/>
              </w:rPr>
              <w:t xml:space="preserve"> parking charges and access to toilet facilities. </w:t>
            </w:r>
          </w:p>
          <w:p w14:paraId="3C89E6D9" w14:textId="77777777" w:rsidR="001E1743" w:rsidRPr="00B371FF" w:rsidRDefault="001E1743" w:rsidP="00B371FF">
            <w:pPr>
              <w:spacing w:line="276" w:lineRule="auto"/>
              <w:rPr>
                <w:rFonts w:ascii="Arial" w:hAnsi="Arial" w:cs="Arial"/>
                <w:sz w:val="24"/>
                <w:szCs w:val="24"/>
              </w:rPr>
            </w:pPr>
          </w:p>
        </w:tc>
      </w:tr>
      <w:tr w:rsidR="001E1743" w:rsidRPr="007706A1" w14:paraId="4B4D0803" w14:textId="77777777" w:rsidTr="00B371FF">
        <w:tc>
          <w:tcPr>
            <w:tcW w:w="1843" w:type="dxa"/>
            <w:tcBorders>
              <w:top w:val="nil"/>
              <w:left w:val="single" w:sz="4" w:space="0" w:color="auto"/>
              <w:bottom w:val="single" w:sz="4" w:space="0" w:color="auto"/>
              <w:right w:val="single" w:sz="4" w:space="0" w:color="auto"/>
            </w:tcBorders>
          </w:tcPr>
          <w:p w14:paraId="6B6D5549" w14:textId="6A3AB278" w:rsidR="001E1743" w:rsidRPr="00B371FF" w:rsidRDefault="001E1743"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Healthwatch Leeds (3 of 3)</w:t>
            </w:r>
          </w:p>
        </w:tc>
        <w:tc>
          <w:tcPr>
            <w:tcW w:w="2977" w:type="dxa"/>
            <w:tcBorders>
              <w:top w:val="nil"/>
              <w:left w:val="single" w:sz="4" w:space="0" w:color="auto"/>
              <w:bottom w:val="single" w:sz="4" w:space="0" w:color="auto"/>
              <w:right w:val="single" w:sz="4" w:space="0" w:color="auto"/>
            </w:tcBorders>
          </w:tcPr>
          <w:p w14:paraId="657DEF70" w14:textId="197DE87E" w:rsidR="001E1743" w:rsidRPr="00B371FF" w:rsidRDefault="001E1743"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Bereaved carers survey about end-of-life care in Leeds</w:t>
            </w:r>
          </w:p>
          <w:p w14:paraId="2B577C92" w14:textId="77777777" w:rsidR="001E1743" w:rsidRPr="00B371FF" w:rsidRDefault="001E1743" w:rsidP="00B371FF">
            <w:pPr>
              <w:spacing w:line="276" w:lineRule="auto"/>
              <w:rPr>
                <w:rFonts w:ascii="Arial" w:hAnsi="Arial" w:cs="Arial"/>
                <w:b/>
                <w:color w:val="FFFFFF" w:themeColor="background1"/>
                <w:sz w:val="24"/>
                <w:szCs w:val="24"/>
              </w:rPr>
            </w:pPr>
          </w:p>
          <w:p w14:paraId="5C6DAF41" w14:textId="5652C18F" w:rsidR="001E1743" w:rsidRPr="00B371FF" w:rsidRDefault="00AB013B" w:rsidP="00B371FF">
            <w:pPr>
              <w:spacing w:line="276" w:lineRule="auto"/>
              <w:rPr>
                <w:rFonts w:ascii="Arial" w:hAnsi="Arial" w:cs="Arial"/>
                <w:b/>
                <w:color w:val="FFFFFF" w:themeColor="background1"/>
                <w:sz w:val="24"/>
                <w:szCs w:val="24"/>
              </w:rPr>
            </w:pPr>
            <w:hyperlink r:id="rId18" w:history="1">
              <w:r w:rsidR="001E1743" w:rsidRPr="00B371FF">
                <w:rPr>
                  <w:rStyle w:val="Hyperlink"/>
                  <w:rFonts w:ascii="Arial" w:hAnsi="Arial" w:cs="Arial"/>
                  <w:color w:val="FFFFFF" w:themeColor="background1"/>
                  <w:sz w:val="24"/>
                  <w:szCs w:val="24"/>
                </w:rPr>
                <w:t>https://healthwatchleeds.co.uk/wp-content/uploads/2020/11/Final-Report-Bereaved-Carers.pdf</w:t>
              </w:r>
            </w:hyperlink>
            <w:r w:rsidR="001E1743" w:rsidRPr="00B371FF">
              <w:rPr>
                <w:rStyle w:val="Hyperlink"/>
                <w:rFonts w:ascii="Arial" w:hAnsi="Arial" w:cs="Arial"/>
                <w:color w:val="FFFFFF" w:themeColor="background1"/>
                <w:sz w:val="24"/>
                <w:szCs w:val="24"/>
              </w:rPr>
              <w:t>)</w:t>
            </w:r>
          </w:p>
        </w:tc>
        <w:tc>
          <w:tcPr>
            <w:tcW w:w="1985" w:type="dxa"/>
            <w:tcBorders>
              <w:top w:val="nil"/>
              <w:left w:val="single" w:sz="4" w:space="0" w:color="auto"/>
              <w:bottom w:val="single" w:sz="4" w:space="0" w:color="auto"/>
              <w:right w:val="single" w:sz="4" w:space="0" w:color="auto"/>
            </w:tcBorders>
          </w:tcPr>
          <w:p w14:paraId="3FD86098" w14:textId="77777777" w:rsidR="001E1743" w:rsidRPr="00B371FF" w:rsidRDefault="001E1743"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225 people</w:t>
            </w:r>
          </w:p>
          <w:p w14:paraId="6AFE724B" w14:textId="77777777" w:rsidR="001E1743" w:rsidRPr="00B371FF" w:rsidRDefault="001E1743" w:rsidP="00B371FF">
            <w:pPr>
              <w:spacing w:line="276" w:lineRule="auto"/>
              <w:rPr>
                <w:rFonts w:ascii="Arial" w:hAnsi="Arial" w:cs="Arial"/>
                <w:color w:val="FFFFFF" w:themeColor="background1"/>
                <w:sz w:val="24"/>
                <w:szCs w:val="24"/>
              </w:rPr>
            </w:pPr>
          </w:p>
          <w:p w14:paraId="76E93371" w14:textId="3E73A799" w:rsidR="001E1743" w:rsidRPr="00B371FF" w:rsidRDefault="001E1743"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Demographics available in report</w:t>
            </w:r>
          </w:p>
        </w:tc>
        <w:tc>
          <w:tcPr>
            <w:tcW w:w="992" w:type="dxa"/>
            <w:tcBorders>
              <w:top w:val="nil"/>
              <w:left w:val="single" w:sz="4" w:space="0" w:color="auto"/>
              <w:bottom w:val="single" w:sz="4" w:space="0" w:color="auto"/>
              <w:right w:val="single" w:sz="4" w:space="0" w:color="auto"/>
            </w:tcBorders>
          </w:tcPr>
          <w:p w14:paraId="6B67664B" w14:textId="75F17843" w:rsidR="001E1743" w:rsidRPr="00B371FF" w:rsidRDefault="001E1743"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2021</w:t>
            </w:r>
          </w:p>
        </w:tc>
        <w:tc>
          <w:tcPr>
            <w:tcW w:w="8363" w:type="dxa"/>
            <w:tcBorders>
              <w:top w:val="nil"/>
              <w:left w:val="single" w:sz="4" w:space="0" w:color="auto"/>
              <w:bottom w:val="single" w:sz="4" w:space="0" w:color="auto"/>
              <w:right w:val="single" w:sz="4" w:space="0" w:color="auto"/>
            </w:tcBorders>
          </w:tcPr>
          <w:p w14:paraId="25834EBF" w14:textId="77777777" w:rsidR="001E1743" w:rsidRPr="00B371FF" w:rsidRDefault="001E1743" w:rsidP="00B371FF">
            <w:pPr>
              <w:spacing w:line="276" w:lineRule="auto"/>
              <w:rPr>
                <w:rFonts w:ascii="Arial" w:hAnsi="Arial" w:cs="Arial"/>
                <w:b/>
                <w:bCs/>
                <w:sz w:val="24"/>
                <w:szCs w:val="24"/>
              </w:rPr>
            </w:pPr>
            <w:r w:rsidRPr="00B371FF">
              <w:rPr>
                <w:rFonts w:ascii="Arial" w:hAnsi="Arial" w:cs="Arial"/>
                <w:b/>
                <w:bCs/>
                <w:sz w:val="24"/>
                <w:szCs w:val="24"/>
              </w:rPr>
              <w:t xml:space="preserve">Community - </w:t>
            </w:r>
            <w:r w:rsidRPr="00B371FF">
              <w:rPr>
                <w:rFonts w:ascii="Arial" w:hAnsi="Arial" w:cs="Arial"/>
                <w:sz w:val="24"/>
                <w:szCs w:val="24"/>
              </w:rPr>
              <w:t>34 responses were received from community settings</w:t>
            </w:r>
          </w:p>
          <w:p w14:paraId="3970B7D9" w14:textId="77777777" w:rsidR="001E1743" w:rsidRPr="00B371FF" w:rsidRDefault="001E1743" w:rsidP="00B371FF">
            <w:pPr>
              <w:pStyle w:val="ListParagraph"/>
              <w:numPr>
                <w:ilvl w:val="0"/>
                <w:numId w:val="20"/>
              </w:numPr>
              <w:spacing w:line="276" w:lineRule="auto"/>
              <w:rPr>
                <w:rFonts w:ascii="Arial" w:hAnsi="Arial" w:cs="Arial"/>
                <w:sz w:val="24"/>
                <w:szCs w:val="24"/>
              </w:rPr>
            </w:pPr>
            <w:r w:rsidRPr="00B371FF">
              <w:rPr>
                <w:rFonts w:ascii="Arial" w:hAnsi="Arial" w:cs="Arial"/>
                <w:b/>
                <w:bCs/>
                <w:sz w:val="24"/>
                <w:szCs w:val="24"/>
              </w:rPr>
              <w:t xml:space="preserve">Choice - </w:t>
            </w:r>
            <w:r w:rsidRPr="00B371FF">
              <w:rPr>
                <w:rFonts w:ascii="Arial" w:hAnsi="Arial" w:cs="Arial"/>
                <w:sz w:val="24"/>
                <w:szCs w:val="24"/>
              </w:rPr>
              <w:t>Most respondents (97%) felt that their friend/relative had died in the right place.</w:t>
            </w:r>
          </w:p>
          <w:p w14:paraId="3449DE18" w14:textId="77777777" w:rsidR="001E1743" w:rsidRPr="00B371FF" w:rsidRDefault="001E1743" w:rsidP="00B371FF">
            <w:pPr>
              <w:pStyle w:val="ListParagraph"/>
              <w:numPr>
                <w:ilvl w:val="0"/>
                <w:numId w:val="20"/>
              </w:numPr>
              <w:spacing w:line="276" w:lineRule="auto"/>
              <w:rPr>
                <w:rFonts w:ascii="Arial" w:hAnsi="Arial" w:cs="Arial"/>
                <w:sz w:val="24"/>
                <w:szCs w:val="24"/>
              </w:rPr>
            </w:pPr>
            <w:r w:rsidRPr="00B371FF">
              <w:rPr>
                <w:rFonts w:ascii="Arial" w:hAnsi="Arial" w:cs="Arial"/>
                <w:b/>
                <w:bCs/>
                <w:sz w:val="24"/>
                <w:szCs w:val="24"/>
              </w:rPr>
              <w:t>Involvement in care -</w:t>
            </w:r>
            <w:r w:rsidRPr="00B371FF">
              <w:rPr>
                <w:rFonts w:ascii="Arial" w:hAnsi="Arial" w:cs="Arial"/>
                <w:sz w:val="24"/>
                <w:szCs w:val="24"/>
              </w:rPr>
              <w:t xml:space="preserve"> Most people had the opportunity to discuss their wishes about care/treatment, where this had been appropriate.</w:t>
            </w:r>
          </w:p>
          <w:p w14:paraId="10DA0587" w14:textId="77777777" w:rsidR="001E1743" w:rsidRPr="00B371FF" w:rsidRDefault="001E1743" w:rsidP="00B371FF">
            <w:pPr>
              <w:pStyle w:val="ListParagraph"/>
              <w:numPr>
                <w:ilvl w:val="0"/>
                <w:numId w:val="20"/>
              </w:numPr>
              <w:spacing w:line="276" w:lineRule="auto"/>
              <w:rPr>
                <w:rFonts w:ascii="Arial" w:hAnsi="Arial" w:cs="Arial"/>
                <w:sz w:val="24"/>
                <w:szCs w:val="24"/>
              </w:rPr>
            </w:pPr>
            <w:r w:rsidRPr="00B371FF">
              <w:rPr>
                <w:rFonts w:ascii="Arial" w:hAnsi="Arial" w:cs="Arial"/>
                <w:b/>
                <w:bCs/>
                <w:sz w:val="24"/>
                <w:szCs w:val="24"/>
              </w:rPr>
              <w:t>Information</w:t>
            </w:r>
            <w:r w:rsidRPr="00B371FF">
              <w:rPr>
                <w:rFonts w:ascii="Arial" w:hAnsi="Arial" w:cs="Arial"/>
                <w:sz w:val="24"/>
                <w:szCs w:val="24"/>
              </w:rPr>
              <w:t xml:space="preserve"> - There were mixed responses about the level of information people were given about other services.</w:t>
            </w:r>
          </w:p>
          <w:p w14:paraId="78CC28FA" w14:textId="1712D879" w:rsidR="001E1743" w:rsidRPr="00B371FF" w:rsidRDefault="001E1743" w:rsidP="00B371FF">
            <w:pPr>
              <w:pStyle w:val="ListParagraph"/>
              <w:numPr>
                <w:ilvl w:val="0"/>
                <w:numId w:val="20"/>
              </w:numPr>
              <w:spacing w:line="276" w:lineRule="auto"/>
              <w:rPr>
                <w:rFonts w:ascii="Arial" w:hAnsi="Arial" w:cs="Arial"/>
                <w:sz w:val="24"/>
                <w:szCs w:val="24"/>
              </w:rPr>
            </w:pPr>
            <w:r w:rsidRPr="00B371FF">
              <w:rPr>
                <w:rFonts w:ascii="Arial" w:hAnsi="Arial" w:cs="Arial"/>
                <w:b/>
                <w:bCs/>
                <w:sz w:val="24"/>
                <w:szCs w:val="24"/>
              </w:rPr>
              <w:t xml:space="preserve">Workforce </w:t>
            </w:r>
            <w:r w:rsidRPr="00B371FF">
              <w:rPr>
                <w:rFonts w:ascii="Arial" w:hAnsi="Arial" w:cs="Arial"/>
                <w:sz w:val="24"/>
                <w:szCs w:val="24"/>
              </w:rPr>
              <w:t>- There was praise for the level of care given at the end of life and the kindness of staff</w:t>
            </w:r>
          </w:p>
        </w:tc>
      </w:tr>
      <w:tr w:rsidR="001E1743" w:rsidRPr="007706A1" w14:paraId="347037A9" w14:textId="77777777" w:rsidTr="00B371FF">
        <w:tc>
          <w:tcPr>
            <w:tcW w:w="1843" w:type="dxa"/>
            <w:tcBorders>
              <w:top w:val="single" w:sz="4" w:space="0" w:color="auto"/>
              <w:bottom w:val="single" w:sz="4" w:space="0" w:color="auto"/>
            </w:tcBorders>
          </w:tcPr>
          <w:p w14:paraId="313FFAFE" w14:textId="31F7B662" w:rsidR="001E1743" w:rsidRPr="00B371FF" w:rsidRDefault="001E174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Health Watch Leeds and Palliative Care Network</w:t>
            </w:r>
          </w:p>
        </w:tc>
        <w:tc>
          <w:tcPr>
            <w:tcW w:w="2977" w:type="dxa"/>
            <w:tcBorders>
              <w:top w:val="single" w:sz="4" w:space="0" w:color="auto"/>
              <w:bottom w:val="single" w:sz="4" w:space="0" w:color="auto"/>
            </w:tcBorders>
          </w:tcPr>
          <w:p w14:paraId="4C07DB53" w14:textId="77777777" w:rsidR="001E1743" w:rsidRPr="00B371FF" w:rsidRDefault="001E1743" w:rsidP="00B371FF">
            <w:pPr>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 xml:space="preserve">End of Life Care in the Community – </w:t>
            </w:r>
            <w:r w:rsidRPr="00B371FF">
              <w:rPr>
                <w:rFonts w:ascii="Arial" w:hAnsi="Arial" w:cs="Arial"/>
                <w:bCs/>
                <w:color w:val="000000" w:themeColor="text1"/>
                <w:sz w:val="24"/>
                <w:szCs w:val="24"/>
              </w:rPr>
              <w:t>People’s experience of end-of-life care and support in care homes, hospices and at home</w:t>
            </w:r>
            <w:r w:rsidRPr="00B371FF">
              <w:rPr>
                <w:rFonts w:ascii="Arial" w:hAnsi="Arial" w:cs="Arial"/>
                <w:b/>
                <w:color w:val="000000" w:themeColor="text1"/>
                <w:sz w:val="24"/>
                <w:szCs w:val="24"/>
              </w:rPr>
              <w:t xml:space="preserve"> </w:t>
            </w:r>
          </w:p>
          <w:p w14:paraId="15D373D0" w14:textId="77777777" w:rsidR="001E1743" w:rsidRPr="00B371FF" w:rsidRDefault="001E1743" w:rsidP="00B371FF">
            <w:pPr>
              <w:spacing w:line="276" w:lineRule="auto"/>
              <w:rPr>
                <w:rFonts w:ascii="Arial" w:hAnsi="Arial" w:cs="Arial"/>
                <w:b/>
                <w:color w:val="000000" w:themeColor="text1"/>
                <w:sz w:val="24"/>
                <w:szCs w:val="24"/>
              </w:rPr>
            </w:pPr>
          </w:p>
          <w:p w14:paraId="7E8CB5AA" w14:textId="36A7BBA9" w:rsidR="001E1743" w:rsidRPr="00B371FF" w:rsidRDefault="00AB013B" w:rsidP="00B371FF">
            <w:pPr>
              <w:spacing w:line="276" w:lineRule="auto"/>
              <w:rPr>
                <w:rFonts w:ascii="Arial" w:hAnsi="Arial" w:cs="Arial"/>
                <w:b/>
                <w:color w:val="000000" w:themeColor="text1"/>
                <w:sz w:val="24"/>
                <w:szCs w:val="24"/>
              </w:rPr>
            </w:pPr>
            <w:hyperlink r:id="rId19" w:history="1">
              <w:r w:rsidR="001E1743" w:rsidRPr="00B371FF">
                <w:rPr>
                  <w:rStyle w:val="Hyperlink"/>
                  <w:rFonts w:ascii="Arial" w:hAnsi="Arial" w:cs="Arial"/>
                  <w:sz w:val="24"/>
                  <w:szCs w:val="24"/>
                </w:rPr>
                <w:t>Healthwatch-EOLC-Report-Final-.doc.pdf (leedspalliativecare.org.uk)</w:t>
              </w:r>
            </w:hyperlink>
          </w:p>
        </w:tc>
        <w:tc>
          <w:tcPr>
            <w:tcW w:w="1985" w:type="dxa"/>
            <w:tcBorders>
              <w:top w:val="single" w:sz="4" w:space="0" w:color="auto"/>
              <w:bottom w:val="single" w:sz="4" w:space="0" w:color="auto"/>
            </w:tcBorders>
          </w:tcPr>
          <w:p w14:paraId="5FB38960" w14:textId="77777777"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31 carers of people at end-of-life.</w:t>
            </w:r>
          </w:p>
          <w:p w14:paraId="664CF86F" w14:textId="77777777" w:rsidR="001E1743" w:rsidRPr="00B371FF" w:rsidRDefault="001E1743" w:rsidP="00B371FF">
            <w:pPr>
              <w:spacing w:line="276" w:lineRule="auto"/>
              <w:rPr>
                <w:rFonts w:ascii="Arial" w:hAnsi="Arial" w:cs="Arial"/>
                <w:sz w:val="24"/>
                <w:szCs w:val="24"/>
              </w:rPr>
            </w:pPr>
          </w:p>
          <w:p w14:paraId="52792363" w14:textId="77777777"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15 case studies</w:t>
            </w:r>
          </w:p>
          <w:p w14:paraId="60245C1B" w14:textId="77777777" w:rsidR="001E1743" w:rsidRPr="00B371FF" w:rsidRDefault="001E1743" w:rsidP="00B371FF">
            <w:pPr>
              <w:spacing w:line="276" w:lineRule="auto"/>
              <w:rPr>
                <w:rFonts w:ascii="Arial" w:hAnsi="Arial" w:cs="Arial"/>
                <w:sz w:val="24"/>
                <w:szCs w:val="24"/>
              </w:rPr>
            </w:pPr>
          </w:p>
          <w:p w14:paraId="77224153" w14:textId="1B688677"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No data on demographics</w:t>
            </w:r>
          </w:p>
        </w:tc>
        <w:tc>
          <w:tcPr>
            <w:tcW w:w="992" w:type="dxa"/>
            <w:tcBorders>
              <w:top w:val="single" w:sz="4" w:space="0" w:color="auto"/>
              <w:bottom w:val="single" w:sz="4" w:space="0" w:color="auto"/>
            </w:tcBorders>
          </w:tcPr>
          <w:p w14:paraId="7831160B" w14:textId="5403D994"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2020</w:t>
            </w:r>
          </w:p>
        </w:tc>
        <w:tc>
          <w:tcPr>
            <w:tcW w:w="8363" w:type="dxa"/>
            <w:tcBorders>
              <w:top w:val="single" w:sz="4" w:space="0" w:color="auto"/>
              <w:bottom w:val="single" w:sz="4" w:space="0" w:color="auto"/>
            </w:tcBorders>
          </w:tcPr>
          <w:p w14:paraId="45C5A34C" w14:textId="39156FB6" w:rsidR="001E1743" w:rsidRPr="00B371FF" w:rsidRDefault="001E1743" w:rsidP="00B371FF">
            <w:pPr>
              <w:pStyle w:val="ListParagraph"/>
              <w:numPr>
                <w:ilvl w:val="0"/>
                <w:numId w:val="15"/>
              </w:numPr>
              <w:spacing w:line="276" w:lineRule="auto"/>
              <w:rPr>
                <w:rFonts w:ascii="Arial" w:hAnsi="Arial" w:cs="Arial"/>
                <w:sz w:val="24"/>
                <w:szCs w:val="24"/>
              </w:rPr>
            </w:pPr>
            <w:r w:rsidRPr="00B371FF">
              <w:rPr>
                <w:rFonts w:ascii="Arial" w:hAnsi="Arial" w:cs="Arial"/>
                <w:b/>
                <w:bCs/>
                <w:sz w:val="24"/>
                <w:szCs w:val="24"/>
              </w:rPr>
              <w:t>Workforce</w:t>
            </w:r>
            <w:r w:rsidRPr="00B371FF">
              <w:rPr>
                <w:rFonts w:ascii="Arial" w:hAnsi="Arial" w:cs="Arial"/>
                <w:sz w:val="24"/>
                <w:szCs w:val="24"/>
              </w:rPr>
              <w:t xml:space="preserve"> - some good practice, with staff often showing kindness and compassion and providing invaluable support for families during a difficult time</w:t>
            </w:r>
          </w:p>
          <w:p w14:paraId="1BAD9846" w14:textId="13446D06" w:rsidR="001E1743" w:rsidRPr="00B371FF" w:rsidRDefault="001E1743" w:rsidP="00B371FF">
            <w:pPr>
              <w:pStyle w:val="ListParagraph"/>
              <w:numPr>
                <w:ilvl w:val="0"/>
                <w:numId w:val="15"/>
              </w:numPr>
              <w:spacing w:line="276" w:lineRule="auto"/>
              <w:rPr>
                <w:rFonts w:ascii="Arial" w:hAnsi="Arial" w:cs="Arial"/>
                <w:sz w:val="24"/>
                <w:szCs w:val="24"/>
              </w:rPr>
            </w:pPr>
            <w:r w:rsidRPr="00B371FF">
              <w:rPr>
                <w:rFonts w:ascii="Arial" w:hAnsi="Arial" w:cs="Arial"/>
                <w:b/>
                <w:bCs/>
                <w:sz w:val="24"/>
                <w:szCs w:val="24"/>
              </w:rPr>
              <w:t>Communication/joint working</w:t>
            </w:r>
            <w:r w:rsidRPr="00B371FF">
              <w:rPr>
                <w:rFonts w:ascii="Arial" w:hAnsi="Arial" w:cs="Arial"/>
                <w:sz w:val="24"/>
                <w:szCs w:val="24"/>
              </w:rPr>
              <w:t xml:space="preserve"> - insufficient communication (between services and with loved ones)</w:t>
            </w:r>
          </w:p>
          <w:p w14:paraId="3FDA84D8" w14:textId="77777777" w:rsidR="001E1743" w:rsidRPr="00B371FF" w:rsidRDefault="001E1743" w:rsidP="00B371FF">
            <w:pPr>
              <w:pStyle w:val="ListParagraph"/>
              <w:numPr>
                <w:ilvl w:val="0"/>
                <w:numId w:val="15"/>
              </w:numPr>
              <w:spacing w:line="276" w:lineRule="auto"/>
              <w:rPr>
                <w:rFonts w:ascii="Arial" w:hAnsi="Arial" w:cs="Arial"/>
                <w:sz w:val="24"/>
                <w:szCs w:val="24"/>
              </w:rPr>
            </w:pPr>
            <w:r w:rsidRPr="00B371FF">
              <w:rPr>
                <w:rFonts w:ascii="Arial" w:hAnsi="Arial" w:cs="Arial"/>
                <w:b/>
                <w:bCs/>
                <w:sz w:val="24"/>
                <w:szCs w:val="24"/>
              </w:rPr>
              <w:t>Covid 19</w:t>
            </w:r>
            <w:r w:rsidRPr="00B371FF">
              <w:rPr>
                <w:rFonts w:ascii="Arial" w:hAnsi="Arial" w:cs="Arial"/>
                <w:sz w:val="24"/>
                <w:szCs w:val="24"/>
              </w:rPr>
              <w:t xml:space="preserve"> - rigid interpretation of Covid-19 rules and guidelines</w:t>
            </w:r>
          </w:p>
          <w:p w14:paraId="21041396" w14:textId="10B2205B" w:rsidR="001E1743" w:rsidRPr="00B371FF" w:rsidRDefault="001E1743" w:rsidP="00B371FF">
            <w:pPr>
              <w:pStyle w:val="ListParagraph"/>
              <w:numPr>
                <w:ilvl w:val="0"/>
                <w:numId w:val="15"/>
              </w:numPr>
              <w:spacing w:line="276" w:lineRule="auto"/>
              <w:rPr>
                <w:rFonts w:ascii="Arial" w:hAnsi="Arial" w:cs="Arial"/>
                <w:sz w:val="24"/>
                <w:szCs w:val="24"/>
              </w:rPr>
            </w:pPr>
            <w:r w:rsidRPr="00B371FF">
              <w:rPr>
                <w:rFonts w:ascii="Arial" w:hAnsi="Arial" w:cs="Arial"/>
                <w:b/>
                <w:bCs/>
                <w:sz w:val="24"/>
                <w:szCs w:val="24"/>
              </w:rPr>
              <w:t xml:space="preserve">Workforce </w:t>
            </w:r>
            <w:r w:rsidRPr="00B371FF">
              <w:rPr>
                <w:rFonts w:ascii="Arial" w:hAnsi="Arial" w:cs="Arial"/>
                <w:sz w:val="24"/>
                <w:szCs w:val="24"/>
              </w:rPr>
              <w:t>- pressures on services and staff due to Covid 19</w:t>
            </w:r>
          </w:p>
        </w:tc>
      </w:tr>
      <w:tr w:rsidR="001E1743" w:rsidRPr="007706A1" w14:paraId="05A37AB6" w14:textId="77777777" w:rsidTr="00B371FF">
        <w:tc>
          <w:tcPr>
            <w:tcW w:w="1843" w:type="dxa"/>
            <w:tcBorders>
              <w:top w:val="single" w:sz="4" w:space="0" w:color="auto"/>
              <w:left w:val="single" w:sz="4" w:space="0" w:color="auto"/>
              <w:bottom w:val="nil"/>
              <w:right w:val="single" w:sz="4" w:space="0" w:color="auto"/>
            </w:tcBorders>
          </w:tcPr>
          <w:p w14:paraId="3123899F" w14:textId="77777777" w:rsidR="00A31499" w:rsidRPr="00B371FF" w:rsidRDefault="001E1743" w:rsidP="00B371FF">
            <w:pPr>
              <w:spacing w:line="276" w:lineRule="auto"/>
              <w:rPr>
                <w:rFonts w:ascii="Arial" w:hAnsi="Arial" w:cs="Arial"/>
                <w:b/>
                <w:sz w:val="24"/>
                <w:szCs w:val="24"/>
              </w:rPr>
            </w:pPr>
            <w:r w:rsidRPr="00B371FF">
              <w:rPr>
                <w:rFonts w:ascii="Arial" w:hAnsi="Arial" w:cs="Arial"/>
                <w:b/>
                <w:sz w:val="24"/>
                <w:szCs w:val="24"/>
              </w:rPr>
              <w:t>Leeds City Council</w:t>
            </w:r>
            <w:r w:rsidR="00A31499" w:rsidRPr="00B371FF">
              <w:rPr>
                <w:rFonts w:ascii="Arial" w:hAnsi="Arial" w:cs="Arial"/>
                <w:b/>
                <w:sz w:val="24"/>
                <w:szCs w:val="24"/>
              </w:rPr>
              <w:t xml:space="preserve"> </w:t>
            </w:r>
          </w:p>
          <w:p w14:paraId="5593CF86" w14:textId="0C443EA2" w:rsidR="001E1743" w:rsidRPr="00B371FF" w:rsidRDefault="00A31499" w:rsidP="00B371FF">
            <w:pPr>
              <w:spacing w:line="276" w:lineRule="auto"/>
              <w:rPr>
                <w:rFonts w:ascii="Arial" w:hAnsi="Arial" w:cs="Arial"/>
                <w:b/>
                <w:sz w:val="24"/>
                <w:szCs w:val="24"/>
              </w:rPr>
            </w:pPr>
            <w:r w:rsidRPr="002856F4">
              <w:rPr>
                <w:rFonts w:ascii="Arial" w:hAnsi="Arial" w:cs="Arial"/>
                <w:b/>
                <w:color w:val="FFFFFF" w:themeColor="background1"/>
                <w:sz w:val="24"/>
                <w:szCs w:val="24"/>
              </w:rPr>
              <w:t>(1 of 2)</w:t>
            </w:r>
          </w:p>
        </w:tc>
        <w:tc>
          <w:tcPr>
            <w:tcW w:w="2977" w:type="dxa"/>
            <w:tcBorders>
              <w:top w:val="single" w:sz="4" w:space="0" w:color="auto"/>
              <w:left w:val="single" w:sz="4" w:space="0" w:color="auto"/>
              <w:bottom w:val="nil"/>
              <w:right w:val="single" w:sz="4" w:space="0" w:color="auto"/>
            </w:tcBorders>
          </w:tcPr>
          <w:p w14:paraId="4137E987" w14:textId="77777777" w:rsidR="001E1743" w:rsidRPr="00B371FF" w:rsidRDefault="001E1743" w:rsidP="00B371FF">
            <w:pPr>
              <w:spacing w:line="276" w:lineRule="auto"/>
              <w:rPr>
                <w:rFonts w:ascii="Arial" w:hAnsi="Arial" w:cs="Arial"/>
                <w:b/>
                <w:sz w:val="24"/>
                <w:szCs w:val="24"/>
              </w:rPr>
            </w:pPr>
            <w:r w:rsidRPr="00B371FF">
              <w:rPr>
                <w:rFonts w:ascii="Arial" w:hAnsi="Arial" w:cs="Arial"/>
                <w:b/>
                <w:sz w:val="24"/>
                <w:szCs w:val="24"/>
              </w:rPr>
              <w:t>Health needs data update end of life care services for adults in Leeds</w:t>
            </w:r>
          </w:p>
          <w:p w14:paraId="31CE0802" w14:textId="77777777" w:rsidR="001E1743" w:rsidRPr="00B371FF" w:rsidRDefault="001E1743" w:rsidP="00B371FF">
            <w:pPr>
              <w:spacing w:line="276" w:lineRule="auto"/>
              <w:rPr>
                <w:rFonts w:ascii="Arial" w:hAnsi="Arial" w:cs="Arial"/>
                <w:b/>
                <w:sz w:val="24"/>
                <w:szCs w:val="24"/>
              </w:rPr>
            </w:pPr>
          </w:p>
          <w:p w14:paraId="228D2052" w14:textId="4816020D" w:rsidR="001E1743" w:rsidRPr="00B371FF" w:rsidRDefault="00AB013B" w:rsidP="00B371FF">
            <w:pPr>
              <w:spacing w:line="276" w:lineRule="auto"/>
              <w:rPr>
                <w:rFonts w:ascii="Arial" w:hAnsi="Arial" w:cs="Arial"/>
                <w:bCs/>
                <w:sz w:val="24"/>
                <w:szCs w:val="24"/>
              </w:rPr>
            </w:pPr>
            <w:hyperlink r:id="rId20" w:history="1">
              <w:r w:rsidR="001E1743" w:rsidRPr="00B371FF">
                <w:rPr>
                  <w:rFonts w:ascii="Arial" w:hAnsi="Arial" w:cs="Arial"/>
                  <w:color w:val="0000FF"/>
                  <w:sz w:val="24"/>
                  <w:szCs w:val="24"/>
                  <w:u w:val="single"/>
                </w:rPr>
                <w:t>Health-Needs-Assessment-for-EoLC-2019-Final.pdf (leedspalliativecare.org.uk)</w:t>
              </w:r>
            </w:hyperlink>
          </w:p>
        </w:tc>
        <w:tc>
          <w:tcPr>
            <w:tcW w:w="1985" w:type="dxa"/>
            <w:tcBorders>
              <w:top w:val="single" w:sz="4" w:space="0" w:color="auto"/>
              <w:left w:val="single" w:sz="4" w:space="0" w:color="auto"/>
              <w:bottom w:val="nil"/>
              <w:right w:val="single" w:sz="4" w:space="0" w:color="auto"/>
            </w:tcBorders>
          </w:tcPr>
          <w:p w14:paraId="1B1DBF0F" w14:textId="3F04BEA5"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Review of data</w:t>
            </w:r>
          </w:p>
        </w:tc>
        <w:tc>
          <w:tcPr>
            <w:tcW w:w="992" w:type="dxa"/>
            <w:tcBorders>
              <w:top w:val="single" w:sz="4" w:space="0" w:color="auto"/>
              <w:left w:val="single" w:sz="4" w:space="0" w:color="auto"/>
              <w:bottom w:val="nil"/>
              <w:right w:val="single" w:sz="4" w:space="0" w:color="auto"/>
            </w:tcBorders>
          </w:tcPr>
          <w:p w14:paraId="5F37710C" w14:textId="28CEA3AF"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2019</w:t>
            </w:r>
          </w:p>
        </w:tc>
        <w:tc>
          <w:tcPr>
            <w:tcW w:w="8363" w:type="dxa"/>
            <w:tcBorders>
              <w:top w:val="single" w:sz="4" w:space="0" w:color="auto"/>
              <w:left w:val="single" w:sz="4" w:space="0" w:color="auto"/>
              <w:bottom w:val="nil"/>
              <w:right w:val="single" w:sz="4" w:space="0" w:color="auto"/>
            </w:tcBorders>
          </w:tcPr>
          <w:p w14:paraId="4DBA0C8E" w14:textId="77777777" w:rsidR="001E1743" w:rsidRPr="00B371FF" w:rsidRDefault="001E1743" w:rsidP="00B371FF">
            <w:pPr>
              <w:spacing w:line="276" w:lineRule="auto"/>
              <w:rPr>
                <w:rFonts w:ascii="Arial" w:hAnsi="Arial" w:cs="Arial"/>
                <w:sz w:val="24"/>
                <w:szCs w:val="24"/>
              </w:rPr>
            </w:pPr>
            <w:r w:rsidRPr="00B371FF">
              <w:rPr>
                <w:rFonts w:ascii="Arial" w:hAnsi="Arial" w:cs="Arial"/>
                <w:sz w:val="24"/>
                <w:szCs w:val="24"/>
              </w:rPr>
              <w:t xml:space="preserve">This Health Needs Data Review is an update on the Health Needs Assessment (HNA) on </w:t>
            </w:r>
            <w:proofErr w:type="gramStart"/>
            <w:r w:rsidRPr="00B371FF">
              <w:rPr>
                <w:rFonts w:ascii="Arial" w:hAnsi="Arial" w:cs="Arial"/>
                <w:sz w:val="24"/>
                <w:szCs w:val="24"/>
              </w:rPr>
              <w:t>End of Life</w:t>
            </w:r>
            <w:proofErr w:type="gramEnd"/>
            <w:r w:rsidRPr="00B371FF">
              <w:rPr>
                <w:rFonts w:ascii="Arial" w:hAnsi="Arial" w:cs="Arial"/>
                <w:sz w:val="24"/>
                <w:szCs w:val="24"/>
              </w:rPr>
              <w:t xml:space="preserve"> Care Services in Leeds published in 2013</w:t>
            </w:r>
          </w:p>
          <w:p w14:paraId="51478E1B" w14:textId="023F9080" w:rsidR="001E1743" w:rsidRPr="00B371FF" w:rsidRDefault="001E1743"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Health inequality</w:t>
            </w:r>
            <w:r w:rsidRPr="00B371FF">
              <w:rPr>
                <w:rFonts w:ascii="Arial" w:hAnsi="Arial" w:cs="Arial"/>
                <w:sz w:val="24"/>
                <w:szCs w:val="24"/>
              </w:rPr>
              <w:t xml:space="preserve"> - From data there is no correlation between deprivation and the percentage of those people who achieved their preferred place of death. However, data samples are </w:t>
            </w:r>
            <w:proofErr w:type="gramStart"/>
            <w:r w:rsidRPr="00B371FF">
              <w:rPr>
                <w:rFonts w:ascii="Arial" w:hAnsi="Arial" w:cs="Arial"/>
                <w:sz w:val="24"/>
                <w:szCs w:val="24"/>
              </w:rPr>
              <w:t>small</w:t>
            </w:r>
            <w:proofErr w:type="gramEnd"/>
            <w:r w:rsidRPr="00B371FF">
              <w:rPr>
                <w:rFonts w:ascii="Arial" w:hAnsi="Arial" w:cs="Arial"/>
                <w:sz w:val="24"/>
                <w:szCs w:val="24"/>
              </w:rPr>
              <w:t xml:space="preserve"> and it is worth noting that two of the three areas that recorded below 60% for the achievement of their preferred place of death were in the most deprived areas of the city.</w:t>
            </w:r>
          </w:p>
          <w:p w14:paraId="5F22DC0A" w14:textId="77777777" w:rsidR="001E1743" w:rsidRPr="00B371FF" w:rsidRDefault="001E1743"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Satisfaction/clinical treatment/satisfaction</w:t>
            </w:r>
            <w:r w:rsidRPr="00B371FF">
              <w:rPr>
                <w:rFonts w:ascii="Arial" w:hAnsi="Arial" w:cs="Arial"/>
                <w:sz w:val="24"/>
                <w:szCs w:val="24"/>
              </w:rPr>
              <w:t xml:space="preserve"> - Overall there were high levels of satisfaction with care provided across all settings especially in relation to management of pain and other symptoms, and privacy and dignity</w:t>
            </w:r>
          </w:p>
          <w:p w14:paraId="44F2DC9B" w14:textId="77777777" w:rsidR="001E1743" w:rsidRPr="00B371FF" w:rsidRDefault="001E1743"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 xml:space="preserve">Involvement in care </w:t>
            </w:r>
            <w:r w:rsidRPr="00B371FF">
              <w:rPr>
                <w:rFonts w:ascii="Arial" w:hAnsi="Arial" w:cs="Arial"/>
                <w:sz w:val="24"/>
                <w:szCs w:val="24"/>
              </w:rPr>
              <w:t>- There has been an improvement in the number of people who have discussed their care preferences and treatment recommendations</w:t>
            </w:r>
          </w:p>
          <w:p w14:paraId="2AD53D82" w14:textId="2DD30BE9" w:rsidR="001E1743" w:rsidRPr="00B371FF" w:rsidRDefault="001E1743"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 xml:space="preserve">Choice </w:t>
            </w:r>
            <w:r w:rsidRPr="00B371FF">
              <w:rPr>
                <w:rFonts w:ascii="Arial" w:hAnsi="Arial" w:cs="Arial"/>
                <w:sz w:val="24"/>
                <w:szCs w:val="24"/>
              </w:rPr>
              <w:t xml:space="preserve">- 1 in 3 people who had an </w:t>
            </w:r>
            <w:proofErr w:type="spellStart"/>
            <w:r w:rsidRPr="00B371FF">
              <w:rPr>
                <w:rFonts w:ascii="Arial" w:hAnsi="Arial" w:cs="Arial"/>
                <w:sz w:val="24"/>
                <w:szCs w:val="24"/>
              </w:rPr>
              <w:t>EPaCCS</w:t>
            </w:r>
            <w:proofErr w:type="spellEnd"/>
            <w:r w:rsidRPr="00B371FF">
              <w:rPr>
                <w:rFonts w:ascii="Arial" w:hAnsi="Arial" w:cs="Arial"/>
                <w:sz w:val="24"/>
                <w:szCs w:val="24"/>
              </w:rPr>
              <w:t xml:space="preserve"> record would prefer to die in their own home. </w:t>
            </w:r>
          </w:p>
          <w:p w14:paraId="1F1BB961" w14:textId="3838790C" w:rsidR="001E1743" w:rsidRPr="00B371FF" w:rsidRDefault="001E1743"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 xml:space="preserve">Choice </w:t>
            </w:r>
            <w:r w:rsidRPr="00B371FF">
              <w:rPr>
                <w:rFonts w:ascii="Arial" w:hAnsi="Arial" w:cs="Arial"/>
                <w:sz w:val="24"/>
                <w:szCs w:val="24"/>
              </w:rPr>
              <w:t>- There is a big gap between the proportion of people who said they would prefer to die in a hospital (1.4%) compared to those that did die in a hospital (19.9%)</w:t>
            </w:r>
          </w:p>
        </w:tc>
      </w:tr>
      <w:tr w:rsidR="00A31499" w:rsidRPr="007706A1" w14:paraId="61BBA8F7" w14:textId="77777777" w:rsidTr="00B371FF">
        <w:tc>
          <w:tcPr>
            <w:tcW w:w="1843" w:type="dxa"/>
            <w:tcBorders>
              <w:top w:val="nil"/>
              <w:left w:val="single" w:sz="4" w:space="0" w:color="auto"/>
              <w:bottom w:val="single" w:sz="4" w:space="0" w:color="auto"/>
              <w:right w:val="single" w:sz="4" w:space="0" w:color="auto"/>
            </w:tcBorders>
          </w:tcPr>
          <w:p w14:paraId="3153824B" w14:textId="77777777" w:rsidR="00A31499" w:rsidRPr="00B371FF" w:rsidRDefault="00A31499"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 xml:space="preserve">Leeds City Council </w:t>
            </w:r>
          </w:p>
          <w:p w14:paraId="7FB17A82" w14:textId="2C27E737" w:rsidR="00A31499" w:rsidRPr="00B371FF" w:rsidRDefault="00A31499"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(2 of 2)</w:t>
            </w:r>
          </w:p>
        </w:tc>
        <w:tc>
          <w:tcPr>
            <w:tcW w:w="2977" w:type="dxa"/>
            <w:tcBorders>
              <w:top w:val="nil"/>
              <w:left w:val="single" w:sz="4" w:space="0" w:color="auto"/>
              <w:bottom w:val="single" w:sz="4" w:space="0" w:color="auto"/>
              <w:right w:val="single" w:sz="4" w:space="0" w:color="auto"/>
            </w:tcBorders>
          </w:tcPr>
          <w:p w14:paraId="65E8091C" w14:textId="77777777" w:rsidR="00A31499" w:rsidRPr="00B371FF" w:rsidRDefault="00A31499"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Health needs data update end of life care services for adults in Leeds</w:t>
            </w:r>
          </w:p>
          <w:p w14:paraId="11B26BFD" w14:textId="77777777" w:rsidR="00A31499" w:rsidRPr="00B371FF" w:rsidRDefault="00A31499" w:rsidP="00B371FF">
            <w:pPr>
              <w:spacing w:line="276" w:lineRule="auto"/>
              <w:rPr>
                <w:rFonts w:ascii="Arial" w:hAnsi="Arial" w:cs="Arial"/>
                <w:b/>
                <w:color w:val="FFFFFF" w:themeColor="background1"/>
                <w:sz w:val="24"/>
                <w:szCs w:val="24"/>
              </w:rPr>
            </w:pPr>
          </w:p>
          <w:p w14:paraId="56B5CC4E" w14:textId="04E58335" w:rsidR="00A31499" w:rsidRPr="00B371FF" w:rsidRDefault="00AB013B" w:rsidP="00B371FF">
            <w:pPr>
              <w:spacing w:line="276" w:lineRule="auto"/>
              <w:rPr>
                <w:rFonts w:ascii="Arial" w:hAnsi="Arial" w:cs="Arial"/>
                <w:b/>
                <w:color w:val="FFFFFF" w:themeColor="background1"/>
                <w:sz w:val="24"/>
                <w:szCs w:val="24"/>
              </w:rPr>
            </w:pPr>
            <w:hyperlink r:id="rId21" w:history="1">
              <w:r w:rsidR="00A31499" w:rsidRPr="00B371FF">
                <w:rPr>
                  <w:rFonts w:ascii="Arial" w:hAnsi="Arial" w:cs="Arial"/>
                  <w:color w:val="FFFFFF" w:themeColor="background1"/>
                  <w:sz w:val="24"/>
                  <w:szCs w:val="24"/>
                  <w:u w:val="single"/>
                </w:rPr>
                <w:t>Health-Needs-Assessment-for-EoLC-2019-Final.pdf (leedspalliativecare.org.uk)</w:t>
              </w:r>
            </w:hyperlink>
          </w:p>
        </w:tc>
        <w:tc>
          <w:tcPr>
            <w:tcW w:w="1985" w:type="dxa"/>
            <w:tcBorders>
              <w:top w:val="nil"/>
              <w:left w:val="single" w:sz="4" w:space="0" w:color="auto"/>
              <w:bottom w:val="single" w:sz="4" w:space="0" w:color="auto"/>
              <w:right w:val="single" w:sz="4" w:space="0" w:color="auto"/>
            </w:tcBorders>
          </w:tcPr>
          <w:p w14:paraId="176BA893" w14:textId="73E747DD" w:rsidR="00A31499" w:rsidRPr="00B371FF" w:rsidRDefault="00A31499"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Review of data</w:t>
            </w:r>
          </w:p>
        </w:tc>
        <w:tc>
          <w:tcPr>
            <w:tcW w:w="992" w:type="dxa"/>
            <w:tcBorders>
              <w:top w:val="nil"/>
              <w:left w:val="single" w:sz="4" w:space="0" w:color="auto"/>
              <w:bottom w:val="single" w:sz="4" w:space="0" w:color="auto"/>
              <w:right w:val="single" w:sz="4" w:space="0" w:color="auto"/>
            </w:tcBorders>
          </w:tcPr>
          <w:p w14:paraId="182ED9E2" w14:textId="0ABCF1A9" w:rsidR="00A31499" w:rsidRPr="00B371FF" w:rsidRDefault="00A31499"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2019</w:t>
            </w:r>
          </w:p>
        </w:tc>
        <w:tc>
          <w:tcPr>
            <w:tcW w:w="8363" w:type="dxa"/>
            <w:tcBorders>
              <w:top w:val="nil"/>
              <w:left w:val="single" w:sz="4" w:space="0" w:color="auto"/>
              <w:bottom w:val="single" w:sz="4" w:space="0" w:color="auto"/>
              <w:right w:val="single" w:sz="4" w:space="0" w:color="auto"/>
            </w:tcBorders>
          </w:tcPr>
          <w:p w14:paraId="69889713" w14:textId="77777777" w:rsidR="00A31499" w:rsidRPr="00B371FF" w:rsidRDefault="00A31499"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Health Inequality/Choice</w:t>
            </w:r>
            <w:r w:rsidRPr="00B371FF">
              <w:rPr>
                <w:rFonts w:ascii="Arial" w:hAnsi="Arial" w:cs="Arial"/>
                <w:sz w:val="24"/>
                <w:szCs w:val="24"/>
              </w:rPr>
              <w:t xml:space="preserve"> - People aged under 65 are slightly less likely to have a preferred place of death recorded or die in their preferred place of death</w:t>
            </w:r>
          </w:p>
          <w:p w14:paraId="3818AC50" w14:textId="77777777" w:rsidR="00A31499" w:rsidRPr="00B371FF" w:rsidRDefault="00A31499"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 xml:space="preserve">Health inequality </w:t>
            </w:r>
            <w:r w:rsidRPr="00B371FF">
              <w:rPr>
                <w:rFonts w:ascii="Arial" w:hAnsi="Arial" w:cs="Arial"/>
                <w:sz w:val="24"/>
                <w:szCs w:val="24"/>
              </w:rPr>
              <w:t xml:space="preserve">- Males are slightly less likely to have a preferred place of death recorded. Males are also less likely to die in their preferred place of death when compared to </w:t>
            </w:r>
            <w:proofErr w:type="gramStart"/>
            <w:r w:rsidRPr="00B371FF">
              <w:rPr>
                <w:rFonts w:ascii="Arial" w:hAnsi="Arial" w:cs="Arial"/>
                <w:sz w:val="24"/>
                <w:szCs w:val="24"/>
              </w:rPr>
              <w:t>females(</w:t>
            </w:r>
            <w:proofErr w:type="gramEnd"/>
            <w:r w:rsidRPr="00B371FF">
              <w:rPr>
                <w:rFonts w:ascii="Arial" w:hAnsi="Arial" w:cs="Arial"/>
                <w:sz w:val="24"/>
                <w:szCs w:val="24"/>
              </w:rPr>
              <w:t>70% and 76% respectively). A higher proportion of males die in hospital when compared to females</w:t>
            </w:r>
          </w:p>
          <w:p w14:paraId="58697BB5" w14:textId="25974EEF" w:rsidR="00A31499" w:rsidRPr="00B371FF" w:rsidRDefault="00A31499" w:rsidP="00B371FF">
            <w:pPr>
              <w:pStyle w:val="ListParagraph"/>
              <w:numPr>
                <w:ilvl w:val="0"/>
                <w:numId w:val="40"/>
              </w:numPr>
              <w:spacing w:line="276" w:lineRule="auto"/>
              <w:rPr>
                <w:rFonts w:ascii="Arial" w:hAnsi="Arial" w:cs="Arial"/>
                <w:sz w:val="24"/>
                <w:szCs w:val="24"/>
              </w:rPr>
            </w:pPr>
            <w:r w:rsidRPr="00B371FF">
              <w:rPr>
                <w:rFonts w:ascii="Arial" w:hAnsi="Arial" w:cs="Arial"/>
                <w:b/>
                <w:bCs/>
                <w:sz w:val="24"/>
                <w:szCs w:val="24"/>
              </w:rPr>
              <w:t xml:space="preserve">Health inequality </w:t>
            </w:r>
            <w:r w:rsidRPr="00B371FF">
              <w:rPr>
                <w:rFonts w:ascii="Arial" w:hAnsi="Arial" w:cs="Arial"/>
                <w:sz w:val="24"/>
                <w:szCs w:val="24"/>
              </w:rPr>
              <w:t>- Lower proportions of Mixed (</w:t>
            </w:r>
            <w:proofErr w:type="gramStart"/>
            <w:r w:rsidRPr="00B371FF">
              <w:rPr>
                <w:rFonts w:ascii="Arial" w:hAnsi="Arial" w:cs="Arial"/>
                <w:sz w:val="24"/>
                <w:szCs w:val="24"/>
              </w:rPr>
              <w:t>e.g.</w:t>
            </w:r>
            <w:proofErr w:type="gramEnd"/>
            <w:r w:rsidRPr="00B371FF">
              <w:rPr>
                <w:rFonts w:ascii="Arial" w:hAnsi="Arial" w:cs="Arial"/>
                <w:sz w:val="24"/>
                <w:szCs w:val="24"/>
              </w:rPr>
              <w:t xml:space="preserve"> Mixed - Any other mixed background; Mixed - White and Asian; Mixed - White and Black African; Mixed - White and Black Caribbean) and Black ethnic groups have a preferred place of death recorded and die in their preferred place of death when compared to other ethnic groups.</w:t>
            </w:r>
          </w:p>
        </w:tc>
      </w:tr>
      <w:tr w:rsidR="00A31499" w:rsidRPr="007706A1" w14:paraId="114C2BC0" w14:textId="77777777" w:rsidTr="00B371FF">
        <w:tc>
          <w:tcPr>
            <w:tcW w:w="1843" w:type="dxa"/>
            <w:tcBorders>
              <w:top w:val="single" w:sz="4" w:space="0" w:color="auto"/>
              <w:bottom w:val="nil"/>
            </w:tcBorders>
          </w:tcPr>
          <w:p w14:paraId="0CAF8F8D" w14:textId="77777777" w:rsidR="00A31499" w:rsidRPr="00B371FF" w:rsidRDefault="00A31499" w:rsidP="00B371FF">
            <w:pPr>
              <w:spacing w:line="276" w:lineRule="auto"/>
              <w:rPr>
                <w:rFonts w:ascii="Arial" w:hAnsi="Arial" w:cs="Arial"/>
                <w:b/>
                <w:sz w:val="24"/>
                <w:szCs w:val="24"/>
              </w:rPr>
            </w:pPr>
            <w:r w:rsidRPr="00B371FF">
              <w:rPr>
                <w:rFonts w:ascii="Arial" w:hAnsi="Arial" w:cs="Arial"/>
                <w:b/>
                <w:sz w:val="24"/>
                <w:szCs w:val="24"/>
              </w:rPr>
              <w:t>NHS Leeds CCG</w:t>
            </w:r>
          </w:p>
          <w:p w14:paraId="4181969C" w14:textId="77777777" w:rsidR="00A31499" w:rsidRPr="00B371FF" w:rsidRDefault="00A31499" w:rsidP="00B371FF">
            <w:pPr>
              <w:spacing w:line="276" w:lineRule="auto"/>
              <w:rPr>
                <w:rFonts w:ascii="Arial" w:hAnsi="Arial" w:cs="Arial"/>
                <w:b/>
                <w:sz w:val="24"/>
                <w:szCs w:val="24"/>
              </w:rPr>
            </w:pPr>
          </w:p>
          <w:p w14:paraId="6D32E39D" w14:textId="7F1743D7" w:rsidR="00A31499" w:rsidRPr="00B371FF" w:rsidRDefault="00A31499" w:rsidP="00B371FF">
            <w:pPr>
              <w:spacing w:line="276" w:lineRule="auto"/>
              <w:rPr>
                <w:rFonts w:ascii="Arial" w:hAnsi="Arial" w:cs="Arial"/>
                <w:b/>
                <w:sz w:val="24"/>
                <w:szCs w:val="24"/>
              </w:rPr>
            </w:pPr>
            <w:r w:rsidRPr="002856F4">
              <w:rPr>
                <w:rFonts w:ascii="Arial" w:hAnsi="Arial" w:cs="Arial"/>
                <w:b/>
                <w:color w:val="FFFFFF" w:themeColor="background1"/>
                <w:sz w:val="24"/>
                <w:szCs w:val="24"/>
              </w:rPr>
              <w:t>(1 of 2)</w:t>
            </w:r>
          </w:p>
        </w:tc>
        <w:tc>
          <w:tcPr>
            <w:tcW w:w="2977" w:type="dxa"/>
            <w:tcBorders>
              <w:top w:val="single" w:sz="4" w:space="0" w:color="auto"/>
              <w:bottom w:val="nil"/>
            </w:tcBorders>
          </w:tcPr>
          <w:p w14:paraId="495527BD" w14:textId="77777777" w:rsidR="00A31499" w:rsidRPr="00B371FF" w:rsidRDefault="00A31499" w:rsidP="00B371FF">
            <w:pPr>
              <w:spacing w:line="276" w:lineRule="auto"/>
              <w:rPr>
                <w:rFonts w:ascii="Arial" w:hAnsi="Arial" w:cs="Arial"/>
                <w:bCs/>
                <w:sz w:val="24"/>
                <w:szCs w:val="24"/>
              </w:rPr>
            </w:pPr>
            <w:r w:rsidRPr="00B371FF">
              <w:rPr>
                <w:rFonts w:ascii="Arial" w:hAnsi="Arial" w:cs="Arial"/>
                <w:b/>
                <w:sz w:val="24"/>
                <w:szCs w:val="24"/>
              </w:rPr>
              <w:t xml:space="preserve">Frailty - </w:t>
            </w:r>
            <w:r w:rsidRPr="00B371FF">
              <w:rPr>
                <w:rFonts w:ascii="Arial" w:hAnsi="Arial" w:cs="Arial"/>
                <w:bCs/>
                <w:sz w:val="24"/>
                <w:szCs w:val="24"/>
              </w:rPr>
              <w:t>Engagement was to understand what matters to people living with frailty, those at end of life and their carers</w:t>
            </w:r>
          </w:p>
          <w:p w14:paraId="1FD0A059" w14:textId="77777777" w:rsidR="00A31499" w:rsidRPr="00B371FF" w:rsidRDefault="00A31499" w:rsidP="00B371FF">
            <w:pPr>
              <w:spacing w:line="276" w:lineRule="auto"/>
              <w:rPr>
                <w:rFonts w:ascii="Arial" w:hAnsi="Arial" w:cs="Arial"/>
                <w:bCs/>
                <w:sz w:val="24"/>
                <w:szCs w:val="24"/>
              </w:rPr>
            </w:pPr>
          </w:p>
          <w:p w14:paraId="5452EF1A" w14:textId="21A434C0" w:rsidR="00A31499" w:rsidRPr="00B371FF" w:rsidRDefault="00AB013B" w:rsidP="00B371FF">
            <w:pPr>
              <w:spacing w:line="276" w:lineRule="auto"/>
              <w:rPr>
                <w:rFonts w:ascii="Arial" w:hAnsi="Arial" w:cs="Arial"/>
                <w:b/>
                <w:sz w:val="24"/>
                <w:szCs w:val="24"/>
              </w:rPr>
            </w:pPr>
            <w:hyperlink r:id="rId22" w:history="1">
              <w:r w:rsidR="00A31499" w:rsidRPr="00B371FF">
                <w:rPr>
                  <w:rStyle w:val="Hyperlink"/>
                  <w:rFonts w:ascii="Arial" w:hAnsi="Arial" w:cs="Arial"/>
                  <w:sz w:val="24"/>
                  <w:szCs w:val="24"/>
                </w:rPr>
                <w:t>https://webarchive.nationalarchives.gov.uk/ukgwa/20220902102538/https://www.leedsccg.nhs.uk/get-involved/your-views/frailty-what-matters/</w:t>
              </w:r>
            </w:hyperlink>
          </w:p>
        </w:tc>
        <w:tc>
          <w:tcPr>
            <w:tcW w:w="1985" w:type="dxa"/>
            <w:tcBorders>
              <w:top w:val="single" w:sz="4" w:space="0" w:color="auto"/>
              <w:bottom w:val="nil"/>
            </w:tcBorders>
          </w:tcPr>
          <w:p w14:paraId="23E6D314" w14:textId="77777777" w:rsidR="00A31499" w:rsidRPr="00B371FF" w:rsidRDefault="00A31499" w:rsidP="00B371FF">
            <w:pPr>
              <w:spacing w:line="276" w:lineRule="auto"/>
              <w:rPr>
                <w:rFonts w:ascii="Arial" w:hAnsi="Arial" w:cs="Arial"/>
                <w:sz w:val="24"/>
                <w:szCs w:val="24"/>
              </w:rPr>
            </w:pPr>
            <w:r w:rsidRPr="00B371FF">
              <w:rPr>
                <w:rFonts w:ascii="Arial" w:hAnsi="Arial" w:cs="Arial"/>
                <w:sz w:val="24"/>
                <w:szCs w:val="24"/>
              </w:rPr>
              <w:t>134 people, of which 96 were people living with frailty, and 38 were carers.</w:t>
            </w:r>
          </w:p>
          <w:p w14:paraId="4C4B742F" w14:textId="77777777" w:rsidR="00A31499" w:rsidRPr="00B371FF" w:rsidRDefault="00A31499" w:rsidP="00B371FF">
            <w:pPr>
              <w:spacing w:line="276" w:lineRule="auto"/>
              <w:rPr>
                <w:rFonts w:ascii="Arial" w:hAnsi="Arial" w:cs="Arial"/>
                <w:sz w:val="24"/>
                <w:szCs w:val="24"/>
              </w:rPr>
            </w:pPr>
          </w:p>
          <w:p w14:paraId="0CAB9609" w14:textId="4B7365D9" w:rsidR="00A31499" w:rsidRPr="00B371FF" w:rsidRDefault="00A31499" w:rsidP="00B371FF">
            <w:pPr>
              <w:spacing w:line="276" w:lineRule="auto"/>
              <w:rPr>
                <w:rFonts w:ascii="Arial" w:hAnsi="Arial" w:cs="Arial"/>
                <w:sz w:val="24"/>
                <w:szCs w:val="24"/>
              </w:rPr>
            </w:pPr>
            <w:r w:rsidRPr="00B371FF">
              <w:rPr>
                <w:rFonts w:ascii="Arial" w:hAnsi="Arial" w:cs="Arial"/>
                <w:sz w:val="24"/>
                <w:szCs w:val="24"/>
              </w:rPr>
              <w:t>Demographics available in link</w:t>
            </w:r>
          </w:p>
        </w:tc>
        <w:tc>
          <w:tcPr>
            <w:tcW w:w="992" w:type="dxa"/>
            <w:tcBorders>
              <w:top w:val="single" w:sz="4" w:space="0" w:color="auto"/>
              <w:bottom w:val="nil"/>
            </w:tcBorders>
          </w:tcPr>
          <w:p w14:paraId="2DA785BA" w14:textId="04BDF95B" w:rsidR="00A31499" w:rsidRPr="00B371FF" w:rsidRDefault="00A31499" w:rsidP="00B371FF">
            <w:pPr>
              <w:spacing w:line="276" w:lineRule="auto"/>
              <w:rPr>
                <w:rFonts w:ascii="Arial" w:hAnsi="Arial" w:cs="Arial"/>
                <w:sz w:val="24"/>
                <w:szCs w:val="24"/>
              </w:rPr>
            </w:pPr>
            <w:r w:rsidRPr="00B371FF">
              <w:rPr>
                <w:rFonts w:ascii="Arial" w:hAnsi="Arial" w:cs="Arial"/>
                <w:sz w:val="24"/>
                <w:szCs w:val="24"/>
              </w:rPr>
              <w:t>2018</w:t>
            </w:r>
          </w:p>
        </w:tc>
        <w:tc>
          <w:tcPr>
            <w:tcW w:w="8363" w:type="dxa"/>
            <w:tcBorders>
              <w:top w:val="single" w:sz="4" w:space="0" w:color="auto"/>
              <w:bottom w:val="nil"/>
            </w:tcBorders>
          </w:tcPr>
          <w:p w14:paraId="4BB9B1A9" w14:textId="1AE66C28" w:rsidR="00A31499" w:rsidRPr="00B371FF" w:rsidRDefault="00A31499" w:rsidP="00B371FF">
            <w:pPr>
              <w:spacing w:line="276" w:lineRule="auto"/>
              <w:rPr>
                <w:rFonts w:ascii="Arial" w:hAnsi="Arial" w:cs="Arial"/>
                <w:sz w:val="24"/>
                <w:szCs w:val="24"/>
              </w:rPr>
            </w:pPr>
            <w:r w:rsidRPr="00B371FF">
              <w:rPr>
                <w:rFonts w:ascii="Arial" w:hAnsi="Arial" w:cs="Arial"/>
                <w:sz w:val="24"/>
                <w:szCs w:val="24"/>
              </w:rPr>
              <w:t>The Frailty engagement received feedback from people about end-of-life care. People told us that what matters to them is:</w:t>
            </w:r>
          </w:p>
          <w:p w14:paraId="4CA10906" w14:textId="1F1941FF"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 xml:space="preserve">Involvement in care - </w:t>
            </w:r>
            <w:r w:rsidRPr="00B371FF">
              <w:rPr>
                <w:rFonts w:ascii="Arial" w:hAnsi="Arial" w:cs="Arial"/>
                <w:sz w:val="24"/>
                <w:szCs w:val="24"/>
              </w:rPr>
              <w:t>People’s wishes are taken into consideration.</w:t>
            </w:r>
          </w:p>
          <w:p w14:paraId="7A9A2AED" w14:textId="607FF9CD"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Choice -</w:t>
            </w:r>
            <w:r w:rsidRPr="00B371FF">
              <w:rPr>
                <w:rFonts w:ascii="Arial" w:hAnsi="Arial" w:cs="Arial"/>
                <w:sz w:val="24"/>
                <w:szCs w:val="24"/>
              </w:rPr>
              <w:t xml:space="preserve"> Choice in the place of death mattered – many people recognised the importance of establishing people’s wishes in good time.</w:t>
            </w:r>
          </w:p>
          <w:p w14:paraId="7E1D947E" w14:textId="730931FC"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 xml:space="preserve">Clinical treatment - </w:t>
            </w:r>
            <w:proofErr w:type="gramStart"/>
            <w:r w:rsidRPr="00B371FF">
              <w:rPr>
                <w:rFonts w:ascii="Arial" w:hAnsi="Arial" w:cs="Arial"/>
                <w:sz w:val="24"/>
                <w:szCs w:val="24"/>
              </w:rPr>
              <w:t>Good</w:t>
            </w:r>
            <w:proofErr w:type="gramEnd"/>
            <w:r w:rsidRPr="00B371FF">
              <w:rPr>
                <w:rFonts w:ascii="Arial" w:hAnsi="Arial" w:cs="Arial"/>
                <w:sz w:val="24"/>
                <w:szCs w:val="24"/>
              </w:rPr>
              <w:t xml:space="preserve"> symptom Management is important to people</w:t>
            </w:r>
          </w:p>
          <w:p w14:paraId="7D526D36" w14:textId="5A746D50" w:rsidR="00A31499" w:rsidRPr="00B371FF" w:rsidRDefault="00A31499" w:rsidP="00B371FF">
            <w:pPr>
              <w:pStyle w:val="ListParagraph"/>
              <w:numPr>
                <w:ilvl w:val="0"/>
                <w:numId w:val="17"/>
              </w:numPr>
              <w:spacing w:line="276" w:lineRule="auto"/>
              <w:rPr>
                <w:rFonts w:ascii="Arial" w:hAnsi="Arial" w:cs="Arial"/>
                <w:b/>
                <w:bCs/>
                <w:sz w:val="24"/>
                <w:szCs w:val="24"/>
              </w:rPr>
            </w:pPr>
            <w:r w:rsidRPr="00B371FF">
              <w:rPr>
                <w:rFonts w:ascii="Arial" w:hAnsi="Arial" w:cs="Arial"/>
                <w:b/>
                <w:bCs/>
                <w:sz w:val="24"/>
                <w:szCs w:val="24"/>
              </w:rPr>
              <w:t xml:space="preserve">Workforce - </w:t>
            </w:r>
            <w:r w:rsidRPr="00B371FF">
              <w:rPr>
                <w:rFonts w:ascii="Arial" w:hAnsi="Arial" w:cs="Arial"/>
                <w:sz w:val="24"/>
                <w:szCs w:val="24"/>
              </w:rPr>
              <w:t>Staff providing care should be caring, considerate and supportive.</w:t>
            </w:r>
          </w:p>
          <w:p w14:paraId="6DFF24E5" w14:textId="45DA80F9" w:rsidR="00A31499" w:rsidRPr="00B371FF" w:rsidRDefault="00A31499" w:rsidP="00B371FF">
            <w:pPr>
              <w:pStyle w:val="ListParagraph"/>
              <w:numPr>
                <w:ilvl w:val="0"/>
                <w:numId w:val="17"/>
              </w:numPr>
              <w:spacing w:line="276" w:lineRule="auto"/>
              <w:rPr>
                <w:rFonts w:ascii="Arial" w:hAnsi="Arial" w:cs="Arial"/>
                <w:b/>
                <w:bCs/>
                <w:sz w:val="24"/>
                <w:szCs w:val="24"/>
              </w:rPr>
            </w:pPr>
            <w:r w:rsidRPr="00B371FF">
              <w:rPr>
                <w:rFonts w:ascii="Arial" w:hAnsi="Arial" w:cs="Arial"/>
                <w:b/>
                <w:bCs/>
                <w:sz w:val="24"/>
                <w:szCs w:val="24"/>
              </w:rPr>
              <w:t xml:space="preserve">Environment - </w:t>
            </w:r>
            <w:r w:rsidRPr="00B371FF">
              <w:rPr>
                <w:rFonts w:ascii="Arial" w:hAnsi="Arial" w:cs="Arial"/>
                <w:sz w:val="24"/>
                <w:szCs w:val="24"/>
              </w:rPr>
              <w:t>it is important to have a private space for clinical staff and people at end of life or relatives to communicate.</w:t>
            </w:r>
          </w:p>
          <w:p w14:paraId="42E2C92A" w14:textId="123A6CAB" w:rsidR="00A31499" w:rsidRPr="00B371FF" w:rsidRDefault="00A31499" w:rsidP="00B371FF">
            <w:pPr>
              <w:pStyle w:val="ListParagraph"/>
              <w:numPr>
                <w:ilvl w:val="0"/>
                <w:numId w:val="17"/>
              </w:numPr>
              <w:spacing w:line="276" w:lineRule="auto"/>
              <w:rPr>
                <w:rFonts w:ascii="Arial" w:hAnsi="Arial" w:cs="Arial"/>
                <w:b/>
                <w:bCs/>
                <w:sz w:val="24"/>
                <w:szCs w:val="24"/>
              </w:rPr>
            </w:pPr>
            <w:r w:rsidRPr="00B371FF">
              <w:rPr>
                <w:rFonts w:ascii="Arial" w:hAnsi="Arial" w:cs="Arial"/>
                <w:b/>
                <w:bCs/>
                <w:sz w:val="24"/>
                <w:szCs w:val="24"/>
              </w:rPr>
              <w:t xml:space="preserve">Information - </w:t>
            </w:r>
            <w:r w:rsidRPr="00B371FF">
              <w:rPr>
                <w:rFonts w:ascii="Arial" w:hAnsi="Arial" w:cs="Arial"/>
                <w:sz w:val="24"/>
                <w:szCs w:val="24"/>
              </w:rPr>
              <w:t>Information to people and their carers/family’s needs to be consistent</w:t>
            </w:r>
          </w:p>
        </w:tc>
      </w:tr>
      <w:tr w:rsidR="00A31499" w:rsidRPr="007706A1" w14:paraId="319EC087" w14:textId="77777777" w:rsidTr="00B371FF">
        <w:tc>
          <w:tcPr>
            <w:tcW w:w="1843" w:type="dxa"/>
            <w:tcBorders>
              <w:top w:val="nil"/>
            </w:tcBorders>
          </w:tcPr>
          <w:p w14:paraId="06424C7D" w14:textId="77777777" w:rsidR="00A31499" w:rsidRPr="00B371FF" w:rsidRDefault="00A31499"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NHS Leeds CCG</w:t>
            </w:r>
          </w:p>
          <w:p w14:paraId="387D0066" w14:textId="77777777" w:rsidR="00A31499" w:rsidRPr="00B371FF" w:rsidRDefault="00A31499" w:rsidP="00B371FF">
            <w:pPr>
              <w:spacing w:line="276" w:lineRule="auto"/>
              <w:rPr>
                <w:rFonts w:ascii="Arial" w:hAnsi="Arial" w:cs="Arial"/>
                <w:b/>
                <w:color w:val="FFFFFF" w:themeColor="background1"/>
                <w:sz w:val="24"/>
                <w:szCs w:val="24"/>
              </w:rPr>
            </w:pPr>
          </w:p>
          <w:p w14:paraId="51EFF827" w14:textId="53F47178" w:rsidR="00A31499" w:rsidRPr="00B371FF" w:rsidRDefault="00A31499" w:rsidP="00B371FF">
            <w:pPr>
              <w:spacing w:line="276" w:lineRule="auto"/>
              <w:rPr>
                <w:rFonts w:ascii="Arial" w:hAnsi="Arial" w:cs="Arial"/>
                <w:b/>
                <w:color w:val="FFFFFF" w:themeColor="background1"/>
                <w:sz w:val="24"/>
                <w:szCs w:val="24"/>
              </w:rPr>
            </w:pPr>
            <w:r w:rsidRPr="00B371FF">
              <w:rPr>
                <w:rFonts w:ascii="Arial" w:hAnsi="Arial" w:cs="Arial"/>
                <w:b/>
                <w:color w:val="FFFFFF" w:themeColor="background1"/>
                <w:sz w:val="24"/>
                <w:szCs w:val="24"/>
              </w:rPr>
              <w:t>(2 of 2)</w:t>
            </w:r>
          </w:p>
        </w:tc>
        <w:tc>
          <w:tcPr>
            <w:tcW w:w="2977" w:type="dxa"/>
            <w:tcBorders>
              <w:top w:val="nil"/>
            </w:tcBorders>
          </w:tcPr>
          <w:p w14:paraId="40E6C769" w14:textId="77777777" w:rsidR="00A31499" w:rsidRPr="00B371FF" w:rsidRDefault="00A31499" w:rsidP="00B371FF">
            <w:pPr>
              <w:spacing w:line="276" w:lineRule="auto"/>
              <w:rPr>
                <w:rFonts w:ascii="Arial" w:hAnsi="Arial" w:cs="Arial"/>
                <w:bCs/>
                <w:color w:val="FFFFFF" w:themeColor="background1"/>
                <w:sz w:val="24"/>
                <w:szCs w:val="24"/>
              </w:rPr>
            </w:pPr>
            <w:r w:rsidRPr="00B371FF">
              <w:rPr>
                <w:rFonts w:ascii="Arial" w:hAnsi="Arial" w:cs="Arial"/>
                <w:b/>
                <w:color w:val="FFFFFF" w:themeColor="background1"/>
                <w:sz w:val="24"/>
                <w:szCs w:val="24"/>
              </w:rPr>
              <w:t xml:space="preserve">Frailty - </w:t>
            </w:r>
            <w:r w:rsidRPr="00B371FF">
              <w:rPr>
                <w:rFonts w:ascii="Arial" w:hAnsi="Arial" w:cs="Arial"/>
                <w:bCs/>
                <w:color w:val="FFFFFF" w:themeColor="background1"/>
                <w:sz w:val="24"/>
                <w:szCs w:val="24"/>
              </w:rPr>
              <w:t>Engagement was to understand what matters to people living with frailty, those at end of life and their carers</w:t>
            </w:r>
          </w:p>
          <w:p w14:paraId="707CEDA5" w14:textId="77777777" w:rsidR="00A31499" w:rsidRPr="00B371FF" w:rsidRDefault="00A31499" w:rsidP="00B371FF">
            <w:pPr>
              <w:spacing w:line="276" w:lineRule="auto"/>
              <w:rPr>
                <w:rFonts w:ascii="Arial" w:hAnsi="Arial" w:cs="Arial"/>
                <w:bCs/>
                <w:color w:val="FFFFFF" w:themeColor="background1"/>
                <w:sz w:val="24"/>
                <w:szCs w:val="24"/>
              </w:rPr>
            </w:pPr>
          </w:p>
          <w:p w14:paraId="7E0FE3A1" w14:textId="03B5BF5E" w:rsidR="00A31499" w:rsidRPr="00B371FF" w:rsidRDefault="00AB013B" w:rsidP="00B371FF">
            <w:pPr>
              <w:spacing w:line="276" w:lineRule="auto"/>
              <w:rPr>
                <w:rFonts w:ascii="Arial" w:hAnsi="Arial" w:cs="Arial"/>
                <w:b/>
                <w:color w:val="FFFFFF" w:themeColor="background1"/>
                <w:sz w:val="24"/>
                <w:szCs w:val="24"/>
              </w:rPr>
            </w:pPr>
            <w:hyperlink r:id="rId23" w:history="1">
              <w:r w:rsidR="00A31499" w:rsidRPr="00B371FF">
                <w:rPr>
                  <w:rStyle w:val="Hyperlink"/>
                  <w:rFonts w:ascii="Arial" w:hAnsi="Arial" w:cs="Arial"/>
                  <w:color w:val="FFFFFF" w:themeColor="background1"/>
                  <w:sz w:val="24"/>
                  <w:szCs w:val="24"/>
                </w:rPr>
                <w:t>https://webarchive.nationalarchives.gov.uk/ukgwa/20220902102538/https://www.leedsccg.nhs.uk/get-involved/your-views/frailty-what-matters/</w:t>
              </w:r>
            </w:hyperlink>
          </w:p>
        </w:tc>
        <w:tc>
          <w:tcPr>
            <w:tcW w:w="1985" w:type="dxa"/>
            <w:tcBorders>
              <w:top w:val="nil"/>
            </w:tcBorders>
          </w:tcPr>
          <w:p w14:paraId="6E7B2654" w14:textId="77777777" w:rsidR="00A31499" w:rsidRPr="00B371FF" w:rsidRDefault="00A31499"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134 people, of which 96 were people living with frailty, and 38 were carers.</w:t>
            </w:r>
          </w:p>
          <w:p w14:paraId="057A52AA" w14:textId="77777777" w:rsidR="00A31499" w:rsidRPr="00B371FF" w:rsidRDefault="00A31499" w:rsidP="00B371FF">
            <w:pPr>
              <w:spacing w:line="276" w:lineRule="auto"/>
              <w:rPr>
                <w:rFonts w:ascii="Arial" w:hAnsi="Arial" w:cs="Arial"/>
                <w:color w:val="FFFFFF" w:themeColor="background1"/>
                <w:sz w:val="24"/>
                <w:szCs w:val="24"/>
              </w:rPr>
            </w:pPr>
          </w:p>
          <w:p w14:paraId="429C942B" w14:textId="40C1F7D5" w:rsidR="00A31499" w:rsidRPr="00B371FF" w:rsidRDefault="00A31499"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Demographics available in link</w:t>
            </w:r>
          </w:p>
        </w:tc>
        <w:tc>
          <w:tcPr>
            <w:tcW w:w="992" w:type="dxa"/>
            <w:tcBorders>
              <w:top w:val="nil"/>
            </w:tcBorders>
          </w:tcPr>
          <w:p w14:paraId="0BED190E" w14:textId="6C4D896F" w:rsidR="00A31499" w:rsidRPr="00B371FF" w:rsidRDefault="00A31499" w:rsidP="00B371FF">
            <w:pPr>
              <w:spacing w:line="276" w:lineRule="auto"/>
              <w:rPr>
                <w:rFonts w:ascii="Arial" w:hAnsi="Arial" w:cs="Arial"/>
                <w:color w:val="FFFFFF" w:themeColor="background1"/>
                <w:sz w:val="24"/>
                <w:szCs w:val="24"/>
              </w:rPr>
            </w:pPr>
            <w:r w:rsidRPr="00B371FF">
              <w:rPr>
                <w:rFonts w:ascii="Arial" w:hAnsi="Arial" w:cs="Arial"/>
                <w:color w:val="FFFFFF" w:themeColor="background1"/>
                <w:sz w:val="24"/>
                <w:szCs w:val="24"/>
              </w:rPr>
              <w:t>2018</w:t>
            </w:r>
          </w:p>
        </w:tc>
        <w:tc>
          <w:tcPr>
            <w:tcW w:w="8363" w:type="dxa"/>
            <w:tcBorders>
              <w:top w:val="nil"/>
            </w:tcBorders>
          </w:tcPr>
          <w:p w14:paraId="6667A9E5" w14:textId="77777777" w:rsidR="00A31499" w:rsidRPr="00B371FF" w:rsidRDefault="00A31499" w:rsidP="00B371FF">
            <w:pPr>
              <w:spacing w:line="276" w:lineRule="auto"/>
              <w:rPr>
                <w:rFonts w:ascii="Arial" w:hAnsi="Arial" w:cs="Arial"/>
                <w:b/>
                <w:bCs/>
                <w:sz w:val="24"/>
                <w:szCs w:val="24"/>
              </w:rPr>
            </w:pPr>
            <w:r w:rsidRPr="00B371FF">
              <w:rPr>
                <w:rFonts w:ascii="Arial" w:hAnsi="Arial" w:cs="Arial"/>
                <w:b/>
                <w:bCs/>
                <w:sz w:val="24"/>
                <w:szCs w:val="24"/>
              </w:rPr>
              <w:t>Feedback from people with protected characteristics:</w:t>
            </w:r>
          </w:p>
          <w:p w14:paraId="31EDA4DD" w14:textId="77777777"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 xml:space="preserve">Health inequalities - Age - </w:t>
            </w:r>
            <w:proofErr w:type="gramStart"/>
            <w:r w:rsidRPr="00B371FF">
              <w:rPr>
                <w:rFonts w:ascii="Arial" w:hAnsi="Arial" w:cs="Arial"/>
                <w:sz w:val="24"/>
                <w:szCs w:val="24"/>
              </w:rPr>
              <w:t>The majority of</w:t>
            </w:r>
            <w:proofErr w:type="gramEnd"/>
            <w:r w:rsidRPr="00B371FF">
              <w:rPr>
                <w:rFonts w:ascii="Arial" w:hAnsi="Arial" w:cs="Arial"/>
                <w:sz w:val="24"/>
                <w:szCs w:val="24"/>
              </w:rPr>
              <w:t xml:space="preserve"> people (74%) involved in the engagement were over 60 years old and their feedback reflects the view of the wider population. 26% of responses came from younger people whose answers also reflected the wider views. </w:t>
            </w:r>
          </w:p>
          <w:p w14:paraId="04DA70A1" w14:textId="77777777"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 xml:space="preserve">Health inequalities - Disability - </w:t>
            </w:r>
            <w:proofErr w:type="gramStart"/>
            <w:r w:rsidRPr="00B371FF">
              <w:rPr>
                <w:rFonts w:ascii="Arial" w:hAnsi="Arial" w:cs="Arial"/>
                <w:sz w:val="24"/>
                <w:szCs w:val="24"/>
              </w:rPr>
              <w:t>The majority of</w:t>
            </w:r>
            <w:proofErr w:type="gramEnd"/>
            <w:r w:rsidRPr="00B371FF">
              <w:rPr>
                <w:rFonts w:ascii="Arial" w:hAnsi="Arial" w:cs="Arial"/>
                <w:sz w:val="24"/>
                <w:szCs w:val="24"/>
              </w:rPr>
              <w:t xml:space="preserve"> people involved in the engagement had disabilities and their views were consistent with the wider population. </w:t>
            </w:r>
          </w:p>
          <w:p w14:paraId="4B1F88C2" w14:textId="77777777"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 xml:space="preserve">Health inequalities – Ethnicity - </w:t>
            </w:r>
            <w:r w:rsidRPr="00B371FF">
              <w:rPr>
                <w:rFonts w:ascii="Arial" w:hAnsi="Arial" w:cs="Arial"/>
                <w:sz w:val="24"/>
                <w:szCs w:val="24"/>
              </w:rPr>
              <w:t>13% of the people we spoke to were from diverse ethnic communities. Their feedback was consistent with the views of the wider population. Some people from this community told us that:</w:t>
            </w:r>
          </w:p>
          <w:p w14:paraId="13CE6421" w14:textId="77777777" w:rsidR="00A31499" w:rsidRPr="00B371FF" w:rsidRDefault="00A31499" w:rsidP="00B371FF">
            <w:pPr>
              <w:pStyle w:val="ListParagraph"/>
              <w:numPr>
                <w:ilvl w:val="1"/>
                <w:numId w:val="17"/>
              </w:numPr>
              <w:spacing w:line="276" w:lineRule="auto"/>
              <w:rPr>
                <w:rFonts w:ascii="Arial" w:hAnsi="Arial" w:cs="Arial"/>
                <w:sz w:val="24"/>
                <w:szCs w:val="24"/>
              </w:rPr>
            </w:pPr>
            <w:r w:rsidRPr="00B371FF">
              <w:rPr>
                <w:rFonts w:ascii="Arial" w:hAnsi="Arial" w:cs="Arial"/>
                <w:sz w:val="24"/>
                <w:szCs w:val="24"/>
              </w:rPr>
              <w:t>it can be a struggle to book appointments with GP for people who do not speak English</w:t>
            </w:r>
          </w:p>
          <w:p w14:paraId="6FE3FDCF" w14:textId="77777777" w:rsidR="00A31499" w:rsidRPr="00B371FF" w:rsidRDefault="00A31499" w:rsidP="00B371FF">
            <w:pPr>
              <w:pStyle w:val="ListParagraph"/>
              <w:numPr>
                <w:ilvl w:val="1"/>
                <w:numId w:val="17"/>
              </w:numPr>
              <w:spacing w:line="276" w:lineRule="auto"/>
              <w:rPr>
                <w:rFonts w:ascii="Arial" w:hAnsi="Arial" w:cs="Arial"/>
                <w:sz w:val="24"/>
                <w:szCs w:val="24"/>
              </w:rPr>
            </w:pPr>
            <w:r w:rsidRPr="00B371FF">
              <w:rPr>
                <w:rFonts w:ascii="Arial" w:hAnsi="Arial" w:cs="Arial"/>
                <w:sz w:val="24"/>
                <w:szCs w:val="24"/>
              </w:rPr>
              <w:t>they would like for GP consultations to be longer for frail older people</w:t>
            </w:r>
          </w:p>
          <w:p w14:paraId="188CD467" w14:textId="77777777" w:rsidR="00A31499" w:rsidRPr="00B371FF" w:rsidRDefault="00A31499" w:rsidP="00B371FF">
            <w:pPr>
              <w:pStyle w:val="ListParagraph"/>
              <w:numPr>
                <w:ilvl w:val="1"/>
                <w:numId w:val="17"/>
              </w:numPr>
              <w:spacing w:line="276" w:lineRule="auto"/>
              <w:rPr>
                <w:rFonts w:ascii="Arial" w:hAnsi="Arial" w:cs="Arial"/>
                <w:sz w:val="24"/>
                <w:szCs w:val="24"/>
              </w:rPr>
            </w:pPr>
            <w:r w:rsidRPr="00B371FF">
              <w:rPr>
                <w:rFonts w:ascii="Arial" w:hAnsi="Arial" w:cs="Arial"/>
                <w:sz w:val="24"/>
                <w:szCs w:val="24"/>
              </w:rPr>
              <w:t>it is important to them to be able to speak in their own language.</w:t>
            </w:r>
          </w:p>
          <w:p w14:paraId="6DBD43F7" w14:textId="77777777" w:rsidR="00A31499" w:rsidRPr="00B371FF" w:rsidRDefault="00A31499" w:rsidP="00B371FF">
            <w:pPr>
              <w:pStyle w:val="ListParagraph"/>
              <w:numPr>
                <w:ilvl w:val="0"/>
                <w:numId w:val="17"/>
              </w:numPr>
              <w:spacing w:line="276" w:lineRule="auto"/>
              <w:rPr>
                <w:rFonts w:ascii="Arial" w:hAnsi="Arial" w:cs="Arial"/>
                <w:b/>
                <w:bCs/>
                <w:sz w:val="24"/>
                <w:szCs w:val="24"/>
              </w:rPr>
            </w:pPr>
            <w:r w:rsidRPr="00B371FF">
              <w:rPr>
                <w:rFonts w:ascii="Arial" w:hAnsi="Arial" w:cs="Arial"/>
                <w:b/>
                <w:bCs/>
                <w:sz w:val="24"/>
                <w:szCs w:val="24"/>
              </w:rPr>
              <w:t xml:space="preserve">Health inequalities – Gender - </w:t>
            </w:r>
            <w:proofErr w:type="gramStart"/>
            <w:r w:rsidRPr="00B371FF">
              <w:rPr>
                <w:rFonts w:ascii="Arial" w:hAnsi="Arial" w:cs="Arial"/>
                <w:sz w:val="24"/>
                <w:szCs w:val="24"/>
              </w:rPr>
              <w:t>The majority of</w:t>
            </w:r>
            <w:proofErr w:type="gramEnd"/>
            <w:r w:rsidRPr="00B371FF">
              <w:rPr>
                <w:rFonts w:ascii="Arial" w:hAnsi="Arial" w:cs="Arial"/>
                <w:sz w:val="24"/>
                <w:szCs w:val="24"/>
              </w:rPr>
              <w:t xml:space="preserve"> people (61%) involved in the engagement were female. Their views were consistent with the views of the wider population.</w:t>
            </w:r>
            <w:r w:rsidRPr="00B371FF">
              <w:rPr>
                <w:rFonts w:ascii="Arial" w:hAnsi="Arial" w:cs="Arial"/>
                <w:b/>
                <w:bCs/>
                <w:sz w:val="24"/>
                <w:szCs w:val="24"/>
              </w:rPr>
              <w:t xml:space="preserve"> </w:t>
            </w:r>
          </w:p>
          <w:p w14:paraId="21E6E2FD" w14:textId="10E53EB0" w:rsidR="00A31499" w:rsidRPr="00B371FF" w:rsidRDefault="00A31499" w:rsidP="00B371FF">
            <w:pPr>
              <w:pStyle w:val="ListParagraph"/>
              <w:numPr>
                <w:ilvl w:val="0"/>
                <w:numId w:val="17"/>
              </w:numPr>
              <w:spacing w:line="276" w:lineRule="auto"/>
              <w:rPr>
                <w:rFonts w:ascii="Arial" w:hAnsi="Arial" w:cs="Arial"/>
                <w:sz w:val="24"/>
                <w:szCs w:val="24"/>
              </w:rPr>
            </w:pPr>
            <w:r w:rsidRPr="00B371FF">
              <w:rPr>
                <w:rFonts w:ascii="Arial" w:hAnsi="Arial" w:cs="Arial"/>
                <w:b/>
                <w:bCs/>
                <w:sz w:val="24"/>
                <w:szCs w:val="24"/>
              </w:rPr>
              <w:t xml:space="preserve">Health inequalities – Deprivation - </w:t>
            </w:r>
            <w:r w:rsidRPr="00B371FF">
              <w:rPr>
                <w:rFonts w:ascii="Arial" w:hAnsi="Arial" w:cs="Arial"/>
                <w:sz w:val="24"/>
                <w:szCs w:val="24"/>
              </w:rPr>
              <w:t>Only 50% of the responders shared with us their post code. Out of which 24% were from deprived areas. Their views were consistent with the wider population.</w:t>
            </w:r>
          </w:p>
        </w:tc>
      </w:tr>
    </w:tbl>
    <w:p w14:paraId="63AB1BD3" w14:textId="77777777" w:rsidR="00A2367F" w:rsidRDefault="00A2367F" w:rsidP="00B371FF">
      <w:pPr>
        <w:tabs>
          <w:tab w:val="left" w:pos="426"/>
        </w:tabs>
        <w:spacing w:after="0" w:line="276" w:lineRule="auto"/>
        <w:rPr>
          <w:rFonts w:ascii="Arial" w:hAnsi="Arial" w:cs="Arial"/>
          <w:b/>
          <w:color w:val="000000" w:themeColor="text1"/>
          <w:sz w:val="24"/>
          <w:szCs w:val="24"/>
        </w:rPr>
      </w:pPr>
    </w:p>
    <w:p w14:paraId="4C120B4F" w14:textId="77777777" w:rsidR="00A2367F" w:rsidRPr="00B305F0" w:rsidRDefault="00A2367F" w:rsidP="00B305F0">
      <w:pPr>
        <w:pStyle w:val="Heading3"/>
        <w:rPr>
          <w:b/>
          <w:bCs/>
        </w:rPr>
      </w:pPr>
      <w:r w:rsidRPr="00B305F0">
        <w:rPr>
          <w:b/>
          <w:bCs/>
        </w:rPr>
        <w:t>Additional Reading</w:t>
      </w:r>
    </w:p>
    <w:p w14:paraId="3AF0399F" w14:textId="017E01B2" w:rsidR="00A2367F" w:rsidRPr="00A2367F" w:rsidRDefault="00A2367F" w:rsidP="00B371FF">
      <w:pPr>
        <w:pStyle w:val="ListParagraph"/>
        <w:numPr>
          <w:ilvl w:val="0"/>
          <w:numId w:val="37"/>
        </w:numPr>
        <w:tabs>
          <w:tab w:val="left" w:pos="426"/>
        </w:tabs>
        <w:spacing w:after="0" w:line="276" w:lineRule="auto"/>
        <w:rPr>
          <w:rFonts w:ascii="Arial" w:hAnsi="Arial" w:cs="Arial"/>
          <w:bCs/>
          <w:color w:val="000000" w:themeColor="text1"/>
          <w:sz w:val="24"/>
          <w:szCs w:val="24"/>
        </w:rPr>
      </w:pPr>
      <w:r w:rsidRPr="00A2367F">
        <w:rPr>
          <w:rFonts w:ascii="Arial" w:hAnsi="Arial" w:cs="Arial"/>
          <w:bCs/>
          <w:color w:val="000000" w:themeColor="text1"/>
          <w:sz w:val="24"/>
          <w:szCs w:val="24"/>
        </w:rPr>
        <w:t xml:space="preserve">‘Measuring Experience in </w:t>
      </w:r>
      <w:r w:rsidR="00F17CA8" w:rsidRPr="00A2367F">
        <w:rPr>
          <w:rFonts w:ascii="Arial" w:hAnsi="Arial" w:cs="Arial"/>
          <w:bCs/>
          <w:color w:val="000000" w:themeColor="text1"/>
          <w:sz w:val="24"/>
          <w:szCs w:val="24"/>
        </w:rPr>
        <w:t>end-of-life</w:t>
      </w:r>
      <w:r w:rsidRPr="00A2367F">
        <w:rPr>
          <w:rFonts w:ascii="Arial" w:hAnsi="Arial" w:cs="Arial"/>
          <w:bCs/>
          <w:color w:val="000000" w:themeColor="text1"/>
          <w:sz w:val="24"/>
          <w:szCs w:val="24"/>
        </w:rPr>
        <w:t xml:space="preserve"> care – </w:t>
      </w:r>
      <w:r>
        <w:rPr>
          <w:rFonts w:ascii="Arial" w:hAnsi="Arial" w:cs="Arial"/>
          <w:bCs/>
          <w:color w:val="000000" w:themeColor="text1"/>
          <w:sz w:val="24"/>
          <w:szCs w:val="24"/>
        </w:rPr>
        <w:t>A</w:t>
      </w:r>
      <w:r w:rsidRPr="00A2367F">
        <w:rPr>
          <w:rFonts w:ascii="Arial" w:hAnsi="Arial" w:cs="Arial"/>
          <w:bCs/>
          <w:color w:val="000000" w:themeColor="text1"/>
          <w:sz w:val="24"/>
          <w:szCs w:val="24"/>
        </w:rPr>
        <w:t>n overview</w:t>
      </w:r>
      <w:r>
        <w:rPr>
          <w:rFonts w:ascii="Arial" w:hAnsi="Arial" w:cs="Arial"/>
          <w:bCs/>
          <w:color w:val="000000" w:themeColor="text1"/>
          <w:sz w:val="24"/>
          <w:szCs w:val="24"/>
        </w:rPr>
        <w:t>’</w:t>
      </w:r>
    </w:p>
    <w:p w14:paraId="4B53AFDB" w14:textId="14AF8EC1" w:rsidR="00A2367F" w:rsidRPr="00A2367F" w:rsidRDefault="00AB013B" w:rsidP="00B371FF">
      <w:pPr>
        <w:pStyle w:val="ListParagraph"/>
        <w:tabs>
          <w:tab w:val="left" w:pos="426"/>
        </w:tabs>
        <w:spacing w:after="0" w:line="276" w:lineRule="auto"/>
        <w:rPr>
          <w:rFonts w:ascii="Arial" w:hAnsi="Arial" w:cs="Arial"/>
          <w:bCs/>
          <w:color w:val="000000" w:themeColor="text1"/>
          <w:sz w:val="24"/>
          <w:szCs w:val="24"/>
        </w:rPr>
      </w:pPr>
      <w:hyperlink r:id="rId24" w:history="1">
        <w:r w:rsidR="00A2367F" w:rsidRPr="00FF13B0">
          <w:rPr>
            <w:rStyle w:val="Hyperlink"/>
            <w:rFonts w:ascii="Arial" w:hAnsi="Arial" w:cs="Arial"/>
            <w:bCs/>
            <w:sz w:val="24"/>
            <w:szCs w:val="24"/>
          </w:rPr>
          <w:t>https://www.england.nhs.uk/north/wp-content/uploads/sites/5/2018/06/Measuring_experience_in_care_in_end_of_life_care_-_An_overview.pdf</w:t>
        </w:r>
      </w:hyperlink>
      <w:r w:rsidR="00A2367F">
        <w:rPr>
          <w:rFonts w:ascii="Arial" w:hAnsi="Arial" w:cs="Arial"/>
          <w:bCs/>
          <w:color w:val="000000" w:themeColor="text1"/>
          <w:sz w:val="24"/>
          <w:szCs w:val="24"/>
        </w:rPr>
        <w:t xml:space="preserve"> </w:t>
      </w:r>
    </w:p>
    <w:p w14:paraId="178F2FB1" w14:textId="1C88E8B2" w:rsidR="00A2367F" w:rsidRPr="00573C02" w:rsidRDefault="00A2367F" w:rsidP="00B371FF">
      <w:pPr>
        <w:tabs>
          <w:tab w:val="left" w:pos="426"/>
        </w:tabs>
        <w:spacing w:after="0" w:line="276" w:lineRule="auto"/>
        <w:rPr>
          <w:rFonts w:ascii="Arial" w:hAnsi="Arial" w:cs="Arial"/>
          <w:b/>
          <w:color w:val="000000" w:themeColor="text1"/>
          <w:sz w:val="24"/>
          <w:szCs w:val="24"/>
        </w:rPr>
        <w:sectPr w:rsidR="00A2367F" w:rsidRPr="00573C02" w:rsidSect="00B371FF">
          <w:pgSz w:w="16838" w:h="11906" w:orient="landscape"/>
          <w:pgMar w:top="1134" w:right="1021" w:bottom="1021" w:left="1021" w:header="709" w:footer="709" w:gutter="0"/>
          <w:cols w:space="708"/>
          <w:docGrid w:linePitch="360"/>
        </w:sectPr>
      </w:pPr>
    </w:p>
    <w:p w14:paraId="73C0998D" w14:textId="2F39B53B" w:rsidR="0020216B" w:rsidRPr="00B305F0" w:rsidRDefault="00B305F0" w:rsidP="00B305F0">
      <w:pPr>
        <w:pStyle w:val="Heading2"/>
        <w:rPr>
          <w:b/>
          <w:bCs/>
        </w:rPr>
      </w:pPr>
      <w:r w:rsidRPr="00B305F0">
        <w:rPr>
          <w:b/>
          <w:bCs/>
        </w:rPr>
        <w:t xml:space="preserve">6. </w:t>
      </w:r>
      <w:r w:rsidR="0020216B" w:rsidRPr="00B305F0">
        <w:rPr>
          <w:b/>
          <w:bCs/>
        </w:rPr>
        <w:t>Inequalities Review</w:t>
      </w:r>
    </w:p>
    <w:p w14:paraId="1BBE6A64" w14:textId="63B1E594" w:rsidR="0020216B" w:rsidRDefault="0020216B" w:rsidP="00B371FF">
      <w:pPr>
        <w:tabs>
          <w:tab w:val="left" w:pos="426"/>
        </w:tabs>
        <w:spacing w:after="0" w:line="276" w:lineRule="auto"/>
        <w:rPr>
          <w:rFonts w:ascii="Arial" w:hAnsi="Arial" w:cs="Arial"/>
          <w:bCs/>
          <w:color w:val="000000" w:themeColor="text1"/>
          <w:sz w:val="24"/>
          <w:szCs w:val="24"/>
        </w:rPr>
      </w:pPr>
      <w:r w:rsidRPr="0020216B">
        <w:rPr>
          <w:rFonts w:ascii="Arial" w:hAnsi="Arial" w:cs="Arial"/>
          <w:bCs/>
          <w:color w:val="000000" w:themeColor="text1"/>
          <w:sz w:val="24"/>
          <w:szCs w:val="24"/>
        </w:rPr>
        <w:t xml:space="preserve">We are committed to </w:t>
      </w:r>
      <w:r>
        <w:rPr>
          <w:rFonts w:ascii="Arial" w:hAnsi="Arial" w:cs="Arial"/>
          <w:bCs/>
          <w:color w:val="000000" w:themeColor="text1"/>
          <w:sz w:val="24"/>
          <w:szCs w:val="24"/>
        </w:rPr>
        <w:t xml:space="preserve">tacking health inequalities in Leeds. Understanding the experiences, needs and preferences of people with protected characteristics is essential in our work. This section of the report outlines our understanding of how end of life care is experienced by people with protected characteristics (as outlined in the Equality Act 2010 – </w:t>
      </w:r>
      <w:hyperlink w:anchor="AppendixD" w:history="1">
        <w:r w:rsidRPr="002D1582">
          <w:rPr>
            <w:rStyle w:val="Hyperlink"/>
            <w:rFonts w:ascii="Arial" w:hAnsi="Arial" w:cs="Arial"/>
            <w:bCs/>
            <w:sz w:val="24"/>
            <w:szCs w:val="24"/>
          </w:rPr>
          <w:t>Appendix D</w:t>
        </w:r>
      </w:hyperlink>
      <w:r>
        <w:rPr>
          <w:rFonts w:ascii="Arial" w:hAnsi="Arial" w:cs="Arial"/>
          <w:bCs/>
          <w:color w:val="000000" w:themeColor="text1"/>
          <w:sz w:val="24"/>
          <w:szCs w:val="24"/>
        </w:rPr>
        <w:t>)</w:t>
      </w:r>
      <w:r w:rsidR="002D1582">
        <w:rPr>
          <w:rFonts w:ascii="Arial" w:hAnsi="Arial" w:cs="Arial"/>
          <w:bCs/>
          <w:color w:val="000000" w:themeColor="text1"/>
          <w:sz w:val="24"/>
          <w:szCs w:val="24"/>
        </w:rPr>
        <w:t>.</w:t>
      </w:r>
    </w:p>
    <w:p w14:paraId="3AC14891" w14:textId="2409A870" w:rsidR="00A31499" w:rsidRDefault="00A31499" w:rsidP="00B371FF">
      <w:pPr>
        <w:tabs>
          <w:tab w:val="left" w:pos="426"/>
        </w:tabs>
        <w:spacing w:after="0" w:line="276" w:lineRule="auto"/>
        <w:rPr>
          <w:rFonts w:ascii="Arial" w:hAnsi="Arial" w:cs="Arial"/>
          <w:bCs/>
          <w:color w:val="000000" w:themeColor="text1"/>
          <w:sz w:val="24"/>
          <w:szCs w:val="24"/>
        </w:rPr>
      </w:pPr>
    </w:p>
    <w:p w14:paraId="16AF5027" w14:textId="77777777" w:rsidR="006E3BA1" w:rsidRPr="002E4E9E" w:rsidRDefault="006E3BA1" w:rsidP="006E3BA1">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Pr>
          <w:rFonts w:cstheme="minorHAnsi"/>
          <w:color w:val="0B0C0C"/>
          <w:sz w:val="24"/>
          <w:szCs w:val="24"/>
          <w:shd w:val="clear" w:color="auto" w:fill="FFFFFF"/>
        </w:rPr>
        <w:t>Please do get in touch if you would like to discuss this further.</w:t>
      </w:r>
    </w:p>
    <w:p w14:paraId="4A86526A" w14:textId="1E147EA2" w:rsidR="0020216B" w:rsidRDefault="0020216B" w:rsidP="00B371FF">
      <w:pPr>
        <w:tabs>
          <w:tab w:val="left" w:pos="426"/>
        </w:tabs>
        <w:spacing w:after="0" w:line="276" w:lineRule="auto"/>
        <w:rPr>
          <w:rFonts w:ascii="Arial" w:hAnsi="Arial" w:cs="Arial"/>
          <w:bCs/>
          <w:color w:val="000000" w:themeColor="text1"/>
          <w:sz w:val="24"/>
          <w:szCs w:val="24"/>
        </w:rPr>
      </w:pPr>
    </w:p>
    <w:tbl>
      <w:tblPr>
        <w:tblStyle w:val="TableGrid"/>
        <w:tblW w:w="0" w:type="auto"/>
        <w:tblLook w:val="04A0" w:firstRow="1" w:lastRow="0" w:firstColumn="1" w:lastColumn="0" w:noHBand="0" w:noVBand="1"/>
      </w:tblPr>
      <w:tblGrid>
        <w:gridCol w:w="2405"/>
        <w:gridCol w:w="7449"/>
      </w:tblGrid>
      <w:tr w:rsidR="0020216B" w:rsidRPr="0020216B" w14:paraId="113A1383" w14:textId="77777777" w:rsidTr="004769FD">
        <w:tc>
          <w:tcPr>
            <w:tcW w:w="2405" w:type="dxa"/>
            <w:shd w:val="clear" w:color="auto" w:fill="DBE5F1" w:themeFill="accent1" w:themeFillTint="33"/>
          </w:tcPr>
          <w:p w14:paraId="5BB7316B" w14:textId="60D4F903" w:rsidR="0020216B" w:rsidRPr="00B371FF" w:rsidRDefault="0020216B" w:rsidP="00B371FF">
            <w:pPr>
              <w:tabs>
                <w:tab w:val="left" w:pos="426"/>
              </w:tabs>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Protected Characteristic</w:t>
            </w:r>
          </w:p>
        </w:tc>
        <w:tc>
          <w:tcPr>
            <w:tcW w:w="7449" w:type="dxa"/>
            <w:shd w:val="clear" w:color="auto" w:fill="DBE5F1" w:themeFill="accent1" w:themeFillTint="33"/>
          </w:tcPr>
          <w:p w14:paraId="1DEFBD33" w14:textId="55860FAB" w:rsidR="0020216B" w:rsidRPr="00B371FF" w:rsidRDefault="0020216B" w:rsidP="00B371FF">
            <w:pPr>
              <w:tabs>
                <w:tab w:val="left" w:pos="426"/>
              </w:tabs>
              <w:spacing w:line="276" w:lineRule="auto"/>
              <w:jc w:val="center"/>
              <w:rPr>
                <w:rFonts w:ascii="Arial" w:hAnsi="Arial" w:cs="Arial"/>
                <w:b/>
                <w:color w:val="000000" w:themeColor="text1"/>
                <w:sz w:val="24"/>
                <w:szCs w:val="24"/>
              </w:rPr>
            </w:pPr>
            <w:r w:rsidRPr="00B371FF">
              <w:rPr>
                <w:rFonts w:ascii="Arial" w:hAnsi="Arial" w:cs="Arial"/>
                <w:b/>
                <w:color w:val="000000" w:themeColor="text1"/>
                <w:sz w:val="24"/>
                <w:szCs w:val="24"/>
              </w:rPr>
              <w:t>Insight</w:t>
            </w:r>
          </w:p>
        </w:tc>
      </w:tr>
      <w:tr w:rsidR="0020216B" w14:paraId="0B8C6AB5" w14:textId="77777777" w:rsidTr="004769FD">
        <w:tc>
          <w:tcPr>
            <w:tcW w:w="2405" w:type="dxa"/>
          </w:tcPr>
          <w:p w14:paraId="7C0B5517" w14:textId="1BB65613" w:rsidR="0020216B" w:rsidRPr="00B371FF" w:rsidRDefault="00C31B6A"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Age</w:t>
            </w:r>
          </w:p>
        </w:tc>
        <w:tc>
          <w:tcPr>
            <w:tcW w:w="7449" w:type="dxa"/>
          </w:tcPr>
          <w:p w14:paraId="73CBCDE7" w14:textId="77777777" w:rsidR="0020216B" w:rsidRPr="00B371FF" w:rsidRDefault="00542658"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People aged under 65 are slightly less likely to have a preferred place of death recorded or die in their preferred place of death</w:t>
            </w:r>
            <w:r w:rsidR="004F0872" w:rsidRPr="00B371FF">
              <w:rPr>
                <w:rFonts w:ascii="Arial" w:hAnsi="Arial" w:cs="Arial"/>
                <w:bCs/>
                <w:color w:val="000000" w:themeColor="text1"/>
                <w:sz w:val="24"/>
                <w:szCs w:val="24"/>
              </w:rPr>
              <w:t>.</w:t>
            </w:r>
          </w:p>
          <w:p w14:paraId="59CC3EA7" w14:textId="6AD3E20B" w:rsidR="004F0872" w:rsidRPr="00B371FF" w:rsidRDefault="004F0872" w:rsidP="00B371FF">
            <w:pPr>
              <w:tabs>
                <w:tab w:val="left" w:pos="426"/>
              </w:tabs>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(Leeds Health Needs Assessment Update, 2019)</w:t>
            </w:r>
          </w:p>
        </w:tc>
      </w:tr>
      <w:tr w:rsidR="0020216B" w14:paraId="0DD8577F" w14:textId="77777777" w:rsidTr="004769FD">
        <w:tc>
          <w:tcPr>
            <w:tcW w:w="2405" w:type="dxa"/>
          </w:tcPr>
          <w:p w14:paraId="24E653A8" w14:textId="375FB2A3" w:rsidR="0020216B" w:rsidRPr="00B371FF" w:rsidRDefault="00C31B6A"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Disability</w:t>
            </w:r>
          </w:p>
        </w:tc>
        <w:tc>
          <w:tcPr>
            <w:tcW w:w="7449" w:type="dxa"/>
          </w:tcPr>
          <w:p w14:paraId="33242CD3" w14:textId="78021D66" w:rsidR="0020216B"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20216B" w14:paraId="25E6B398" w14:textId="77777777" w:rsidTr="004769FD">
        <w:tc>
          <w:tcPr>
            <w:tcW w:w="2405" w:type="dxa"/>
          </w:tcPr>
          <w:p w14:paraId="3FA1697F" w14:textId="38733748" w:rsidR="0020216B" w:rsidRPr="00B371FF" w:rsidRDefault="00C31B6A"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Gender (sex)</w:t>
            </w:r>
          </w:p>
        </w:tc>
        <w:tc>
          <w:tcPr>
            <w:tcW w:w="7449" w:type="dxa"/>
          </w:tcPr>
          <w:p w14:paraId="3B6002EE" w14:textId="77777777" w:rsidR="0020216B" w:rsidRPr="00B371FF" w:rsidRDefault="00542658"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Males are slightly less likely to have a preferred place of death recorded. Males are also less likely to die in their preferred place of death when compared to females</w:t>
            </w:r>
            <w:r w:rsidR="004F0872" w:rsidRPr="00B371FF">
              <w:rPr>
                <w:rFonts w:ascii="Arial" w:hAnsi="Arial" w:cs="Arial"/>
                <w:bCs/>
                <w:color w:val="000000" w:themeColor="text1"/>
                <w:sz w:val="24"/>
                <w:szCs w:val="24"/>
              </w:rPr>
              <w:t xml:space="preserve"> </w:t>
            </w:r>
            <w:r w:rsidRPr="00B371FF">
              <w:rPr>
                <w:rFonts w:ascii="Arial" w:hAnsi="Arial" w:cs="Arial"/>
                <w:bCs/>
                <w:color w:val="000000" w:themeColor="text1"/>
                <w:sz w:val="24"/>
                <w:szCs w:val="24"/>
              </w:rPr>
              <w:t>(70% and 76% respectively). A higher proportion of males die in hospital when compared to females</w:t>
            </w:r>
          </w:p>
          <w:p w14:paraId="2E58F61E" w14:textId="5A5E32E8" w:rsidR="004F0872" w:rsidRPr="00B371FF" w:rsidRDefault="004F0872" w:rsidP="00B371FF">
            <w:pPr>
              <w:tabs>
                <w:tab w:val="left" w:pos="426"/>
              </w:tabs>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(Leeds Health Needs Assessment Update, 2019)</w:t>
            </w:r>
          </w:p>
        </w:tc>
      </w:tr>
      <w:tr w:rsidR="004171BF" w14:paraId="41B44CC7" w14:textId="77777777" w:rsidTr="004769FD">
        <w:tc>
          <w:tcPr>
            <w:tcW w:w="2405" w:type="dxa"/>
          </w:tcPr>
          <w:p w14:paraId="1E8487C4" w14:textId="2E2515BF"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Gender reassignment</w:t>
            </w:r>
          </w:p>
        </w:tc>
        <w:tc>
          <w:tcPr>
            <w:tcW w:w="7449" w:type="dxa"/>
          </w:tcPr>
          <w:p w14:paraId="5D5930DC" w14:textId="740FE338"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4171BF" w14:paraId="2E9DEA37" w14:textId="77777777" w:rsidTr="004769FD">
        <w:tc>
          <w:tcPr>
            <w:tcW w:w="2405" w:type="dxa"/>
          </w:tcPr>
          <w:p w14:paraId="3CF23480" w14:textId="103BF30F"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Marriage and civil partnership </w:t>
            </w:r>
          </w:p>
        </w:tc>
        <w:tc>
          <w:tcPr>
            <w:tcW w:w="7449" w:type="dxa"/>
          </w:tcPr>
          <w:p w14:paraId="32D4F3E8" w14:textId="208CC06D"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4171BF" w14:paraId="47153B12" w14:textId="77777777" w:rsidTr="004769FD">
        <w:tc>
          <w:tcPr>
            <w:tcW w:w="2405" w:type="dxa"/>
          </w:tcPr>
          <w:p w14:paraId="7B2F1F23" w14:textId="66E83414"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Pregnancy and maternity</w:t>
            </w:r>
          </w:p>
        </w:tc>
        <w:tc>
          <w:tcPr>
            <w:tcW w:w="7449" w:type="dxa"/>
          </w:tcPr>
          <w:p w14:paraId="59CA75C7" w14:textId="52BECA6C"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20216B" w14:paraId="7551F2FA" w14:textId="77777777" w:rsidTr="004769FD">
        <w:tc>
          <w:tcPr>
            <w:tcW w:w="2405" w:type="dxa"/>
          </w:tcPr>
          <w:p w14:paraId="1487EAF9" w14:textId="7522D4DB" w:rsidR="0020216B" w:rsidRPr="00B371FF" w:rsidRDefault="004769FD"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Race </w:t>
            </w:r>
          </w:p>
        </w:tc>
        <w:tc>
          <w:tcPr>
            <w:tcW w:w="7449" w:type="dxa"/>
          </w:tcPr>
          <w:p w14:paraId="133124C0" w14:textId="2C7B4E49" w:rsidR="0020216B" w:rsidRPr="00B371FF" w:rsidRDefault="00542658"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Lower proportions of Mixed and Black ethnic groups have a preferred place of death recorded and die in their preferred place of death when compared to other ethnic groups.</w:t>
            </w:r>
          </w:p>
          <w:p w14:paraId="1177230F" w14:textId="7A103214" w:rsidR="004F0872" w:rsidRPr="00B371FF" w:rsidRDefault="004F0872" w:rsidP="00B371FF">
            <w:pPr>
              <w:tabs>
                <w:tab w:val="left" w:pos="426"/>
              </w:tabs>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(Leeds Health Needs Assessment Update, 2019)</w:t>
            </w:r>
          </w:p>
          <w:p w14:paraId="51126564" w14:textId="3B18F865" w:rsidR="00542658" w:rsidRPr="00B371FF" w:rsidRDefault="00542658"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Some issues identified relating to</w:t>
            </w:r>
            <w:r w:rsidR="004F0872" w:rsidRPr="00B371FF">
              <w:rPr>
                <w:rFonts w:ascii="Arial" w:hAnsi="Arial" w:cs="Arial"/>
                <w:bCs/>
                <w:color w:val="000000" w:themeColor="text1"/>
                <w:sz w:val="24"/>
                <w:szCs w:val="24"/>
              </w:rPr>
              <w:t xml:space="preserve"> primary care access for older people</w:t>
            </w:r>
            <w:r w:rsidRPr="00B371FF">
              <w:rPr>
                <w:rFonts w:ascii="Arial" w:hAnsi="Arial" w:cs="Arial"/>
                <w:bCs/>
                <w:color w:val="000000" w:themeColor="text1"/>
                <w:sz w:val="24"/>
                <w:szCs w:val="24"/>
              </w:rPr>
              <w:t>:</w:t>
            </w:r>
          </w:p>
          <w:p w14:paraId="0A71C992" w14:textId="77777777" w:rsidR="004F0872" w:rsidRPr="00B371FF" w:rsidRDefault="004F0872" w:rsidP="00B371FF">
            <w:pPr>
              <w:pStyle w:val="ListParagraph"/>
              <w:numPr>
                <w:ilvl w:val="0"/>
                <w:numId w:val="37"/>
              </w:num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it can be a struggle to book appointments with GP for people who do not speak English</w:t>
            </w:r>
          </w:p>
          <w:p w14:paraId="4A4EAB0C" w14:textId="77777777" w:rsidR="004F0872" w:rsidRPr="00B371FF" w:rsidRDefault="004F0872" w:rsidP="00B371FF">
            <w:pPr>
              <w:pStyle w:val="ListParagraph"/>
              <w:numPr>
                <w:ilvl w:val="0"/>
                <w:numId w:val="37"/>
              </w:num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they would like for GP consultations to be longer for frail older people</w:t>
            </w:r>
          </w:p>
          <w:p w14:paraId="4704D05D" w14:textId="77777777" w:rsidR="004F0872" w:rsidRPr="00B371FF" w:rsidRDefault="004F0872" w:rsidP="00B371FF">
            <w:pPr>
              <w:pStyle w:val="ListParagraph"/>
              <w:numPr>
                <w:ilvl w:val="0"/>
                <w:numId w:val="37"/>
              </w:num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it is important to them to be able to speak in their own language.</w:t>
            </w:r>
          </w:p>
          <w:p w14:paraId="3D4E063C" w14:textId="6FEF3B8C" w:rsidR="00542658" w:rsidRPr="00B371FF" w:rsidRDefault="004F0872" w:rsidP="00B371FF">
            <w:pPr>
              <w:tabs>
                <w:tab w:val="left" w:pos="426"/>
              </w:tabs>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w:t>
            </w:r>
            <w:r w:rsidR="00976179" w:rsidRPr="00B371FF">
              <w:rPr>
                <w:rFonts w:ascii="Arial" w:hAnsi="Arial" w:cs="Arial"/>
                <w:b/>
                <w:color w:val="000000" w:themeColor="text1"/>
                <w:sz w:val="24"/>
                <w:szCs w:val="24"/>
              </w:rPr>
              <w:t xml:space="preserve">NHS </w:t>
            </w:r>
            <w:r w:rsidRPr="00B371FF">
              <w:rPr>
                <w:rFonts w:ascii="Arial" w:hAnsi="Arial" w:cs="Arial"/>
                <w:b/>
                <w:color w:val="000000" w:themeColor="text1"/>
                <w:sz w:val="24"/>
                <w:szCs w:val="24"/>
              </w:rPr>
              <w:t>Leeds CCG Frailty Engagement, 2018)</w:t>
            </w:r>
          </w:p>
        </w:tc>
      </w:tr>
      <w:tr w:rsidR="004171BF" w14:paraId="694BBF35" w14:textId="77777777" w:rsidTr="004769FD">
        <w:tc>
          <w:tcPr>
            <w:tcW w:w="2405" w:type="dxa"/>
          </w:tcPr>
          <w:p w14:paraId="7B503D15" w14:textId="544CBD7C"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Religion or belief</w:t>
            </w:r>
          </w:p>
        </w:tc>
        <w:tc>
          <w:tcPr>
            <w:tcW w:w="7449" w:type="dxa"/>
          </w:tcPr>
          <w:p w14:paraId="50445A5F" w14:textId="40C24B74"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4171BF" w14:paraId="0616A5BE" w14:textId="77777777" w:rsidTr="004769FD">
        <w:tc>
          <w:tcPr>
            <w:tcW w:w="2405" w:type="dxa"/>
          </w:tcPr>
          <w:p w14:paraId="60FE3C9E" w14:textId="1F0E157E"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Sexual orientation</w:t>
            </w:r>
          </w:p>
        </w:tc>
        <w:tc>
          <w:tcPr>
            <w:tcW w:w="7449" w:type="dxa"/>
          </w:tcPr>
          <w:p w14:paraId="14687329" w14:textId="78D58085"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4171BF" w14:paraId="18DD7B01" w14:textId="77777777" w:rsidTr="004769FD">
        <w:tc>
          <w:tcPr>
            <w:tcW w:w="2405" w:type="dxa"/>
          </w:tcPr>
          <w:p w14:paraId="08C431B2" w14:textId="7A5B3546"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Homelessness</w:t>
            </w:r>
          </w:p>
        </w:tc>
        <w:tc>
          <w:tcPr>
            <w:tcW w:w="7449" w:type="dxa"/>
          </w:tcPr>
          <w:p w14:paraId="69B3269E" w14:textId="31B07749"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4769FD" w14:paraId="62A66352" w14:textId="77777777" w:rsidTr="004769FD">
        <w:tc>
          <w:tcPr>
            <w:tcW w:w="2405" w:type="dxa"/>
          </w:tcPr>
          <w:p w14:paraId="589C73FC" w14:textId="1817A89B" w:rsidR="004769FD" w:rsidRPr="00B371FF" w:rsidRDefault="004769FD"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Deprivation </w:t>
            </w:r>
          </w:p>
        </w:tc>
        <w:tc>
          <w:tcPr>
            <w:tcW w:w="7449" w:type="dxa"/>
          </w:tcPr>
          <w:p w14:paraId="01D1D5AC" w14:textId="77777777" w:rsidR="004769FD" w:rsidRPr="00B371FF" w:rsidRDefault="004F0872"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There is no correlation between deprivation and the percentage of those people who achieved their preferred place of death. However, data samples are </w:t>
            </w:r>
            <w:proofErr w:type="gramStart"/>
            <w:r w:rsidRPr="00B371FF">
              <w:rPr>
                <w:rFonts w:ascii="Arial" w:hAnsi="Arial" w:cs="Arial"/>
                <w:bCs/>
                <w:color w:val="000000" w:themeColor="text1"/>
                <w:sz w:val="24"/>
                <w:szCs w:val="24"/>
              </w:rPr>
              <w:t>small</w:t>
            </w:r>
            <w:proofErr w:type="gramEnd"/>
            <w:r w:rsidRPr="00B371FF">
              <w:rPr>
                <w:rFonts w:ascii="Arial" w:hAnsi="Arial" w:cs="Arial"/>
                <w:bCs/>
                <w:color w:val="000000" w:themeColor="text1"/>
                <w:sz w:val="24"/>
                <w:szCs w:val="24"/>
              </w:rPr>
              <w:t xml:space="preserve"> and it is worth noting that two of the three areas that recorded below 60% for the achievement of their preferred place of death were in the most deprived areas of the city.</w:t>
            </w:r>
          </w:p>
          <w:p w14:paraId="051A727A" w14:textId="5D93B22F" w:rsidR="004F0872" w:rsidRPr="00B371FF" w:rsidRDefault="004F0872" w:rsidP="00B371FF">
            <w:pPr>
              <w:tabs>
                <w:tab w:val="left" w:pos="426"/>
              </w:tabs>
              <w:spacing w:line="276" w:lineRule="auto"/>
              <w:rPr>
                <w:rFonts w:ascii="Arial" w:hAnsi="Arial" w:cs="Arial"/>
                <w:b/>
                <w:color w:val="000000" w:themeColor="text1"/>
                <w:sz w:val="24"/>
                <w:szCs w:val="24"/>
              </w:rPr>
            </w:pPr>
            <w:r w:rsidRPr="00B371FF">
              <w:rPr>
                <w:rFonts w:ascii="Arial" w:hAnsi="Arial" w:cs="Arial"/>
                <w:b/>
                <w:color w:val="000000" w:themeColor="text1"/>
                <w:sz w:val="24"/>
                <w:szCs w:val="24"/>
              </w:rPr>
              <w:t>(Leeds Health Needs Assessment Update, 2019)</w:t>
            </w:r>
          </w:p>
        </w:tc>
      </w:tr>
      <w:tr w:rsidR="004171BF" w14:paraId="203610B5" w14:textId="77777777" w:rsidTr="004769FD">
        <w:tc>
          <w:tcPr>
            <w:tcW w:w="2405" w:type="dxa"/>
          </w:tcPr>
          <w:p w14:paraId="445F36C9" w14:textId="5EAC049E"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Carers</w:t>
            </w:r>
          </w:p>
        </w:tc>
        <w:tc>
          <w:tcPr>
            <w:tcW w:w="7449" w:type="dxa"/>
          </w:tcPr>
          <w:p w14:paraId="57461761" w14:textId="24EE3192" w:rsidR="003B57FF" w:rsidRPr="00B371FF" w:rsidRDefault="003B57F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 xml:space="preserve">it is important to have a private space for clinical staff and people at end of life or relatives to communicate. </w:t>
            </w:r>
            <w:r w:rsidRPr="00B371FF">
              <w:rPr>
                <w:rFonts w:ascii="Arial" w:hAnsi="Arial" w:cs="Arial"/>
                <w:b/>
                <w:color w:val="000000" w:themeColor="text1"/>
                <w:sz w:val="24"/>
                <w:szCs w:val="24"/>
              </w:rPr>
              <w:t>(Leeds CCG Frailty Engagement, 2018)</w:t>
            </w:r>
          </w:p>
          <w:p w14:paraId="0B727CF9" w14:textId="77777777" w:rsidR="004171BF" w:rsidRPr="00B371FF" w:rsidRDefault="003B57FF" w:rsidP="00B371FF">
            <w:pPr>
              <w:tabs>
                <w:tab w:val="left" w:pos="426"/>
              </w:tabs>
              <w:spacing w:line="276" w:lineRule="auto"/>
              <w:rPr>
                <w:rFonts w:ascii="Arial" w:hAnsi="Arial" w:cs="Arial"/>
                <w:b/>
                <w:color w:val="000000" w:themeColor="text1"/>
                <w:sz w:val="24"/>
                <w:szCs w:val="24"/>
              </w:rPr>
            </w:pPr>
            <w:r w:rsidRPr="00B371FF">
              <w:rPr>
                <w:rFonts w:ascii="Arial" w:hAnsi="Arial" w:cs="Arial"/>
                <w:bCs/>
                <w:color w:val="000000" w:themeColor="text1"/>
                <w:sz w:val="24"/>
                <w:szCs w:val="24"/>
              </w:rPr>
              <w:t xml:space="preserve">Insufficient communication (between services and with loved ones </w:t>
            </w:r>
            <w:r w:rsidRPr="00B371FF">
              <w:rPr>
                <w:rFonts w:ascii="Arial" w:hAnsi="Arial" w:cs="Arial"/>
                <w:b/>
                <w:color w:val="000000" w:themeColor="text1"/>
                <w:sz w:val="24"/>
                <w:szCs w:val="24"/>
              </w:rPr>
              <w:t>(</w:t>
            </w:r>
            <w:proofErr w:type="spellStart"/>
            <w:r w:rsidRPr="00B371FF">
              <w:rPr>
                <w:rFonts w:ascii="Arial" w:hAnsi="Arial" w:cs="Arial"/>
                <w:b/>
                <w:color w:val="000000" w:themeColor="text1"/>
                <w:sz w:val="24"/>
                <w:szCs w:val="24"/>
              </w:rPr>
              <w:t>HealthWatch</w:t>
            </w:r>
            <w:proofErr w:type="spellEnd"/>
            <w:r w:rsidRPr="00B371FF">
              <w:rPr>
                <w:rFonts w:ascii="Arial" w:hAnsi="Arial" w:cs="Arial"/>
                <w:b/>
                <w:color w:val="000000" w:themeColor="text1"/>
                <w:sz w:val="24"/>
                <w:szCs w:val="24"/>
              </w:rPr>
              <w:t xml:space="preserve"> Leeds, End of Life Care in the Community, 2020)</w:t>
            </w:r>
          </w:p>
          <w:p w14:paraId="13C5A420" w14:textId="63013361" w:rsidR="003B57FF" w:rsidRPr="00B371FF" w:rsidRDefault="003B57F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Almost all respondents (99%) felt their relative/friend had died in the right place.</w:t>
            </w:r>
            <w:r w:rsidRPr="00B371FF">
              <w:rPr>
                <w:rFonts w:ascii="Arial" w:hAnsi="Arial" w:cs="Arial"/>
                <w:b/>
                <w:color w:val="000000" w:themeColor="text1"/>
                <w:sz w:val="24"/>
                <w:szCs w:val="24"/>
              </w:rPr>
              <w:t xml:space="preserve"> (</w:t>
            </w:r>
            <w:proofErr w:type="spellStart"/>
            <w:r w:rsidRPr="00B371FF">
              <w:rPr>
                <w:rFonts w:ascii="Arial" w:hAnsi="Arial" w:cs="Arial"/>
                <w:b/>
                <w:color w:val="000000" w:themeColor="text1"/>
                <w:sz w:val="24"/>
                <w:szCs w:val="24"/>
              </w:rPr>
              <w:t>HealthWatch</w:t>
            </w:r>
            <w:proofErr w:type="spellEnd"/>
            <w:r w:rsidRPr="00B371FF">
              <w:rPr>
                <w:rFonts w:ascii="Arial" w:hAnsi="Arial" w:cs="Arial"/>
                <w:b/>
                <w:color w:val="000000" w:themeColor="text1"/>
                <w:sz w:val="24"/>
                <w:szCs w:val="24"/>
              </w:rPr>
              <w:t xml:space="preserve"> Leeds, Bereaved Carers Survey, 2021)</w:t>
            </w:r>
          </w:p>
        </w:tc>
      </w:tr>
      <w:tr w:rsidR="004171BF" w14:paraId="6E565F11" w14:textId="77777777" w:rsidTr="004769FD">
        <w:tc>
          <w:tcPr>
            <w:tcW w:w="2405" w:type="dxa"/>
          </w:tcPr>
          <w:p w14:paraId="430BE49F" w14:textId="083A1817"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Access to digital</w:t>
            </w:r>
          </w:p>
        </w:tc>
        <w:tc>
          <w:tcPr>
            <w:tcW w:w="7449" w:type="dxa"/>
          </w:tcPr>
          <w:p w14:paraId="3A4E711E" w14:textId="34DB3F35"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r w:rsidR="004171BF" w14:paraId="74B648D0" w14:textId="77777777" w:rsidTr="004769FD">
        <w:tc>
          <w:tcPr>
            <w:tcW w:w="2405" w:type="dxa"/>
          </w:tcPr>
          <w:p w14:paraId="0E9ADE1F" w14:textId="0F42C994"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Served in the forces</w:t>
            </w:r>
          </w:p>
        </w:tc>
        <w:tc>
          <w:tcPr>
            <w:tcW w:w="7449" w:type="dxa"/>
          </w:tcPr>
          <w:p w14:paraId="66480A0C" w14:textId="5A1495F7" w:rsidR="004171BF" w:rsidRPr="00B371FF" w:rsidRDefault="004171BF" w:rsidP="00B371FF">
            <w:pPr>
              <w:tabs>
                <w:tab w:val="left" w:pos="426"/>
              </w:tabs>
              <w:spacing w:line="276" w:lineRule="auto"/>
              <w:rPr>
                <w:rFonts w:ascii="Arial" w:hAnsi="Arial" w:cs="Arial"/>
                <w:bCs/>
                <w:color w:val="000000" w:themeColor="text1"/>
                <w:sz w:val="24"/>
                <w:szCs w:val="24"/>
              </w:rPr>
            </w:pPr>
            <w:r w:rsidRPr="00B371FF">
              <w:rPr>
                <w:rFonts w:ascii="Arial" w:hAnsi="Arial" w:cs="Arial"/>
                <w:bCs/>
                <w:color w:val="000000" w:themeColor="text1"/>
                <w:sz w:val="24"/>
                <w:szCs w:val="24"/>
              </w:rPr>
              <w:t>No issues identified</w:t>
            </w:r>
          </w:p>
        </w:tc>
      </w:tr>
    </w:tbl>
    <w:p w14:paraId="77B25F03" w14:textId="566CCE03" w:rsidR="00B371FF" w:rsidRDefault="00B371FF" w:rsidP="00B371FF">
      <w:pPr>
        <w:pStyle w:val="ListParagraph"/>
        <w:tabs>
          <w:tab w:val="left" w:pos="426"/>
        </w:tabs>
        <w:spacing w:after="0" w:line="276" w:lineRule="auto"/>
        <w:ind w:left="360"/>
        <w:rPr>
          <w:rFonts w:ascii="Arial" w:hAnsi="Arial" w:cs="Arial"/>
          <w:bCs/>
          <w:color w:val="000000" w:themeColor="text1"/>
          <w:sz w:val="28"/>
          <w:szCs w:val="28"/>
        </w:rPr>
      </w:pPr>
    </w:p>
    <w:p w14:paraId="27282A6C" w14:textId="77777777" w:rsidR="00B371FF" w:rsidRDefault="00B371FF" w:rsidP="00B371FF">
      <w:pPr>
        <w:spacing w:line="276" w:lineRule="auto"/>
        <w:rPr>
          <w:rFonts w:ascii="Arial" w:hAnsi="Arial" w:cs="Arial"/>
          <w:bCs/>
          <w:color w:val="000000" w:themeColor="text1"/>
          <w:sz w:val="28"/>
          <w:szCs w:val="28"/>
        </w:rPr>
      </w:pPr>
      <w:r>
        <w:rPr>
          <w:rFonts w:ascii="Arial" w:hAnsi="Arial" w:cs="Arial"/>
          <w:bCs/>
          <w:color w:val="000000" w:themeColor="text1"/>
          <w:sz w:val="28"/>
          <w:szCs w:val="28"/>
        </w:rPr>
        <w:br w:type="page"/>
      </w:r>
    </w:p>
    <w:p w14:paraId="759F71E2" w14:textId="599DCE43" w:rsidR="008B13A7" w:rsidRPr="0010617B" w:rsidRDefault="00B305F0" w:rsidP="00B305F0">
      <w:pPr>
        <w:pStyle w:val="Heading2"/>
      </w:pPr>
      <w:r>
        <w:rPr>
          <w:b/>
        </w:rPr>
        <w:t xml:space="preserve">7. </w:t>
      </w:r>
      <w:r w:rsidR="008B13A7" w:rsidRPr="008B13A7">
        <w:rPr>
          <w:b/>
        </w:rPr>
        <w:t>Gaps</w:t>
      </w:r>
      <w:r w:rsidR="00641674">
        <w:rPr>
          <w:b/>
        </w:rPr>
        <w:t xml:space="preserve"> and considerations</w:t>
      </w:r>
      <w:r w:rsidR="008B13A7" w:rsidRPr="008B13A7">
        <w:rPr>
          <w:b/>
        </w:rPr>
        <w:t xml:space="preserve"> </w:t>
      </w:r>
      <w:r w:rsidR="008B13A7" w:rsidRPr="0010617B">
        <w:t>– are there any gaps in our evidence</w:t>
      </w:r>
      <w:r w:rsidR="00382E87" w:rsidRPr="0010617B">
        <w:t xml:space="preserve"> or things we need to consider</w:t>
      </w:r>
      <w:r w:rsidR="005B487F" w:rsidRPr="0010617B">
        <w:t>?</w:t>
      </w:r>
    </w:p>
    <w:p w14:paraId="00E0DE30" w14:textId="55887208" w:rsidR="008B13A7" w:rsidRPr="003D4E39" w:rsidRDefault="00AE461A" w:rsidP="00B371FF">
      <w:pPr>
        <w:tabs>
          <w:tab w:val="left" w:pos="426"/>
        </w:tabs>
        <w:spacing w:after="0" w:line="276" w:lineRule="auto"/>
        <w:rPr>
          <w:rFonts w:ascii="Arial" w:hAnsi="Arial" w:cs="Arial"/>
          <w:color w:val="000000" w:themeColor="text1"/>
          <w:sz w:val="24"/>
          <w:szCs w:val="24"/>
        </w:rPr>
      </w:pPr>
      <w:r w:rsidRPr="003D4E39">
        <w:rPr>
          <w:rFonts w:ascii="Arial" w:hAnsi="Arial" w:cs="Arial"/>
          <w:color w:val="000000" w:themeColor="text1"/>
          <w:sz w:val="24"/>
          <w:szCs w:val="24"/>
        </w:rPr>
        <w:t>This section explores gaps in our insight and suggests area</w:t>
      </w:r>
      <w:r w:rsidR="001321E2" w:rsidRPr="003D4E39">
        <w:rPr>
          <w:rFonts w:ascii="Arial" w:hAnsi="Arial" w:cs="Arial"/>
          <w:color w:val="000000" w:themeColor="text1"/>
          <w:sz w:val="24"/>
          <w:szCs w:val="24"/>
        </w:rPr>
        <w:t>s</w:t>
      </w:r>
      <w:r w:rsidRPr="003D4E39">
        <w:rPr>
          <w:rFonts w:ascii="Arial" w:hAnsi="Arial" w:cs="Arial"/>
          <w:color w:val="000000" w:themeColor="text1"/>
          <w:sz w:val="24"/>
          <w:szCs w:val="24"/>
        </w:rPr>
        <w:t xml:space="preserve"> that may require further investigation.</w:t>
      </w:r>
      <w:r w:rsidR="00C12471" w:rsidRPr="003D4E39">
        <w:rPr>
          <w:rFonts w:ascii="Arial" w:hAnsi="Arial" w:cs="Arial"/>
          <w:color w:val="000000" w:themeColor="text1"/>
          <w:sz w:val="24"/>
          <w:szCs w:val="24"/>
        </w:rPr>
        <w:t xml:space="preserve"> </w:t>
      </w:r>
    </w:p>
    <w:p w14:paraId="2E5811A2" w14:textId="3BC831EA" w:rsidR="009C43B3" w:rsidRPr="003D4E39" w:rsidRDefault="009C43B3" w:rsidP="00B371FF">
      <w:pPr>
        <w:tabs>
          <w:tab w:val="left" w:pos="426"/>
        </w:tabs>
        <w:spacing w:after="0" w:line="276" w:lineRule="auto"/>
        <w:rPr>
          <w:rFonts w:ascii="Arial" w:hAnsi="Arial" w:cs="Arial"/>
          <w:bCs/>
          <w:color w:val="000000" w:themeColor="text1"/>
          <w:sz w:val="24"/>
          <w:szCs w:val="24"/>
        </w:rPr>
      </w:pPr>
    </w:p>
    <w:p w14:paraId="0A2FB275" w14:textId="006B2ABC" w:rsidR="003D4E39" w:rsidRPr="00B305F0" w:rsidRDefault="003D4E39" w:rsidP="00B305F0">
      <w:pPr>
        <w:pStyle w:val="Heading3"/>
        <w:rPr>
          <w:b/>
          <w:bCs/>
        </w:rPr>
      </w:pPr>
      <w:r w:rsidRPr="00B305F0">
        <w:rPr>
          <w:b/>
          <w:bCs/>
        </w:rPr>
        <w:t>Gaps identified in the report:</w:t>
      </w:r>
    </w:p>
    <w:p w14:paraId="2C679A47" w14:textId="09302AC2" w:rsidR="009C43B3" w:rsidRPr="003D4E39" w:rsidRDefault="008F6380" w:rsidP="00B371FF">
      <w:pPr>
        <w:pStyle w:val="ListParagraph"/>
        <w:numPr>
          <w:ilvl w:val="0"/>
          <w:numId w:val="13"/>
        </w:numPr>
        <w:tabs>
          <w:tab w:val="left" w:pos="426"/>
        </w:tabs>
        <w:spacing w:after="0" w:line="276" w:lineRule="auto"/>
        <w:rPr>
          <w:rFonts w:ascii="Arial" w:hAnsi="Arial" w:cs="Arial"/>
          <w:bCs/>
          <w:color w:val="000000" w:themeColor="text1"/>
          <w:sz w:val="24"/>
          <w:szCs w:val="24"/>
        </w:rPr>
      </w:pPr>
      <w:r w:rsidRPr="003D4E39">
        <w:rPr>
          <w:rFonts w:ascii="Arial" w:hAnsi="Arial" w:cs="Arial"/>
          <w:bCs/>
          <w:color w:val="000000" w:themeColor="text1"/>
          <w:sz w:val="24"/>
          <w:szCs w:val="24"/>
        </w:rPr>
        <w:t xml:space="preserve">Whilst </w:t>
      </w:r>
      <w:proofErr w:type="gramStart"/>
      <w:r w:rsidRPr="003D4E39">
        <w:rPr>
          <w:rFonts w:ascii="Arial" w:hAnsi="Arial" w:cs="Arial"/>
          <w:bCs/>
          <w:color w:val="000000" w:themeColor="text1"/>
          <w:sz w:val="24"/>
          <w:szCs w:val="24"/>
        </w:rPr>
        <w:t>the majority of</w:t>
      </w:r>
      <w:proofErr w:type="gramEnd"/>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respondents to the bereaved carers survey</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described high quality across settings, it</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has also identified variation and indicate</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areas for improvement. It is vital that we</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address, and demonstrate measurable</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improvement in, those inequalities impacting</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on people from</w:t>
      </w:r>
      <w:r w:rsidR="009C43B3" w:rsidRPr="003D4E39">
        <w:rPr>
          <w:rFonts w:ascii="Arial" w:hAnsi="Arial" w:cs="Arial"/>
          <w:bCs/>
          <w:color w:val="000000" w:themeColor="text1"/>
          <w:sz w:val="24"/>
          <w:szCs w:val="24"/>
        </w:rPr>
        <w:t>:</w:t>
      </w:r>
      <w:r w:rsidRPr="003D4E39">
        <w:rPr>
          <w:rFonts w:ascii="Arial" w:hAnsi="Arial" w:cs="Arial"/>
          <w:bCs/>
          <w:color w:val="000000" w:themeColor="text1"/>
          <w:sz w:val="24"/>
          <w:szCs w:val="24"/>
        </w:rPr>
        <w:t xml:space="preserve"> </w:t>
      </w:r>
    </w:p>
    <w:p w14:paraId="3563C060" w14:textId="309F9F58" w:rsidR="009C43B3" w:rsidRPr="003D4E39" w:rsidRDefault="00D419AF" w:rsidP="00B371FF">
      <w:pPr>
        <w:pStyle w:val="ListParagraph"/>
        <w:numPr>
          <w:ilvl w:val="1"/>
          <w:numId w:val="13"/>
        </w:numPr>
        <w:tabs>
          <w:tab w:val="left" w:pos="426"/>
        </w:tabs>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Ethnically d</w:t>
      </w:r>
      <w:r w:rsidR="00766A4B" w:rsidRPr="003D4E39">
        <w:rPr>
          <w:rFonts w:ascii="Arial" w:hAnsi="Arial" w:cs="Arial"/>
          <w:bCs/>
          <w:color w:val="000000" w:themeColor="text1"/>
          <w:sz w:val="24"/>
          <w:szCs w:val="24"/>
        </w:rPr>
        <w:t>iverse communities</w:t>
      </w:r>
      <w:r>
        <w:rPr>
          <w:rFonts w:ascii="Arial" w:hAnsi="Arial" w:cs="Arial"/>
          <w:bCs/>
          <w:color w:val="000000" w:themeColor="text1"/>
          <w:sz w:val="24"/>
          <w:szCs w:val="24"/>
        </w:rPr>
        <w:t xml:space="preserve"> (</w:t>
      </w:r>
      <w:proofErr w:type="gramStart"/>
      <w:r>
        <w:rPr>
          <w:rFonts w:ascii="Arial" w:hAnsi="Arial" w:cs="Arial"/>
          <w:bCs/>
          <w:color w:val="000000" w:themeColor="text1"/>
          <w:sz w:val="24"/>
          <w:szCs w:val="24"/>
        </w:rPr>
        <w:t>in particular people</w:t>
      </w:r>
      <w:proofErr w:type="gramEnd"/>
      <w:r>
        <w:rPr>
          <w:rFonts w:ascii="Arial" w:hAnsi="Arial" w:cs="Arial"/>
          <w:bCs/>
          <w:color w:val="000000" w:themeColor="text1"/>
          <w:sz w:val="24"/>
          <w:szCs w:val="24"/>
        </w:rPr>
        <w:t xml:space="preserve"> who</w:t>
      </w:r>
      <w:r w:rsidR="005D3CB8">
        <w:rPr>
          <w:rFonts w:ascii="Arial" w:hAnsi="Arial" w:cs="Arial"/>
          <w:bCs/>
          <w:color w:val="000000" w:themeColor="text1"/>
          <w:sz w:val="24"/>
          <w:szCs w:val="24"/>
        </w:rPr>
        <w:t>se</w:t>
      </w:r>
      <w:r>
        <w:rPr>
          <w:rFonts w:ascii="Arial" w:hAnsi="Arial" w:cs="Arial"/>
          <w:bCs/>
          <w:color w:val="000000" w:themeColor="text1"/>
          <w:sz w:val="24"/>
          <w:szCs w:val="24"/>
        </w:rPr>
        <w:t xml:space="preserve"> first language is not English)</w:t>
      </w:r>
    </w:p>
    <w:p w14:paraId="475AF563" w14:textId="77777777" w:rsidR="009C43B3" w:rsidRPr="003D4E39" w:rsidRDefault="008F6380" w:rsidP="00B371FF">
      <w:pPr>
        <w:pStyle w:val="ListParagraph"/>
        <w:numPr>
          <w:ilvl w:val="1"/>
          <w:numId w:val="13"/>
        </w:numPr>
        <w:tabs>
          <w:tab w:val="left" w:pos="426"/>
        </w:tabs>
        <w:spacing w:after="0" w:line="276" w:lineRule="auto"/>
        <w:rPr>
          <w:rFonts w:ascii="Arial" w:hAnsi="Arial" w:cs="Arial"/>
          <w:bCs/>
          <w:color w:val="000000" w:themeColor="text1"/>
          <w:sz w:val="24"/>
          <w:szCs w:val="24"/>
        </w:rPr>
      </w:pPr>
      <w:r w:rsidRPr="003D4E39">
        <w:rPr>
          <w:rFonts w:ascii="Arial" w:hAnsi="Arial" w:cs="Arial"/>
          <w:bCs/>
          <w:color w:val="000000" w:themeColor="text1"/>
          <w:sz w:val="24"/>
          <w:szCs w:val="24"/>
        </w:rPr>
        <w:t>some areas of</w:t>
      </w:r>
      <w:r w:rsidR="009C43B3" w:rsidRPr="003D4E39">
        <w:rPr>
          <w:rFonts w:ascii="Arial" w:hAnsi="Arial" w:cs="Arial"/>
          <w:bCs/>
          <w:color w:val="000000" w:themeColor="text1"/>
          <w:sz w:val="24"/>
          <w:szCs w:val="24"/>
        </w:rPr>
        <w:t xml:space="preserve"> </w:t>
      </w:r>
      <w:r w:rsidRPr="003D4E39">
        <w:rPr>
          <w:rFonts w:ascii="Arial" w:hAnsi="Arial" w:cs="Arial"/>
          <w:bCs/>
          <w:color w:val="000000" w:themeColor="text1"/>
          <w:sz w:val="24"/>
          <w:szCs w:val="24"/>
        </w:rPr>
        <w:t xml:space="preserve">deprivation, </w:t>
      </w:r>
    </w:p>
    <w:p w14:paraId="1A5D5AC6" w14:textId="0A701707" w:rsidR="009C43B3" w:rsidRPr="003D4E39" w:rsidRDefault="008F6380" w:rsidP="00B371FF">
      <w:pPr>
        <w:pStyle w:val="ListParagraph"/>
        <w:numPr>
          <w:ilvl w:val="1"/>
          <w:numId w:val="13"/>
        </w:numPr>
        <w:tabs>
          <w:tab w:val="left" w:pos="426"/>
        </w:tabs>
        <w:spacing w:after="0" w:line="276" w:lineRule="auto"/>
        <w:rPr>
          <w:rFonts w:ascii="Arial" w:hAnsi="Arial" w:cs="Arial"/>
          <w:bCs/>
          <w:color w:val="000000" w:themeColor="text1"/>
          <w:sz w:val="24"/>
          <w:szCs w:val="24"/>
        </w:rPr>
      </w:pPr>
      <w:r w:rsidRPr="003D4E39">
        <w:rPr>
          <w:rFonts w:ascii="Arial" w:hAnsi="Arial" w:cs="Arial"/>
          <w:bCs/>
          <w:color w:val="000000" w:themeColor="text1"/>
          <w:sz w:val="24"/>
          <w:szCs w:val="24"/>
        </w:rPr>
        <w:t>men</w:t>
      </w:r>
      <w:r w:rsidR="009C43B3" w:rsidRPr="003D4E39">
        <w:rPr>
          <w:rFonts w:ascii="Arial" w:hAnsi="Arial" w:cs="Arial"/>
          <w:bCs/>
          <w:color w:val="000000" w:themeColor="text1"/>
          <w:sz w:val="24"/>
          <w:szCs w:val="24"/>
        </w:rPr>
        <w:t>,</w:t>
      </w:r>
    </w:p>
    <w:p w14:paraId="4B217EB7" w14:textId="2C55BDEE" w:rsidR="00A12E8C" w:rsidRPr="00BD707C" w:rsidRDefault="008F6380" w:rsidP="00B371FF">
      <w:pPr>
        <w:pStyle w:val="ListParagraph"/>
        <w:numPr>
          <w:ilvl w:val="1"/>
          <w:numId w:val="13"/>
        </w:numPr>
        <w:tabs>
          <w:tab w:val="left" w:pos="426"/>
        </w:tabs>
        <w:spacing w:after="0" w:line="276" w:lineRule="auto"/>
        <w:rPr>
          <w:rFonts w:ascii="Arial" w:hAnsi="Arial" w:cs="Arial"/>
          <w:bCs/>
          <w:color w:val="000000" w:themeColor="text1"/>
          <w:sz w:val="24"/>
          <w:szCs w:val="24"/>
        </w:rPr>
      </w:pPr>
      <w:r w:rsidRPr="00BD707C">
        <w:rPr>
          <w:rFonts w:ascii="Arial" w:hAnsi="Arial" w:cs="Arial"/>
          <w:bCs/>
          <w:color w:val="000000" w:themeColor="text1"/>
          <w:sz w:val="24"/>
          <w:szCs w:val="24"/>
        </w:rPr>
        <w:t xml:space="preserve">people under 65. </w:t>
      </w:r>
    </w:p>
    <w:p w14:paraId="70641F23" w14:textId="71996CBD" w:rsidR="00766A4B" w:rsidRPr="00BD707C" w:rsidRDefault="00766A4B" w:rsidP="00B371FF">
      <w:pPr>
        <w:pStyle w:val="ListParagraph"/>
        <w:numPr>
          <w:ilvl w:val="0"/>
          <w:numId w:val="13"/>
        </w:numPr>
        <w:tabs>
          <w:tab w:val="left" w:pos="426"/>
        </w:tabs>
        <w:spacing w:after="0" w:line="276" w:lineRule="auto"/>
        <w:rPr>
          <w:rFonts w:ascii="Arial" w:hAnsi="Arial" w:cs="Arial"/>
          <w:bCs/>
          <w:color w:val="000000" w:themeColor="text1"/>
          <w:sz w:val="24"/>
          <w:szCs w:val="24"/>
        </w:rPr>
      </w:pPr>
      <w:r w:rsidRPr="00BD707C">
        <w:rPr>
          <w:rFonts w:ascii="Arial" w:hAnsi="Arial" w:cs="Arial"/>
          <w:bCs/>
          <w:color w:val="000000" w:themeColor="text1"/>
          <w:sz w:val="24"/>
          <w:szCs w:val="24"/>
        </w:rPr>
        <w:t>Feedback from staff</w:t>
      </w:r>
      <w:r w:rsidR="00606257" w:rsidRPr="00BD707C">
        <w:rPr>
          <w:rFonts w:ascii="Arial" w:hAnsi="Arial" w:cs="Arial"/>
          <w:bCs/>
          <w:color w:val="000000" w:themeColor="text1"/>
          <w:sz w:val="24"/>
          <w:szCs w:val="24"/>
        </w:rPr>
        <w:t xml:space="preserve"> working with people at end of life</w:t>
      </w:r>
    </w:p>
    <w:p w14:paraId="581E9FF0" w14:textId="2A531E07" w:rsidR="002E1C2D" w:rsidRPr="00BD707C" w:rsidRDefault="002E1C2D" w:rsidP="00B371FF">
      <w:pPr>
        <w:spacing w:after="0" w:line="276" w:lineRule="auto"/>
        <w:rPr>
          <w:rFonts w:ascii="Arial" w:hAnsi="Arial" w:cs="Arial"/>
          <w:color w:val="000000" w:themeColor="text1"/>
          <w:sz w:val="24"/>
          <w:szCs w:val="24"/>
        </w:rPr>
      </w:pPr>
    </w:p>
    <w:p w14:paraId="51B3C111" w14:textId="62D97390" w:rsidR="003D4E39" w:rsidRPr="00B305F0" w:rsidRDefault="003D4E39" w:rsidP="00B305F0">
      <w:pPr>
        <w:pStyle w:val="Heading3"/>
        <w:rPr>
          <w:b/>
          <w:bCs/>
        </w:rPr>
      </w:pPr>
      <w:r w:rsidRPr="00B305F0">
        <w:rPr>
          <w:b/>
          <w:bCs/>
        </w:rPr>
        <w:t xml:space="preserve">Additional </w:t>
      </w:r>
      <w:r w:rsidR="00BD707C" w:rsidRPr="00B305F0">
        <w:rPr>
          <w:b/>
          <w:bCs/>
        </w:rPr>
        <w:t>gaps and considerations</w:t>
      </w:r>
      <w:r w:rsidRPr="00B305F0">
        <w:rPr>
          <w:b/>
          <w:bCs/>
        </w:rPr>
        <w:t xml:space="preserve"> identified by stakeholders</w:t>
      </w:r>
    </w:p>
    <w:p w14:paraId="629D7E0B" w14:textId="41191BBD" w:rsidR="003D4E39" w:rsidRPr="00BD707C" w:rsidRDefault="003D4E39" w:rsidP="00B371FF">
      <w:pPr>
        <w:pStyle w:val="ListParagraph"/>
        <w:numPr>
          <w:ilvl w:val="0"/>
          <w:numId w:val="34"/>
        </w:numPr>
        <w:spacing w:after="0" w:line="276" w:lineRule="auto"/>
        <w:rPr>
          <w:rFonts w:ascii="Arial" w:hAnsi="Arial" w:cs="Arial"/>
          <w:color w:val="000000" w:themeColor="text1"/>
          <w:sz w:val="24"/>
          <w:szCs w:val="24"/>
        </w:rPr>
      </w:pPr>
      <w:r w:rsidRPr="00BD707C">
        <w:rPr>
          <w:rFonts w:ascii="Arial" w:hAnsi="Arial" w:cs="Arial"/>
          <w:color w:val="000000" w:themeColor="text1"/>
          <w:sz w:val="24"/>
          <w:szCs w:val="24"/>
        </w:rPr>
        <w:t>I</w:t>
      </w:r>
      <w:r w:rsidR="00BD707C" w:rsidRPr="00BD707C">
        <w:rPr>
          <w:rFonts w:ascii="Arial" w:hAnsi="Arial" w:cs="Arial"/>
          <w:color w:val="000000" w:themeColor="text1"/>
          <w:sz w:val="24"/>
          <w:szCs w:val="24"/>
        </w:rPr>
        <w:t>t is important to recognise i</w:t>
      </w:r>
      <w:r w:rsidRPr="00BD707C">
        <w:rPr>
          <w:rFonts w:ascii="Arial" w:hAnsi="Arial" w:cs="Arial"/>
          <w:color w:val="000000" w:themeColor="text1"/>
          <w:sz w:val="24"/>
          <w:szCs w:val="24"/>
        </w:rPr>
        <w:t>nequalities in death</w:t>
      </w:r>
      <w:r w:rsidR="00BD707C" w:rsidRPr="00BD707C">
        <w:rPr>
          <w:rFonts w:ascii="Arial" w:hAnsi="Arial" w:cs="Arial"/>
          <w:color w:val="000000" w:themeColor="text1"/>
          <w:sz w:val="24"/>
          <w:szCs w:val="24"/>
        </w:rPr>
        <w:t>. (Carers Leeds)</w:t>
      </w:r>
      <w:r w:rsidR="005A0CA4" w:rsidRPr="00BD707C">
        <w:rPr>
          <w:rFonts w:ascii="Arial" w:hAnsi="Arial" w:cs="Arial"/>
          <w:color w:val="000000" w:themeColor="text1"/>
          <w:sz w:val="24"/>
          <w:szCs w:val="24"/>
        </w:rPr>
        <w:t xml:space="preserve"> </w:t>
      </w:r>
    </w:p>
    <w:p w14:paraId="6D7FC080" w14:textId="1686813F" w:rsidR="003D4E39" w:rsidRPr="00BD707C" w:rsidRDefault="00BD707C" w:rsidP="00B371FF">
      <w:pPr>
        <w:pStyle w:val="ListParagraph"/>
        <w:numPr>
          <w:ilvl w:val="0"/>
          <w:numId w:val="34"/>
        </w:numPr>
        <w:spacing w:after="0" w:line="276" w:lineRule="auto"/>
        <w:rPr>
          <w:rFonts w:ascii="Arial" w:hAnsi="Arial" w:cs="Arial"/>
          <w:color w:val="000000" w:themeColor="text1"/>
          <w:sz w:val="24"/>
          <w:szCs w:val="24"/>
        </w:rPr>
      </w:pPr>
      <w:r w:rsidRPr="00BD707C">
        <w:rPr>
          <w:rFonts w:ascii="Arial" w:hAnsi="Arial" w:cs="Arial"/>
          <w:color w:val="000000" w:themeColor="text1"/>
          <w:sz w:val="24"/>
          <w:szCs w:val="24"/>
        </w:rPr>
        <w:t xml:space="preserve">Do we understand the needs of carers/families/friends of </w:t>
      </w:r>
      <w:r w:rsidR="003D4E39" w:rsidRPr="00BD707C">
        <w:rPr>
          <w:rFonts w:ascii="Arial" w:hAnsi="Arial" w:cs="Arial"/>
          <w:color w:val="000000" w:themeColor="text1"/>
          <w:sz w:val="24"/>
          <w:szCs w:val="24"/>
        </w:rPr>
        <w:t>people who die relatively unexpectedly</w:t>
      </w:r>
      <w:r w:rsidRPr="00BD707C">
        <w:rPr>
          <w:rFonts w:ascii="Arial" w:hAnsi="Arial" w:cs="Arial"/>
          <w:color w:val="000000" w:themeColor="text1"/>
          <w:sz w:val="24"/>
          <w:szCs w:val="24"/>
        </w:rPr>
        <w:t>? (Carers Leeds)</w:t>
      </w:r>
    </w:p>
    <w:p w14:paraId="6BABC758" w14:textId="1A2151F6" w:rsidR="00DD1938" w:rsidRDefault="00BD707C" w:rsidP="00B371FF">
      <w:pPr>
        <w:pStyle w:val="ListParagraph"/>
        <w:numPr>
          <w:ilvl w:val="0"/>
          <w:numId w:val="34"/>
        </w:numPr>
        <w:spacing w:after="0" w:line="276" w:lineRule="auto"/>
        <w:rPr>
          <w:rFonts w:ascii="Arial" w:hAnsi="Arial" w:cs="Arial"/>
          <w:color w:val="000000" w:themeColor="text1"/>
          <w:sz w:val="24"/>
          <w:szCs w:val="24"/>
        </w:rPr>
      </w:pPr>
      <w:r w:rsidRPr="00BD707C">
        <w:rPr>
          <w:rFonts w:ascii="Arial" w:hAnsi="Arial" w:cs="Arial"/>
          <w:color w:val="000000" w:themeColor="text1"/>
          <w:sz w:val="24"/>
          <w:szCs w:val="24"/>
        </w:rPr>
        <w:t xml:space="preserve">Do we understand the </w:t>
      </w:r>
      <w:r w:rsidR="003D4E39" w:rsidRPr="00BD707C">
        <w:rPr>
          <w:rFonts w:ascii="Arial" w:hAnsi="Arial" w:cs="Arial"/>
          <w:color w:val="000000" w:themeColor="text1"/>
          <w:sz w:val="24"/>
          <w:szCs w:val="24"/>
        </w:rPr>
        <w:t xml:space="preserve">practical support </w:t>
      </w:r>
      <w:r w:rsidRPr="00BD707C">
        <w:rPr>
          <w:rFonts w:ascii="Arial" w:hAnsi="Arial" w:cs="Arial"/>
          <w:color w:val="000000" w:themeColor="text1"/>
          <w:sz w:val="24"/>
          <w:szCs w:val="24"/>
        </w:rPr>
        <w:t xml:space="preserve">needs and preferences of </w:t>
      </w:r>
      <w:r w:rsidR="003D4E39" w:rsidRPr="00BD707C">
        <w:rPr>
          <w:rFonts w:ascii="Arial" w:hAnsi="Arial" w:cs="Arial"/>
          <w:color w:val="000000" w:themeColor="text1"/>
          <w:sz w:val="24"/>
          <w:szCs w:val="24"/>
        </w:rPr>
        <w:t>people at the end of life, particularly if they want to die at home</w:t>
      </w:r>
      <w:r w:rsidR="00DD1938">
        <w:rPr>
          <w:rFonts w:ascii="Arial" w:hAnsi="Arial" w:cs="Arial"/>
          <w:color w:val="000000" w:themeColor="text1"/>
          <w:sz w:val="24"/>
          <w:szCs w:val="24"/>
        </w:rPr>
        <w:t>? (Carers Leeds)</w:t>
      </w:r>
    </w:p>
    <w:p w14:paraId="17332685" w14:textId="41D2E282" w:rsidR="003D4E39" w:rsidRDefault="00DD1938" w:rsidP="00B371FF">
      <w:pPr>
        <w:pStyle w:val="ListParagraph"/>
        <w:numPr>
          <w:ilvl w:val="0"/>
          <w:numId w:val="34"/>
        </w:numPr>
        <w:spacing w:after="0" w:line="276" w:lineRule="auto"/>
        <w:rPr>
          <w:rFonts w:ascii="Arial" w:hAnsi="Arial" w:cs="Arial"/>
          <w:color w:val="000000" w:themeColor="text1"/>
          <w:sz w:val="24"/>
          <w:szCs w:val="24"/>
        </w:rPr>
      </w:pPr>
      <w:r w:rsidRPr="00DD1938">
        <w:rPr>
          <w:rFonts w:ascii="Arial" w:hAnsi="Arial" w:cs="Arial"/>
          <w:color w:val="000000" w:themeColor="text1"/>
          <w:sz w:val="24"/>
          <w:szCs w:val="24"/>
        </w:rPr>
        <w:t xml:space="preserve">There are some themes arising around how we talk about death and dying as a community, compassionate </w:t>
      </w:r>
      <w:proofErr w:type="gramStart"/>
      <w:r w:rsidRPr="00DD1938">
        <w:rPr>
          <w:rFonts w:ascii="Arial" w:hAnsi="Arial" w:cs="Arial"/>
          <w:color w:val="000000" w:themeColor="text1"/>
          <w:sz w:val="24"/>
          <w:szCs w:val="24"/>
        </w:rPr>
        <w:t>communities</w:t>
      </w:r>
      <w:proofErr w:type="gramEnd"/>
      <w:r w:rsidRPr="00DD1938">
        <w:rPr>
          <w:rFonts w:ascii="Arial" w:hAnsi="Arial" w:cs="Arial"/>
          <w:color w:val="000000" w:themeColor="text1"/>
          <w:sz w:val="24"/>
          <w:szCs w:val="24"/>
        </w:rPr>
        <w:t xml:space="preserve"> and the practical support that people need when they wish to die at home</w:t>
      </w:r>
      <w:r>
        <w:rPr>
          <w:rFonts w:ascii="Arial" w:hAnsi="Arial" w:cs="Arial"/>
          <w:color w:val="000000" w:themeColor="text1"/>
          <w:sz w:val="24"/>
          <w:szCs w:val="24"/>
        </w:rPr>
        <w:t xml:space="preserve"> (Local Care Partnerships Development Team)</w:t>
      </w:r>
    </w:p>
    <w:p w14:paraId="52487EF3" w14:textId="77777777" w:rsidR="00DD1938" w:rsidRPr="00DD1938" w:rsidRDefault="00DD1938" w:rsidP="00B371FF">
      <w:pPr>
        <w:spacing w:after="0" w:line="276" w:lineRule="auto"/>
        <w:rPr>
          <w:rFonts w:ascii="Arial" w:hAnsi="Arial" w:cs="Arial"/>
          <w:color w:val="000000" w:themeColor="text1"/>
          <w:sz w:val="24"/>
          <w:szCs w:val="24"/>
        </w:rPr>
      </w:pPr>
    </w:p>
    <w:p w14:paraId="0988DC10" w14:textId="09E76D6D" w:rsidR="008B0F00" w:rsidRPr="00473998" w:rsidRDefault="00B305F0" w:rsidP="00B305F0">
      <w:pPr>
        <w:pStyle w:val="Heading2"/>
      </w:pPr>
      <w:r>
        <w:rPr>
          <w:b/>
        </w:rPr>
        <w:t xml:space="preserve">8. </w:t>
      </w:r>
      <w:r w:rsidR="00A93726">
        <w:rPr>
          <w:b/>
        </w:rPr>
        <w:t>Next steps</w:t>
      </w:r>
      <w:r w:rsidR="00972704" w:rsidRPr="00D03A10">
        <w:rPr>
          <w:b/>
        </w:rPr>
        <w:t xml:space="preserve"> </w:t>
      </w:r>
      <w:r w:rsidR="00972704" w:rsidRPr="00D03A10">
        <w:t>– What happens next?</w:t>
      </w:r>
    </w:p>
    <w:p w14:paraId="68F28CD7" w14:textId="77777777" w:rsidR="00473998" w:rsidRPr="00C12471" w:rsidRDefault="00473998" w:rsidP="00B371FF">
      <w:pPr>
        <w:spacing w:after="0" w:line="276" w:lineRule="auto"/>
        <w:rPr>
          <w:rFonts w:ascii="Arial" w:hAnsi="Arial" w:cs="Arial"/>
          <w:color w:val="000000" w:themeColor="text1"/>
          <w:sz w:val="24"/>
          <w:szCs w:val="28"/>
        </w:rPr>
      </w:pPr>
      <w:r w:rsidRPr="00C12471">
        <w:rPr>
          <w:rFonts w:ascii="Arial" w:hAnsi="Arial" w:cs="Arial"/>
          <w:color w:val="000000" w:themeColor="text1"/>
          <w:sz w:val="24"/>
          <w:szCs w:val="28"/>
        </w:rPr>
        <w:t xml:space="preserve">We would like to outline our next steps to demonstrate how this insight report will be used to improve </w:t>
      </w:r>
      <w:r>
        <w:rPr>
          <w:rFonts w:ascii="Arial" w:hAnsi="Arial" w:cs="Arial"/>
          <w:color w:val="000000" w:themeColor="text1"/>
          <w:sz w:val="24"/>
          <w:szCs w:val="28"/>
        </w:rPr>
        <w:t xml:space="preserve">end of life care </w:t>
      </w:r>
      <w:r w:rsidRPr="00C12471">
        <w:rPr>
          <w:rFonts w:ascii="Arial" w:hAnsi="Arial" w:cs="Arial"/>
          <w:color w:val="000000" w:themeColor="text1"/>
          <w:sz w:val="24"/>
          <w:szCs w:val="28"/>
        </w:rPr>
        <w:t>in Leeds.</w:t>
      </w:r>
    </w:p>
    <w:p w14:paraId="1B11A2C9" w14:textId="77777777" w:rsidR="00473998" w:rsidRPr="00606257" w:rsidRDefault="00473998" w:rsidP="00B371FF">
      <w:pPr>
        <w:spacing w:after="0" w:line="276" w:lineRule="auto"/>
        <w:rPr>
          <w:rFonts w:ascii="Arial" w:hAnsi="Arial" w:cs="Arial"/>
          <w:color w:val="000000" w:themeColor="text1"/>
          <w:sz w:val="24"/>
          <w:szCs w:val="24"/>
        </w:rPr>
      </w:pPr>
    </w:p>
    <w:p w14:paraId="18B3661D" w14:textId="77777777" w:rsidR="003945A6" w:rsidRPr="00C12471" w:rsidRDefault="003945A6" w:rsidP="00B371FF">
      <w:pPr>
        <w:pStyle w:val="ListParagraph"/>
        <w:numPr>
          <w:ilvl w:val="1"/>
          <w:numId w:val="6"/>
        </w:numPr>
        <w:spacing w:after="0" w:line="276" w:lineRule="auto"/>
        <w:rPr>
          <w:rFonts w:ascii="Arial" w:hAnsi="Arial" w:cs="Arial"/>
          <w:b/>
          <w:color w:val="000000" w:themeColor="text1"/>
          <w:sz w:val="24"/>
          <w:szCs w:val="24"/>
        </w:rPr>
      </w:pPr>
      <w:r w:rsidRPr="00C12471">
        <w:rPr>
          <w:rFonts w:ascii="Arial" w:hAnsi="Arial" w:cs="Arial"/>
          <w:b/>
          <w:color w:val="000000" w:themeColor="text1"/>
          <w:sz w:val="24"/>
          <w:szCs w:val="24"/>
        </w:rPr>
        <w:t xml:space="preserve">Add the report to the </w:t>
      </w:r>
      <w:r>
        <w:rPr>
          <w:rFonts w:ascii="Arial" w:hAnsi="Arial" w:cs="Arial"/>
          <w:b/>
          <w:color w:val="000000" w:themeColor="text1"/>
          <w:sz w:val="24"/>
          <w:szCs w:val="24"/>
        </w:rPr>
        <w:t xml:space="preserve">Leeds Health and Care Partnership website </w:t>
      </w:r>
    </w:p>
    <w:p w14:paraId="35613031" w14:textId="61E86A41" w:rsidR="003945A6" w:rsidRDefault="003945A6" w:rsidP="00B371FF">
      <w:pPr>
        <w:pStyle w:val="ListParagraph"/>
        <w:spacing w:after="0" w:line="276" w:lineRule="auto"/>
        <w:ind w:left="360"/>
        <w:rPr>
          <w:rFonts w:ascii="Arial" w:hAnsi="Arial" w:cs="Arial"/>
          <w:color w:val="FF0000"/>
          <w:sz w:val="24"/>
          <w:szCs w:val="24"/>
        </w:rPr>
      </w:pPr>
      <w:r w:rsidRPr="00C12471">
        <w:rPr>
          <w:rFonts w:ascii="Arial" w:hAnsi="Arial" w:cs="Arial"/>
          <w:color w:val="000000" w:themeColor="text1"/>
          <w:sz w:val="24"/>
          <w:szCs w:val="24"/>
        </w:rPr>
        <w:t xml:space="preserve">We will add the report to our website and use this platform to demonstrate how we are responding to the findings in the report. </w:t>
      </w:r>
    </w:p>
    <w:p w14:paraId="3CDBD24D" w14:textId="1E852F96" w:rsidR="003945A6" w:rsidRDefault="003945A6" w:rsidP="00B371FF">
      <w:pPr>
        <w:pStyle w:val="ListParagraph"/>
        <w:numPr>
          <w:ilvl w:val="1"/>
          <w:numId w:val="6"/>
        </w:numPr>
        <w:spacing w:after="0" w:line="276" w:lineRule="auto"/>
        <w:rPr>
          <w:rFonts w:ascii="Arial" w:hAnsi="Arial" w:cs="Arial"/>
          <w:b/>
          <w:color w:val="000000" w:themeColor="text1"/>
          <w:sz w:val="24"/>
          <w:szCs w:val="24"/>
        </w:rPr>
      </w:pPr>
      <w:r>
        <w:rPr>
          <w:rFonts w:ascii="Arial" w:hAnsi="Arial" w:cs="Arial"/>
          <w:b/>
          <w:color w:val="000000" w:themeColor="text1"/>
          <w:sz w:val="24"/>
          <w:szCs w:val="24"/>
        </w:rPr>
        <w:t>Hold a workshop with key partners in the autumn</w:t>
      </w:r>
    </w:p>
    <w:p w14:paraId="07EA83E2" w14:textId="77777777" w:rsidR="003945A6" w:rsidRDefault="003945A6" w:rsidP="00B371FF">
      <w:pPr>
        <w:pStyle w:val="ListParagraph"/>
        <w:spacing w:after="0" w:line="276" w:lineRule="auto"/>
        <w:ind w:left="360"/>
        <w:rPr>
          <w:rFonts w:ascii="Arial" w:hAnsi="Arial" w:cs="Arial"/>
          <w:bCs/>
          <w:color w:val="000000" w:themeColor="text1"/>
          <w:sz w:val="24"/>
          <w:szCs w:val="24"/>
        </w:rPr>
      </w:pPr>
      <w:r>
        <w:rPr>
          <w:rFonts w:ascii="Arial" w:hAnsi="Arial" w:cs="Arial"/>
          <w:bCs/>
          <w:color w:val="000000" w:themeColor="text1"/>
          <w:sz w:val="24"/>
          <w:szCs w:val="24"/>
        </w:rPr>
        <w:t xml:space="preserve">We will meet with key end of life stakeholders in the autumn to </w:t>
      </w:r>
    </w:p>
    <w:p w14:paraId="2CA59B6F" w14:textId="67DE33FD" w:rsidR="00550B24" w:rsidRDefault="00550B24" w:rsidP="00B371FF">
      <w:pPr>
        <w:pStyle w:val="ListParagraph"/>
        <w:numPr>
          <w:ilvl w:val="0"/>
          <w:numId w:val="31"/>
        </w:num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Describe our </w:t>
      </w:r>
      <w:proofErr w:type="gramStart"/>
      <w:r>
        <w:rPr>
          <w:rFonts w:ascii="Arial" w:hAnsi="Arial" w:cs="Arial"/>
          <w:bCs/>
          <w:color w:val="000000" w:themeColor="text1"/>
          <w:sz w:val="24"/>
          <w:szCs w:val="24"/>
        </w:rPr>
        <w:t>end of life</w:t>
      </w:r>
      <w:proofErr w:type="gramEnd"/>
      <w:r>
        <w:rPr>
          <w:rFonts w:ascii="Arial" w:hAnsi="Arial" w:cs="Arial"/>
          <w:bCs/>
          <w:color w:val="000000" w:themeColor="text1"/>
          <w:sz w:val="24"/>
          <w:szCs w:val="24"/>
        </w:rPr>
        <w:t xml:space="preserve"> work in Leeds</w:t>
      </w:r>
    </w:p>
    <w:p w14:paraId="767F5AF7" w14:textId="6FC6BACD" w:rsidR="003945A6" w:rsidRDefault="003945A6" w:rsidP="00B371FF">
      <w:pPr>
        <w:pStyle w:val="ListParagraph"/>
        <w:numPr>
          <w:ilvl w:val="0"/>
          <w:numId w:val="31"/>
        </w:num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Outline</w:t>
      </w:r>
      <w:r w:rsidR="007C65B6">
        <w:rPr>
          <w:rFonts w:ascii="Arial" w:hAnsi="Arial" w:cs="Arial"/>
          <w:bCs/>
          <w:color w:val="000000" w:themeColor="text1"/>
          <w:sz w:val="24"/>
          <w:szCs w:val="24"/>
        </w:rPr>
        <w:t xml:space="preserve"> and agree</w:t>
      </w:r>
      <w:r>
        <w:rPr>
          <w:rFonts w:ascii="Arial" w:hAnsi="Arial" w:cs="Arial"/>
          <w:bCs/>
          <w:color w:val="000000" w:themeColor="text1"/>
          <w:sz w:val="24"/>
          <w:szCs w:val="24"/>
        </w:rPr>
        <w:t xml:space="preserve"> the findings of this report</w:t>
      </w:r>
    </w:p>
    <w:p w14:paraId="56FEAF0E" w14:textId="2D8D03CE" w:rsidR="003945A6" w:rsidRDefault="003945A6" w:rsidP="00B371FF">
      <w:pPr>
        <w:pStyle w:val="ListParagraph"/>
        <w:numPr>
          <w:ilvl w:val="0"/>
          <w:numId w:val="31"/>
        </w:num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Identify </w:t>
      </w:r>
      <w:r w:rsidR="007C65B6">
        <w:rPr>
          <w:rFonts w:ascii="Arial" w:hAnsi="Arial" w:cs="Arial"/>
          <w:bCs/>
          <w:color w:val="000000" w:themeColor="text1"/>
          <w:sz w:val="24"/>
          <w:szCs w:val="24"/>
        </w:rPr>
        <w:t xml:space="preserve">and agree </w:t>
      </w:r>
      <w:r>
        <w:rPr>
          <w:rFonts w:ascii="Arial" w:hAnsi="Arial" w:cs="Arial"/>
          <w:bCs/>
          <w:color w:val="000000" w:themeColor="text1"/>
          <w:sz w:val="24"/>
          <w:szCs w:val="24"/>
        </w:rPr>
        <w:t>additional gaps</w:t>
      </w:r>
    </w:p>
    <w:p w14:paraId="26405FCF" w14:textId="5B78DE41" w:rsidR="003945A6" w:rsidRDefault="003945A6" w:rsidP="00B371FF">
      <w:pPr>
        <w:pStyle w:val="ListParagraph"/>
        <w:numPr>
          <w:ilvl w:val="0"/>
          <w:numId w:val="31"/>
        </w:num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Plan involvement work to understand the gaps in our knowledge</w:t>
      </w:r>
    </w:p>
    <w:p w14:paraId="46F339A2" w14:textId="1AED0237" w:rsidR="003945A6" w:rsidRPr="003945A6" w:rsidRDefault="003945A6" w:rsidP="00B371FF">
      <w:pPr>
        <w:pStyle w:val="ListParagraph"/>
        <w:numPr>
          <w:ilvl w:val="0"/>
          <w:numId w:val="31"/>
        </w:numPr>
        <w:spacing w:after="0"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Coproduce an approach to involving the public in </w:t>
      </w:r>
      <w:r w:rsidR="00550B24">
        <w:rPr>
          <w:rFonts w:ascii="Arial" w:hAnsi="Arial" w:cs="Arial"/>
          <w:bCs/>
          <w:color w:val="000000" w:themeColor="text1"/>
          <w:sz w:val="24"/>
          <w:szCs w:val="24"/>
        </w:rPr>
        <w:t>shaping end of life services in Leeds</w:t>
      </w:r>
    </w:p>
    <w:p w14:paraId="7A8F0C51" w14:textId="23E862CE" w:rsidR="00323BB1" w:rsidRDefault="00323BB1" w:rsidP="00B371FF">
      <w:pPr>
        <w:pStyle w:val="ListParagraph"/>
        <w:numPr>
          <w:ilvl w:val="1"/>
          <w:numId w:val="6"/>
        </w:numPr>
        <w:spacing w:after="0" w:line="276" w:lineRule="auto"/>
        <w:rPr>
          <w:rFonts w:ascii="Arial" w:hAnsi="Arial" w:cs="Arial"/>
          <w:b/>
          <w:color w:val="000000" w:themeColor="text1"/>
          <w:sz w:val="24"/>
          <w:szCs w:val="24"/>
        </w:rPr>
      </w:pPr>
      <w:r>
        <w:rPr>
          <w:rFonts w:ascii="Arial" w:hAnsi="Arial" w:cs="Arial"/>
          <w:b/>
          <w:color w:val="000000" w:themeColor="text1"/>
          <w:sz w:val="24"/>
          <w:szCs w:val="24"/>
        </w:rPr>
        <w:t>Explore how we feedback our response to this report</w:t>
      </w:r>
    </w:p>
    <w:p w14:paraId="2523359B" w14:textId="09290053" w:rsidR="00323BB1" w:rsidRPr="00323BB1" w:rsidRDefault="00323BB1" w:rsidP="00B371FF">
      <w:pPr>
        <w:pStyle w:val="ListParagraph"/>
        <w:spacing w:after="0" w:line="276" w:lineRule="auto"/>
        <w:ind w:left="360"/>
        <w:rPr>
          <w:rFonts w:ascii="Arial" w:hAnsi="Arial" w:cs="Arial"/>
          <w:bCs/>
          <w:color w:val="000000" w:themeColor="text1"/>
          <w:sz w:val="24"/>
          <w:szCs w:val="24"/>
        </w:rPr>
      </w:pPr>
      <w:r>
        <w:rPr>
          <w:rFonts w:ascii="Arial" w:hAnsi="Arial" w:cs="Arial"/>
          <w:bCs/>
          <w:color w:val="000000" w:themeColor="text1"/>
          <w:sz w:val="24"/>
          <w:szCs w:val="24"/>
        </w:rPr>
        <w:t>We will work with partners to feedback to the public on how this insight is helping to shape local services.</w:t>
      </w:r>
    </w:p>
    <w:p w14:paraId="060EB5DC" w14:textId="04FE2FD8" w:rsidR="000323DA" w:rsidRPr="0008303E" w:rsidRDefault="00D5650B" w:rsidP="0008303E">
      <w:pPr>
        <w:pStyle w:val="Heading2"/>
        <w:rPr>
          <w:rFonts w:eastAsia="Calibri"/>
          <w:b/>
          <w:bCs/>
          <w:sz w:val="32"/>
          <w:szCs w:val="32"/>
        </w:rPr>
      </w:pPr>
      <w:bookmarkStart w:id="0" w:name="AppendixA"/>
      <w:bookmarkEnd w:id="0"/>
      <w:r w:rsidRPr="0008303E">
        <w:rPr>
          <w:rFonts w:eastAsia="Calibri"/>
          <w:b/>
          <w:bCs/>
          <w:sz w:val="32"/>
          <w:szCs w:val="32"/>
        </w:rPr>
        <w:t xml:space="preserve">Appendix A: </w:t>
      </w:r>
      <w:r w:rsidR="000323DA" w:rsidRPr="0008303E">
        <w:rPr>
          <w:rFonts w:eastAsia="Calibri"/>
          <w:b/>
          <w:bCs/>
          <w:sz w:val="32"/>
          <w:szCs w:val="32"/>
        </w:rPr>
        <w:t>Key partners</w:t>
      </w:r>
    </w:p>
    <w:p w14:paraId="24E3610B" w14:textId="3F4F4227" w:rsidR="000323DA" w:rsidRDefault="000323DA" w:rsidP="00B371FF">
      <w:pPr>
        <w:spacing w:after="0" w:line="276" w:lineRule="auto"/>
        <w:rPr>
          <w:rFonts w:ascii="Arial" w:hAnsi="Arial" w:cs="Arial"/>
          <w:color w:val="000000" w:themeColor="text1"/>
          <w:sz w:val="24"/>
          <w:szCs w:val="24"/>
        </w:rPr>
      </w:pPr>
      <w:r w:rsidRPr="00A7064B">
        <w:rPr>
          <w:rFonts w:ascii="Arial" w:hAnsi="Arial" w:cs="Arial"/>
          <w:color w:val="000000" w:themeColor="text1"/>
          <w:sz w:val="24"/>
          <w:szCs w:val="24"/>
        </w:rPr>
        <w:t>It is essential that we work with</w:t>
      </w:r>
      <w:r>
        <w:rPr>
          <w:rFonts w:ascii="Arial" w:hAnsi="Arial" w:cs="Arial"/>
          <w:color w:val="000000" w:themeColor="text1"/>
          <w:sz w:val="24"/>
          <w:szCs w:val="24"/>
        </w:rPr>
        <w:t xml:space="preserve"> key partners when we produce insight reports. This helps us capture a true reflection of people’s experience and assures us that our approach to insight is robust. To create this insight report on </w:t>
      </w:r>
      <w:r w:rsidR="00F17CA8">
        <w:rPr>
          <w:rFonts w:ascii="Arial" w:hAnsi="Arial" w:cs="Arial"/>
          <w:color w:val="000000" w:themeColor="text1"/>
          <w:sz w:val="24"/>
          <w:szCs w:val="24"/>
        </w:rPr>
        <w:t>end-of-life</w:t>
      </w:r>
      <w:r>
        <w:rPr>
          <w:rFonts w:ascii="Arial" w:hAnsi="Arial" w:cs="Arial"/>
          <w:color w:val="000000" w:themeColor="text1"/>
          <w:sz w:val="24"/>
          <w:szCs w:val="24"/>
        </w:rPr>
        <w:t xml:space="preserve"> care, we are working with the following key stakeholders:</w:t>
      </w:r>
    </w:p>
    <w:p w14:paraId="420EB6FE" w14:textId="071278C6" w:rsidR="000323DA" w:rsidRDefault="000323DA" w:rsidP="00B371FF">
      <w:pPr>
        <w:spacing w:after="0" w:line="276" w:lineRule="auto"/>
        <w:rPr>
          <w:rFonts w:ascii="Arial" w:hAnsi="Arial" w:cs="Arial"/>
          <w:color w:val="000000" w:themeColor="text1"/>
          <w:sz w:val="24"/>
          <w:szCs w:val="24"/>
        </w:rPr>
      </w:pPr>
    </w:p>
    <w:p w14:paraId="6AAFE831" w14:textId="209CA22C" w:rsidR="008D7639" w:rsidRPr="0008303E" w:rsidRDefault="008D7639" w:rsidP="0008303E">
      <w:pPr>
        <w:pStyle w:val="Heading3"/>
        <w:rPr>
          <w:b/>
          <w:bCs/>
          <w:sz w:val="28"/>
          <w:szCs w:val="28"/>
        </w:rPr>
      </w:pPr>
      <w:r w:rsidRPr="0008303E">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0323DA" w14:paraId="30A40A0B" w14:textId="77777777" w:rsidTr="00797283">
        <w:tc>
          <w:tcPr>
            <w:tcW w:w="2689" w:type="dxa"/>
            <w:shd w:val="clear" w:color="auto" w:fill="C6D9F1" w:themeFill="text2" w:themeFillTint="33"/>
          </w:tcPr>
          <w:p w14:paraId="426B870F" w14:textId="5542E341" w:rsidR="00E12125" w:rsidRPr="000323DA" w:rsidRDefault="00E12125" w:rsidP="00B371FF">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Name</w:t>
            </w:r>
          </w:p>
        </w:tc>
        <w:tc>
          <w:tcPr>
            <w:tcW w:w="7165" w:type="dxa"/>
            <w:shd w:val="clear" w:color="auto" w:fill="C6D9F1" w:themeFill="text2" w:themeFillTint="33"/>
          </w:tcPr>
          <w:p w14:paraId="70816F9F" w14:textId="4ACE4BA5" w:rsidR="00E12125" w:rsidRPr="000323DA" w:rsidRDefault="00E12125" w:rsidP="00B371FF">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Organisation </w:t>
            </w:r>
          </w:p>
        </w:tc>
      </w:tr>
      <w:tr w:rsidR="00797283" w:rsidRPr="000323DA" w14:paraId="2E9D720C" w14:textId="77777777" w:rsidTr="00797283">
        <w:tc>
          <w:tcPr>
            <w:tcW w:w="2689" w:type="dxa"/>
          </w:tcPr>
          <w:p w14:paraId="20221566" w14:textId="2574836E" w:rsidR="00797283" w:rsidRPr="00797283" w:rsidRDefault="00797283" w:rsidP="00B371FF">
            <w:pPr>
              <w:spacing w:line="276" w:lineRule="auto"/>
              <w:rPr>
                <w:rFonts w:ascii="Arial" w:hAnsi="Arial" w:cs="Arial"/>
                <w:color w:val="000000" w:themeColor="text1"/>
                <w:sz w:val="24"/>
                <w:szCs w:val="24"/>
              </w:rPr>
            </w:pPr>
            <w:bookmarkStart w:id="1" w:name="_Hlk120804591"/>
            <w:r w:rsidRPr="00797283">
              <w:rPr>
                <w:rFonts w:ascii="Arial" w:hAnsi="Arial" w:cs="Arial"/>
              </w:rPr>
              <w:t>Gill Pottinger</w:t>
            </w:r>
          </w:p>
        </w:tc>
        <w:tc>
          <w:tcPr>
            <w:tcW w:w="7165" w:type="dxa"/>
          </w:tcPr>
          <w:p w14:paraId="569BB5E2" w14:textId="534587BE" w:rsidR="00797283" w:rsidRPr="00797283" w:rsidRDefault="00797283" w:rsidP="00B371FF">
            <w:pPr>
              <w:spacing w:line="276" w:lineRule="auto"/>
              <w:rPr>
                <w:rFonts w:ascii="Arial" w:hAnsi="Arial" w:cs="Arial"/>
                <w:color w:val="00B050"/>
                <w:sz w:val="24"/>
                <w:szCs w:val="24"/>
              </w:rPr>
            </w:pPr>
            <w:r w:rsidRPr="00797283">
              <w:rPr>
                <w:rFonts w:ascii="Arial" w:hAnsi="Arial" w:cs="Arial"/>
              </w:rPr>
              <w:t>Clinical Lead for Palliative Care / GP</w:t>
            </w:r>
          </w:p>
        </w:tc>
      </w:tr>
      <w:tr w:rsidR="00797283" w:rsidRPr="000323DA" w14:paraId="575F9C81" w14:textId="77777777" w:rsidTr="00797283">
        <w:tc>
          <w:tcPr>
            <w:tcW w:w="2689" w:type="dxa"/>
          </w:tcPr>
          <w:p w14:paraId="692D131E" w14:textId="01E2D341"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Steph Lawrence</w:t>
            </w:r>
          </w:p>
        </w:tc>
        <w:tc>
          <w:tcPr>
            <w:tcW w:w="7165" w:type="dxa"/>
          </w:tcPr>
          <w:p w14:paraId="10F30DA8" w14:textId="700B55C9" w:rsidR="00797283" w:rsidRPr="00797283" w:rsidRDefault="00797283" w:rsidP="00B371FF">
            <w:pPr>
              <w:spacing w:line="276" w:lineRule="auto"/>
              <w:rPr>
                <w:rFonts w:ascii="Arial" w:hAnsi="Arial" w:cs="Arial"/>
                <w:color w:val="00B050"/>
                <w:sz w:val="24"/>
                <w:szCs w:val="24"/>
              </w:rPr>
            </w:pPr>
            <w:r w:rsidRPr="00797283">
              <w:rPr>
                <w:rFonts w:ascii="Arial" w:hAnsi="Arial" w:cs="Arial"/>
              </w:rPr>
              <w:t xml:space="preserve">Leeds Community Healthcare </w:t>
            </w:r>
            <w:r w:rsidR="007240F3">
              <w:rPr>
                <w:rFonts w:ascii="Arial" w:hAnsi="Arial" w:cs="Arial"/>
              </w:rPr>
              <w:t xml:space="preserve">NHS </w:t>
            </w:r>
            <w:r w:rsidRPr="00797283">
              <w:rPr>
                <w:rFonts w:ascii="Arial" w:hAnsi="Arial" w:cs="Arial"/>
              </w:rPr>
              <w:t xml:space="preserve">Trust </w:t>
            </w:r>
          </w:p>
        </w:tc>
      </w:tr>
      <w:tr w:rsidR="00797283" w:rsidRPr="000323DA" w14:paraId="19A478C6" w14:textId="77777777" w:rsidTr="00797283">
        <w:tc>
          <w:tcPr>
            <w:tcW w:w="2689" w:type="dxa"/>
          </w:tcPr>
          <w:p w14:paraId="0A03E83B" w14:textId="75CF123E"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Caroline </w:t>
            </w:r>
            <w:proofErr w:type="spellStart"/>
            <w:r w:rsidRPr="00797283">
              <w:rPr>
                <w:rFonts w:ascii="Arial" w:hAnsi="Arial" w:cs="Arial"/>
              </w:rPr>
              <w:t>Mcnamara</w:t>
            </w:r>
            <w:proofErr w:type="spellEnd"/>
            <w:r w:rsidRPr="00797283">
              <w:rPr>
                <w:rFonts w:ascii="Arial" w:hAnsi="Arial" w:cs="Arial"/>
              </w:rPr>
              <w:t xml:space="preserve"> </w:t>
            </w:r>
          </w:p>
        </w:tc>
        <w:tc>
          <w:tcPr>
            <w:tcW w:w="7165" w:type="dxa"/>
          </w:tcPr>
          <w:p w14:paraId="7C426187" w14:textId="26432048" w:rsidR="00797283" w:rsidRPr="00797283" w:rsidRDefault="00797283" w:rsidP="00B371FF">
            <w:pPr>
              <w:spacing w:line="276" w:lineRule="auto"/>
              <w:rPr>
                <w:rFonts w:ascii="Arial" w:hAnsi="Arial" w:cs="Arial"/>
                <w:color w:val="00B050"/>
                <w:sz w:val="24"/>
                <w:szCs w:val="24"/>
              </w:rPr>
            </w:pPr>
            <w:r w:rsidRPr="00797283">
              <w:rPr>
                <w:rFonts w:ascii="Arial" w:hAnsi="Arial" w:cs="Arial"/>
              </w:rPr>
              <w:t xml:space="preserve">Leeds Community Healthcare </w:t>
            </w:r>
            <w:r w:rsidR="007240F3">
              <w:rPr>
                <w:rFonts w:ascii="Arial" w:hAnsi="Arial" w:cs="Arial"/>
              </w:rPr>
              <w:t xml:space="preserve">NHS </w:t>
            </w:r>
            <w:r w:rsidRPr="00797283">
              <w:rPr>
                <w:rFonts w:ascii="Arial" w:hAnsi="Arial" w:cs="Arial"/>
              </w:rPr>
              <w:t xml:space="preserve">Trust </w:t>
            </w:r>
          </w:p>
        </w:tc>
      </w:tr>
      <w:tr w:rsidR="00797283" w:rsidRPr="000323DA" w14:paraId="57E4D208" w14:textId="77777777" w:rsidTr="00797283">
        <w:tc>
          <w:tcPr>
            <w:tcW w:w="2689" w:type="dxa"/>
          </w:tcPr>
          <w:p w14:paraId="55B9F9CD" w14:textId="23FBC61E"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Lindsay Charles</w:t>
            </w:r>
          </w:p>
        </w:tc>
        <w:tc>
          <w:tcPr>
            <w:tcW w:w="7165" w:type="dxa"/>
          </w:tcPr>
          <w:p w14:paraId="5AB11E50" w14:textId="4AEBA28D" w:rsidR="00797283" w:rsidRPr="00797283" w:rsidRDefault="00797283" w:rsidP="00B371FF">
            <w:pPr>
              <w:spacing w:line="276" w:lineRule="auto"/>
              <w:rPr>
                <w:rFonts w:ascii="Arial" w:hAnsi="Arial" w:cs="Arial"/>
                <w:color w:val="00B050"/>
                <w:sz w:val="24"/>
                <w:szCs w:val="24"/>
              </w:rPr>
            </w:pPr>
            <w:r w:rsidRPr="00797283">
              <w:rPr>
                <w:rFonts w:ascii="Arial" w:hAnsi="Arial" w:cs="Arial"/>
              </w:rPr>
              <w:t xml:space="preserve">Leeds and York Partnership NHS Foundation Trust </w:t>
            </w:r>
          </w:p>
        </w:tc>
      </w:tr>
      <w:tr w:rsidR="00797283" w:rsidRPr="000323DA" w14:paraId="69AEBD4B" w14:textId="77777777" w:rsidTr="00797283">
        <w:tc>
          <w:tcPr>
            <w:tcW w:w="2689" w:type="dxa"/>
          </w:tcPr>
          <w:p w14:paraId="005A5720" w14:textId="0CEC458B"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Elizabeth Rees</w:t>
            </w:r>
          </w:p>
        </w:tc>
        <w:tc>
          <w:tcPr>
            <w:tcW w:w="7165" w:type="dxa"/>
          </w:tcPr>
          <w:p w14:paraId="24CD0E6A" w14:textId="4AA11D60" w:rsidR="00797283" w:rsidRPr="00797283" w:rsidRDefault="00797283" w:rsidP="00B371FF">
            <w:pPr>
              <w:spacing w:line="276" w:lineRule="auto"/>
              <w:rPr>
                <w:rFonts w:ascii="Arial" w:hAnsi="Arial" w:cs="Arial"/>
                <w:color w:val="00B050"/>
                <w:sz w:val="24"/>
                <w:szCs w:val="24"/>
              </w:rPr>
            </w:pPr>
            <w:r w:rsidRPr="00797283">
              <w:rPr>
                <w:rFonts w:ascii="Arial" w:hAnsi="Arial" w:cs="Arial"/>
              </w:rPr>
              <w:t xml:space="preserve">Leeds Teaching Hospital </w:t>
            </w:r>
            <w:r w:rsidR="004D4EBD">
              <w:rPr>
                <w:rFonts w:ascii="Arial" w:hAnsi="Arial" w:cs="Arial"/>
              </w:rPr>
              <w:t xml:space="preserve">NHS </w:t>
            </w:r>
            <w:r w:rsidRPr="00797283">
              <w:rPr>
                <w:rFonts w:ascii="Arial" w:hAnsi="Arial" w:cs="Arial"/>
              </w:rPr>
              <w:t xml:space="preserve">Trust </w:t>
            </w:r>
          </w:p>
        </w:tc>
      </w:tr>
      <w:tr w:rsidR="00797283" w:rsidRPr="000323DA" w14:paraId="1C53415F" w14:textId="77777777" w:rsidTr="00797283">
        <w:tc>
          <w:tcPr>
            <w:tcW w:w="2689" w:type="dxa"/>
          </w:tcPr>
          <w:p w14:paraId="6FA0C4BA" w14:textId="5F349466"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James Woodhead</w:t>
            </w:r>
          </w:p>
        </w:tc>
        <w:tc>
          <w:tcPr>
            <w:tcW w:w="7165" w:type="dxa"/>
          </w:tcPr>
          <w:p w14:paraId="05A815A6" w14:textId="2C959256" w:rsidR="00797283" w:rsidRPr="00797283" w:rsidRDefault="00797283" w:rsidP="00B371FF">
            <w:pPr>
              <w:spacing w:line="276" w:lineRule="auto"/>
              <w:rPr>
                <w:rFonts w:ascii="Arial" w:hAnsi="Arial" w:cs="Arial"/>
                <w:color w:val="00B050"/>
                <w:sz w:val="24"/>
                <w:szCs w:val="24"/>
              </w:rPr>
            </w:pPr>
            <w:r w:rsidRPr="00797283">
              <w:rPr>
                <w:rFonts w:ascii="Arial" w:hAnsi="Arial" w:cs="Arial"/>
              </w:rPr>
              <w:t>Leeds City Council - Adults and Health</w:t>
            </w:r>
          </w:p>
        </w:tc>
      </w:tr>
      <w:tr w:rsidR="00797283" w:rsidRPr="000323DA" w14:paraId="6FF62592" w14:textId="77777777" w:rsidTr="00797283">
        <w:tc>
          <w:tcPr>
            <w:tcW w:w="2689" w:type="dxa"/>
          </w:tcPr>
          <w:p w14:paraId="40FF989A" w14:textId="7F2E0204" w:rsidR="00797283" w:rsidRPr="00797283" w:rsidRDefault="00797283" w:rsidP="00B371FF">
            <w:pPr>
              <w:spacing w:line="276" w:lineRule="auto"/>
              <w:rPr>
                <w:rFonts w:ascii="Arial" w:hAnsi="Arial" w:cs="Arial"/>
                <w:sz w:val="24"/>
                <w:szCs w:val="24"/>
              </w:rPr>
            </w:pPr>
            <w:r w:rsidRPr="00797283">
              <w:rPr>
                <w:rFonts w:ascii="Arial" w:hAnsi="Arial" w:cs="Arial"/>
              </w:rPr>
              <w:t>Tom Daniels</w:t>
            </w:r>
          </w:p>
        </w:tc>
        <w:tc>
          <w:tcPr>
            <w:tcW w:w="7165" w:type="dxa"/>
          </w:tcPr>
          <w:p w14:paraId="288E238A" w14:textId="1D0E2E1B" w:rsidR="00797283" w:rsidRPr="00797283" w:rsidRDefault="007240F3" w:rsidP="00B371FF">
            <w:pPr>
              <w:spacing w:line="276" w:lineRule="auto"/>
              <w:rPr>
                <w:rFonts w:ascii="Arial" w:hAnsi="Arial" w:cs="Arial"/>
                <w:sz w:val="24"/>
                <w:szCs w:val="24"/>
              </w:rPr>
            </w:pPr>
            <w:r>
              <w:rPr>
                <w:rFonts w:ascii="Arial" w:hAnsi="Arial" w:cs="Arial"/>
              </w:rPr>
              <w:t>NHS Integrated Care Board in Leeds</w:t>
            </w:r>
            <w:r w:rsidR="00797283" w:rsidRPr="00797283">
              <w:rPr>
                <w:rFonts w:ascii="Arial" w:hAnsi="Arial" w:cs="Arial"/>
              </w:rPr>
              <w:t xml:space="preserve"> </w:t>
            </w:r>
          </w:p>
        </w:tc>
      </w:tr>
      <w:tr w:rsidR="00797283" w:rsidRPr="000323DA" w14:paraId="1C5EA999" w14:textId="77777777" w:rsidTr="00797283">
        <w:tc>
          <w:tcPr>
            <w:tcW w:w="2689" w:type="dxa"/>
          </w:tcPr>
          <w:p w14:paraId="510C33F8" w14:textId="2310420D" w:rsidR="00797283" w:rsidRPr="00797283" w:rsidRDefault="00797283" w:rsidP="00B371FF">
            <w:pPr>
              <w:spacing w:line="276" w:lineRule="auto"/>
              <w:rPr>
                <w:rFonts w:ascii="Arial" w:hAnsi="Arial" w:cs="Arial"/>
                <w:sz w:val="24"/>
                <w:szCs w:val="24"/>
              </w:rPr>
            </w:pPr>
            <w:r w:rsidRPr="00797283">
              <w:rPr>
                <w:rFonts w:ascii="Arial" w:hAnsi="Arial" w:cs="Arial"/>
              </w:rPr>
              <w:t>Kerry Jackson</w:t>
            </w:r>
          </w:p>
        </w:tc>
        <w:tc>
          <w:tcPr>
            <w:tcW w:w="7165" w:type="dxa"/>
          </w:tcPr>
          <w:p w14:paraId="5C329A84" w14:textId="1DA950BB" w:rsidR="00797283" w:rsidRPr="00797283" w:rsidRDefault="00797283" w:rsidP="00B371FF">
            <w:pPr>
              <w:spacing w:line="276" w:lineRule="auto"/>
              <w:rPr>
                <w:rFonts w:ascii="Arial" w:hAnsi="Arial" w:cs="Arial"/>
                <w:sz w:val="24"/>
                <w:szCs w:val="24"/>
              </w:rPr>
            </w:pPr>
            <w:r w:rsidRPr="00797283">
              <w:rPr>
                <w:rFonts w:ascii="Arial" w:hAnsi="Arial" w:cs="Arial"/>
              </w:rPr>
              <w:t>St Gemma’s Hospice</w:t>
            </w:r>
          </w:p>
        </w:tc>
      </w:tr>
      <w:tr w:rsidR="00797283" w:rsidRPr="000323DA" w14:paraId="5B8CE192" w14:textId="77777777" w:rsidTr="00797283">
        <w:tc>
          <w:tcPr>
            <w:tcW w:w="2689" w:type="dxa"/>
          </w:tcPr>
          <w:p w14:paraId="769D1EC8" w14:textId="41C2A418" w:rsidR="00797283" w:rsidRPr="00797283" w:rsidRDefault="00797283" w:rsidP="00B371FF">
            <w:pPr>
              <w:spacing w:line="276" w:lineRule="auto"/>
              <w:rPr>
                <w:rFonts w:ascii="Arial" w:hAnsi="Arial" w:cs="Arial"/>
                <w:sz w:val="24"/>
                <w:szCs w:val="24"/>
              </w:rPr>
            </w:pPr>
            <w:r w:rsidRPr="00797283">
              <w:rPr>
                <w:rFonts w:ascii="Arial" w:hAnsi="Arial" w:cs="Arial"/>
              </w:rPr>
              <w:t>Natalie Sanderson</w:t>
            </w:r>
          </w:p>
        </w:tc>
        <w:tc>
          <w:tcPr>
            <w:tcW w:w="7165" w:type="dxa"/>
          </w:tcPr>
          <w:p w14:paraId="04B2D473" w14:textId="038ADE9F" w:rsidR="00797283" w:rsidRPr="00797283" w:rsidRDefault="00797283" w:rsidP="00B371FF">
            <w:pPr>
              <w:spacing w:line="276" w:lineRule="auto"/>
              <w:rPr>
                <w:rFonts w:ascii="Arial" w:hAnsi="Arial" w:cs="Arial"/>
                <w:sz w:val="24"/>
                <w:szCs w:val="24"/>
              </w:rPr>
            </w:pPr>
            <w:r w:rsidRPr="00797283">
              <w:rPr>
                <w:rFonts w:ascii="Arial" w:hAnsi="Arial" w:cs="Arial"/>
              </w:rPr>
              <w:t xml:space="preserve">Wheatfields Hospice </w:t>
            </w:r>
          </w:p>
        </w:tc>
      </w:tr>
      <w:tr w:rsidR="00797283" w:rsidRPr="000323DA" w14:paraId="3E31D404" w14:textId="77777777" w:rsidTr="00797283">
        <w:tc>
          <w:tcPr>
            <w:tcW w:w="2689" w:type="dxa"/>
          </w:tcPr>
          <w:p w14:paraId="46B674CE" w14:textId="631E0F79" w:rsidR="00797283" w:rsidRPr="00797283" w:rsidRDefault="00797283" w:rsidP="00B371FF">
            <w:pPr>
              <w:spacing w:line="276" w:lineRule="auto"/>
              <w:rPr>
                <w:rFonts w:ascii="Arial" w:hAnsi="Arial" w:cs="Arial"/>
                <w:sz w:val="24"/>
                <w:szCs w:val="24"/>
              </w:rPr>
            </w:pPr>
            <w:r w:rsidRPr="00797283">
              <w:rPr>
                <w:rFonts w:ascii="Arial" w:hAnsi="Arial" w:cs="Arial"/>
              </w:rPr>
              <w:t>Paul Musgrave</w:t>
            </w:r>
          </w:p>
        </w:tc>
        <w:tc>
          <w:tcPr>
            <w:tcW w:w="7165" w:type="dxa"/>
          </w:tcPr>
          <w:p w14:paraId="60ABE9B6" w14:textId="018B19B9" w:rsidR="00797283" w:rsidRPr="00797283" w:rsidRDefault="00797283" w:rsidP="00B371FF">
            <w:pPr>
              <w:spacing w:line="276" w:lineRule="auto"/>
              <w:rPr>
                <w:rFonts w:ascii="Arial" w:hAnsi="Arial" w:cs="Arial"/>
                <w:sz w:val="24"/>
                <w:szCs w:val="24"/>
              </w:rPr>
            </w:pPr>
            <w:r w:rsidRPr="00797283">
              <w:rPr>
                <w:rFonts w:ascii="Arial" w:hAnsi="Arial" w:cs="Arial"/>
              </w:rPr>
              <w:t xml:space="preserve">Wheatfields Hospice </w:t>
            </w:r>
          </w:p>
        </w:tc>
      </w:tr>
      <w:tr w:rsidR="00797283" w:rsidRPr="000323DA" w14:paraId="57DF7524" w14:textId="77777777" w:rsidTr="00797283">
        <w:tc>
          <w:tcPr>
            <w:tcW w:w="2689" w:type="dxa"/>
          </w:tcPr>
          <w:p w14:paraId="189F82AF" w14:textId="13447E3C"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Elise Hoadley </w:t>
            </w:r>
          </w:p>
        </w:tc>
        <w:tc>
          <w:tcPr>
            <w:tcW w:w="7165" w:type="dxa"/>
          </w:tcPr>
          <w:p w14:paraId="3A653643" w14:textId="50668085" w:rsidR="00797283" w:rsidRPr="00797283" w:rsidRDefault="00797283" w:rsidP="00B371FF">
            <w:pPr>
              <w:spacing w:line="276" w:lineRule="auto"/>
              <w:rPr>
                <w:rFonts w:ascii="Arial" w:hAnsi="Arial" w:cs="Arial"/>
                <w:color w:val="00B050"/>
                <w:sz w:val="24"/>
                <w:szCs w:val="24"/>
              </w:rPr>
            </w:pPr>
            <w:r w:rsidRPr="00797283">
              <w:rPr>
                <w:rFonts w:ascii="Arial" w:hAnsi="Arial" w:cs="Arial"/>
              </w:rPr>
              <w:t xml:space="preserve">Wheatfields Hospice </w:t>
            </w:r>
          </w:p>
        </w:tc>
      </w:tr>
      <w:tr w:rsidR="00797283" w:rsidRPr="000323DA" w14:paraId="614A3337" w14:textId="77777777" w:rsidTr="00797283">
        <w:tc>
          <w:tcPr>
            <w:tcW w:w="2689" w:type="dxa"/>
          </w:tcPr>
          <w:p w14:paraId="329DC6E3" w14:textId="45AB7F24"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Adam </w:t>
            </w:r>
            <w:proofErr w:type="spellStart"/>
            <w:r w:rsidRPr="00797283">
              <w:rPr>
                <w:rFonts w:ascii="Arial" w:hAnsi="Arial" w:cs="Arial"/>
              </w:rPr>
              <w:t>Hurlow</w:t>
            </w:r>
            <w:proofErr w:type="spellEnd"/>
          </w:p>
        </w:tc>
        <w:tc>
          <w:tcPr>
            <w:tcW w:w="7165" w:type="dxa"/>
          </w:tcPr>
          <w:p w14:paraId="69E3C003" w14:textId="64415AB8" w:rsidR="00797283" w:rsidRPr="00797283" w:rsidRDefault="00797283" w:rsidP="00B371FF">
            <w:pPr>
              <w:spacing w:line="276" w:lineRule="auto"/>
              <w:rPr>
                <w:rFonts w:ascii="Arial" w:hAnsi="Arial" w:cs="Arial"/>
                <w:color w:val="00B050"/>
                <w:sz w:val="24"/>
                <w:szCs w:val="24"/>
              </w:rPr>
            </w:pPr>
            <w:r w:rsidRPr="00797283">
              <w:rPr>
                <w:rFonts w:ascii="Arial" w:hAnsi="Arial" w:cs="Arial"/>
              </w:rPr>
              <w:t>Leeds Pall</w:t>
            </w:r>
            <w:r>
              <w:rPr>
                <w:rFonts w:ascii="Arial" w:hAnsi="Arial" w:cs="Arial"/>
              </w:rPr>
              <w:t>i</w:t>
            </w:r>
            <w:r w:rsidRPr="00797283">
              <w:rPr>
                <w:rFonts w:ascii="Arial" w:hAnsi="Arial" w:cs="Arial"/>
              </w:rPr>
              <w:t xml:space="preserve">ative Care </w:t>
            </w:r>
            <w:proofErr w:type="spellStart"/>
            <w:r w:rsidRPr="00797283">
              <w:rPr>
                <w:rFonts w:ascii="Arial" w:hAnsi="Arial" w:cs="Arial"/>
              </w:rPr>
              <w:t>Networ</w:t>
            </w:r>
            <w:proofErr w:type="spellEnd"/>
          </w:p>
        </w:tc>
      </w:tr>
      <w:tr w:rsidR="00797283" w:rsidRPr="000323DA" w14:paraId="7C3783DC" w14:textId="77777777" w:rsidTr="00797283">
        <w:tc>
          <w:tcPr>
            <w:tcW w:w="2689" w:type="dxa"/>
          </w:tcPr>
          <w:p w14:paraId="769BB60B" w14:textId="5F395C85"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Suzanne Kite </w:t>
            </w:r>
          </w:p>
        </w:tc>
        <w:tc>
          <w:tcPr>
            <w:tcW w:w="7165" w:type="dxa"/>
          </w:tcPr>
          <w:p w14:paraId="4EA3C7DF" w14:textId="235C3479"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LTHT </w:t>
            </w:r>
          </w:p>
        </w:tc>
      </w:tr>
      <w:tr w:rsidR="00797283" w:rsidRPr="000323DA" w14:paraId="64A6FA3B" w14:textId="77777777" w:rsidTr="00797283">
        <w:tc>
          <w:tcPr>
            <w:tcW w:w="2689" w:type="dxa"/>
          </w:tcPr>
          <w:p w14:paraId="78CA848E" w14:textId="369F4F5B"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Stuart Morrison</w:t>
            </w:r>
          </w:p>
        </w:tc>
        <w:tc>
          <w:tcPr>
            <w:tcW w:w="7165" w:type="dxa"/>
          </w:tcPr>
          <w:p w14:paraId="0C4C42AF" w14:textId="2355DD07" w:rsidR="00797283" w:rsidRPr="00797283" w:rsidRDefault="00797283" w:rsidP="00B371FF">
            <w:pPr>
              <w:spacing w:line="276" w:lineRule="auto"/>
              <w:rPr>
                <w:rFonts w:ascii="Arial" w:hAnsi="Arial" w:cs="Arial"/>
                <w:color w:val="00B050"/>
                <w:sz w:val="24"/>
                <w:szCs w:val="24"/>
              </w:rPr>
            </w:pPr>
            <w:r w:rsidRPr="00797283">
              <w:rPr>
                <w:rFonts w:ascii="Arial" w:hAnsi="Arial" w:cs="Arial"/>
              </w:rPr>
              <w:t>Healthwatch Leeds</w:t>
            </w:r>
          </w:p>
        </w:tc>
      </w:tr>
      <w:tr w:rsidR="00797283" w:rsidRPr="000323DA" w14:paraId="09F91AD7" w14:textId="77777777" w:rsidTr="00797283">
        <w:tc>
          <w:tcPr>
            <w:tcW w:w="2689" w:type="dxa"/>
          </w:tcPr>
          <w:p w14:paraId="74DA8E49" w14:textId="18B42543"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Claire Turner </w:t>
            </w:r>
          </w:p>
        </w:tc>
        <w:tc>
          <w:tcPr>
            <w:tcW w:w="7165" w:type="dxa"/>
          </w:tcPr>
          <w:p w14:paraId="7F917316" w14:textId="1EB5061E" w:rsidR="00797283" w:rsidRPr="00797283" w:rsidRDefault="00797283" w:rsidP="00B371FF">
            <w:pPr>
              <w:spacing w:line="276" w:lineRule="auto"/>
              <w:rPr>
                <w:rFonts w:ascii="Arial" w:hAnsi="Arial" w:cs="Arial"/>
                <w:color w:val="00B050"/>
                <w:sz w:val="24"/>
                <w:szCs w:val="24"/>
              </w:rPr>
            </w:pPr>
            <w:r w:rsidRPr="00797283">
              <w:rPr>
                <w:rFonts w:ascii="Arial" w:hAnsi="Arial" w:cs="Arial"/>
              </w:rPr>
              <w:t>Carers Leeds (</w:t>
            </w:r>
            <w:r w:rsidR="00481ED4">
              <w:rPr>
                <w:rFonts w:ascii="Arial" w:hAnsi="Arial" w:cs="Arial"/>
              </w:rPr>
              <w:t>Third</w:t>
            </w:r>
            <w:r w:rsidRPr="00797283">
              <w:rPr>
                <w:rFonts w:ascii="Arial" w:hAnsi="Arial" w:cs="Arial"/>
              </w:rPr>
              <w:t xml:space="preserve"> </w:t>
            </w:r>
            <w:r w:rsidR="00481ED4">
              <w:rPr>
                <w:rFonts w:ascii="Arial" w:hAnsi="Arial" w:cs="Arial"/>
              </w:rPr>
              <w:t>s</w:t>
            </w:r>
            <w:r w:rsidRPr="00797283">
              <w:rPr>
                <w:rFonts w:ascii="Arial" w:hAnsi="Arial" w:cs="Arial"/>
              </w:rPr>
              <w:t xml:space="preserve">ector </w:t>
            </w:r>
            <w:r w:rsidR="00481ED4">
              <w:rPr>
                <w:rFonts w:ascii="Arial" w:hAnsi="Arial" w:cs="Arial"/>
              </w:rPr>
              <w:t>r</w:t>
            </w:r>
            <w:r w:rsidRPr="00797283">
              <w:rPr>
                <w:rFonts w:ascii="Arial" w:hAnsi="Arial" w:cs="Arial"/>
              </w:rPr>
              <w:t>ep)</w:t>
            </w:r>
          </w:p>
        </w:tc>
      </w:tr>
      <w:tr w:rsidR="00797283" w:rsidRPr="000323DA" w14:paraId="07EE0A27" w14:textId="77777777" w:rsidTr="00797283">
        <w:tc>
          <w:tcPr>
            <w:tcW w:w="2689" w:type="dxa"/>
          </w:tcPr>
          <w:p w14:paraId="348769B8" w14:textId="52062E97"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Mark </w:t>
            </w:r>
            <w:proofErr w:type="spellStart"/>
            <w:r w:rsidRPr="00797283">
              <w:rPr>
                <w:rFonts w:ascii="Arial" w:hAnsi="Arial" w:cs="Arial"/>
              </w:rPr>
              <w:t>Phillott</w:t>
            </w:r>
            <w:proofErr w:type="spellEnd"/>
          </w:p>
        </w:tc>
        <w:tc>
          <w:tcPr>
            <w:tcW w:w="7165" w:type="dxa"/>
          </w:tcPr>
          <w:p w14:paraId="49EF99DA" w14:textId="7F819216"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Leeds City Council</w:t>
            </w:r>
          </w:p>
        </w:tc>
      </w:tr>
      <w:tr w:rsidR="00797283" w:rsidRPr="000323DA" w14:paraId="28635ACB" w14:textId="77777777" w:rsidTr="00797283">
        <w:tc>
          <w:tcPr>
            <w:tcW w:w="2689" w:type="dxa"/>
          </w:tcPr>
          <w:p w14:paraId="5208385C" w14:textId="523639FC"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Helen Smith </w:t>
            </w:r>
          </w:p>
        </w:tc>
        <w:tc>
          <w:tcPr>
            <w:tcW w:w="7165" w:type="dxa"/>
          </w:tcPr>
          <w:p w14:paraId="2066F21F" w14:textId="28CE6315"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Leeds ICB</w:t>
            </w:r>
          </w:p>
        </w:tc>
      </w:tr>
      <w:tr w:rsidR="00797283" w:rsidRPr="000323DA" w14:paraId="2CB8C262" w14:textId="77777777" w:rsidTr="00797283">
        <w:tc>
          <w:tcPr>
            <w:tcW w:w="2689" w:type="dxa"/>
          </w:tcPr>
          <w:p w14:paraId="069ED4D2" w14:textId="055B5E4E"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Jenny Baines</w:t>
            </w:r>
          </w:p>
        </w:tc>
        <w:tc>
          <w:tcPr>
            <w:tcW w:w="7165" w:type="dxa"/>
          </w:tcPr>
          <w:p w14:paraId="1657432D" w14:textId="10BBF7AC" w:rsidR="00797283" w:rsidRPr="00797283" w:rsidRDefault="00797283" w:rsidP="00B371FF">
            <w:pPr>
              <w:spacing w:line="276" w:lineRule="auto"/>
              <w:rPr>
                <w:rFonts w:ascii="Arial" w:hAnsi="Arial" w:cs="Arial"/>
                <w:color w:val="00B050"/>
                <w:sz w:val="24"/>
                <w:szCs w:val="24"/>
              </w:rPr>
            </w:pPr>
            <w:r w:rsidRPr="00797283">
              <w:rPr>
                <w:rFonts w:ascii="Arial" w:hAnsi="Arial" w:cs="Arial"/>
              </w:rPr>
              <w:t>Leeds ICB</w:t>
            </w:r>
          </w:p>
        </w:tc>
      </w:tr>
      <w:tr w:rsidR="00797283" w:rsidRPr="000323DA" w14:paraId="60F40E48" w14:textId="77777777" w:rsidTr="00797283">
        <w:tc>
          <w:tcPr>
            <w:tcW w:w="2689" w:type="dxa"/>
          </w:tcPr>
          <w:p w14:paraId="4705E372" w14:textId="1D3D7D14"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Fazila </w:t>
            </w:r>
            <w:proofErr w:type="spellStart"/>
            <w:r w:rsidRPr="00797283">
              <w:rPr>
                <w:rFonts w:ascii="Arial" w:hAnsi="Arial" w:cs="Arial"/>
              </w:rPr>
              <w:t>Jumabhoy</w:t>
            </w:r>
            <w:proofErr w:type="spellEnd"/>
          </w:p>
        </w:tc>
        <w:tc>
          <w:tcPr>
            <w:tcW w:w="7165" w:type="dxa"/>
          </w:tcPr>
          <w:p w14:paraId="47F36EF2" w14:textId="16192933"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Primary Care</w:t>
            </w:r>
          </w:p>
        </w:tc>
      </w:tr>
      <w:tr w:rsidR="00797283" w:rsidRPr="000323DA" w14:paraId="084DAC55" w14:textId="77777777" w:rsidTr="00797283">
        <w:tc>
          <w:tcPr>
            <w:tcW w:w="2689" w:type="dxa"/>
          </w:tcPr>
          <w:p w14:paraId="0DD4CE3B" w14:textId="5AF41838"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 xml:space="preserve">Tim Fielding </w:t>
            </w:r>
          </w:p>
        </w:tc>
        <w:tc>
          <w:tcPr>
            <w:tcW w:w="7165" w:type="dxa"/>
          </w:tcPr>
          <w:p w14:paraId="4DB08791" w14:textId="5E4E4757" w:rsidR="00797283" w:rsidRPr="00797283" w:rsidRDefault="00797283" w:rsidP="00B371FF">
            <w:pPr>
              <w:spacing w:line="276" w:lineRule="auto"/>
              <w:rPr>
                <w:rFonts w:ascii="Arial" w:hAnsi="Arial" w:cs="Arial"/>
                <w:color w:val="000000" w:themeColor="text1"/>
                <w:sz w:val="24"/>
                <w:szCs w:val="24"/>
              </w:rPr>
            </w:pPr>
            <w:r w:rsidRPr="00797283">
              <w:rPr>
                <w:rFonts w:ascii="Arial" w:hAnsi="Arial" w:cs="Arial"/>
              </w:rPr>
              <w:t>Public Health</w:t>
            </w:r>
          </w:p>
        </w:tc>
      </w:tr>
      <w:bookmarkEnd w:id="1"/>
    </w:tbl>
    <w:p w14:paraId="10D0A589" w14:textId="34062995" w:rsidR="00E12125" w:rsidRDefault="00E12125" w:rsidP="00B371FF">
      <w:pPr>
        <w:spacing w:after="0" w:line="276" w:lineRule="auto"/>
        <w:rPr>
          <w:rFonts w:ascii="Arial" w:hAnsi="Arial" w:cs="Arial"/>
          <w:color w:val="000000" w:themeColor="text1"/>
          <w:sz w:val="24"/>
          <w:szCs w:val="24"/>
        </w:rPr>
      </w:pPr>
    </w:p>
    <w:p w14:paraId="6B760A6C" w14:textId="6C36497C" w:rsidR="008D7639" w:rsidRPr="0008303E" w:rsidRDefault="008D7639" w:rsidP="0008303E">
      <w:pPr>
        <w:pStyle w:val="Heading3"/>
        <w:rPr>
          <w:b/>
          <w:bCs/>
          <w:sz w:val="28"/>
          <w:szCs w:val="28"/>
        </w:rPr>
      </w:pPr>
      <w:r w:rsidRPr="0008303E">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0323DA" w14:paraId="4F1FABF7" w14:textId="2C371541" w:rsidTr="00797283">
        <w:tc>
          <w:tcPr>
            <w:tcW w:w="2689" w:type="dxa"/>
            <w:shd w:val="clear" w:color="auto" w:fill="C6D9F1" w:themeFill="text2" w:themeFillTint="33"/>
          </w:tcPr>
          <w:p w14:paraId="24D4F817" w14:textId="1FF83167" w:rsidR="00797283" w:rsidRPr="000323DA" w:rsidRDefault="00797283" w:rsidP="00B371FF">
            <w:pPr>
              <w:spacing w:line="276" w:lineRule="auto"/>
              <w:jc w:val="center"/>
              <w:rPr>
                <w:rFonts w:ascii="Arial" w:hAnsi="Arial" w:cs="Arial"/>
                <w:b/>
                <w:bCs/>
                <w:color w:val="000000" w:themeColor="text1"/>
                <w:sz w:val="24"/>
                <w:szCs w:val="24"/>
              </w:rPr>
            </w:pPr>
            <w:bookmarkStart w:id="2" w:name="_Hlk109735184"/>
            <w:r>
              <w:rPr>
                <w:rFonts w:ascii="Arial" w:hAnsi="Arial" w:cs="Arial"/>
                <w:b/>
                <w:bCs/>
                <w:color w:val="000000" w:themeColor="text1"/>
                <w:sz w:val="24"/>
                <w:szCs w:val="24"/>
              </w:rPr>
              <w:t>Name</w:t>
            </w:r>
          </w:p>
        </w:tc>
        <w:tc>
          <w:tcPr>
            <w:tcW w:w="7229" w:type="dxa"/>
            <w:shd w:val="clear" w:color="auto" w:fill="C6D9F1" w:themeFill="text2" w:themeFillTint="33"/>
          </w:tcPr>
          <w:p w14:paraId="58373800" w14:textId="0B55DE21" w:rsidR="00797283" w:rsidRPr="000323DA" w:rsidRDefault="00797283" w:rsidP="00B371FF">
            <w:pPr>
              <w:spacing w:line="276" w:lineRule="auto"/>
              <w:jc w:val="center"/>
              <w:rPr>
                <w:rFonts w:ascii="Arial" w:hAnsi="Arial" w:cs="Arial"/>
                <w:b/>
                <w:bCs/>
                <w:color w:val="000000" w:themeColor="text1"/>
                <w:sz w:val="24"/>
                <w:szCs w:val="24"/>
              </w:rPr>
            </w:pPr>
            <w:r w:rsidRPr="000323DA">
              <w:rPr>
                <w:rFonts w:ascii="Arial" w:hAnsi="Arial" w:cs="Arial"/>
                <w:b/>
                <w:bCs/>
                <w:color w:val="000000" w:themeColor="text1"/>
                <w:sz w:val="24"/>
                <w:szCs w:val="24"/>
              </w:rPr>
              <w:t>Organisations</w:t>
            </w:r>
          </w:p>
        </w:tc>
      </w:tr>
      <w:tr w:rsidR="00797283" w:rsidRPr="000323DA" w14:paraId="0C09E896" w14:textId="34CA10EE" w:rsidTr="00797283">
        <w:tc>
          <w:tcPr>
            <w:tcW w:w="2689" w:type="dxa"/>
          </w:tcPr>
          <w:p w14:paraId="237212FD" w14:textId="65A69D73" w:rsidR="00797283" w:rsidRPr="00797283" w:rsidRDefault="00797283" w:rsidP="00B371FF">
            <w:pPr>
              <w:spacing w:line="276" w:lineRule="auto"/>
              <w:rPr>
                <w:rFonts w:ascii="Arial" w:hAnsi="Arial" w:cs="Arial"/>
              </w:rPr>
            </w:pPr>
            <w:bookmarkStart w:id="3" w:name="_Hlk120804861"/>
            <w:r w:rsidRPr="00797283">
              <w:rPr>
                <w:rFonts w:ascii="Arial" w:hAnsi="Arial" w:cs="Arial"/>
              </w:rPr>
              <w:t>Sharon Brooks</w:t>
            </w:r>
          </w:p>
        </w:tc>
        <w:tc>
          <w:tcPr>
            <w:tcW w:w="7229" w:type="dxa"/>
          </w:tcPr>
          <w:p w14:paraId="46F8581F" w14:textId="24A334D8" w:rsidR="00797283" w:rsidRPr="00797283" w:rsidRDefault="00797283" w:rsidP="00B371FF">
            <w:pPr>
              <w:spacing w:line="276" w:lineRule="auto"/>
              <w:rPr>
                <w:rFonts w:ascii="Arial" w:hAnsi="Arial" w:cs="Arial"/>
              </w:rPr>
            </w:pPr>
            <w:r w:rsidRPr="00797283">
              <w:rPr>
                <w:rFonts w:ascii="Arial" w:hAnsi="Arial" w:cs="Arial"/>
              </w:rPr>
              <w:t>Care &amp; Repair Leeds</w:t>
            </w:r>
          </w:p>
        </w:tc>
      </w:tr>
      <w:tr w:rsidR="00797283" w:rsidRPr="000323DA" w14:paraId="11F17C7A" w14:textId="7A8E0371" w:rsidTr="00797283">
        <w:tc>
          <w:tcPr>
            <w:tcW w:w="2689" w:type="dxa"/>
          </w:tcPr>
          <w:p w14:paraId="332D24DA" w14:textId="1B2D1D2C" w:rsidR="00797283" w:rsidRPr="00797283" w:rsidRDefault="00797283" w:rsidP="00B371FF">
            <w:pPr>
              <w:spacing w:line="276" w:lineRule="auto"/>
              <w:rPr>
                <w:rFonts w:ascii="Arial" w:hAnsi="Arial" w:cs="Arial"/>
              </w:rPr>
            </w:pPr>
            <w:r w:rsidRPr="00797283">
              <w:rPr>
                <w:rFonts w:ascii="Arial" w:hAnsi="Arial" w:cs="Arial"/>
              </w:rPr>
              <w:t>Iain Anderson</w:t>
            </w:r>
          </w:p>
        </w:tc>
        <w:tc>
          <w:tcPr>
            <w:tcW w:w="7229" w:type="dxa"/>
          </w:tcPr>
          <w:p w14:paraId="35270462" w14:textId="3D8BFDD0" w:rsidR="00797283" w:rsidRPr="00797283" w:rsidRDefault="00797283" w:rsidP="00B371FF">
            <w:pPr>
              <w:spacing w:line="276" w:lineRule="auto"/>
              <w:rPr>
                <w:rFonts w:ascii="Arial" w:hAnsi="Arial" w:cs="Arial"/>
              </w:rPr>
            </w:pPr>
            <w:r w:rsidRPr="00797283">
              <w:rPr>
                <w:rFonts w:ascii="Arial" w:hAnsi="Arial" w:cs="Arial"/>
              </w:rPr>
              <w:t>Age UK Leeds</w:t>
            </w:r>
          </w:p>
        </w:tc>
      </w:tr>
      <w:tr w:rsidR="00797283" w:rsidRPr="000323DA" w14:paraId="2C15528D" w14:textId="34DFE0AB" w:rsidTr="00797283">
        <w:tc>
          <w:tcPr>
            <w:tcW w:w="2689" w:type="dxa"/>
          </w:tcPr>
          <w:p w14:paraId="1652CE5F" w14:textId="4ECD81F2" w:rsidR="00797283" w:rsidRPr="00797283" w:rsidRDefault="00797283" w:rsidP="00B371FF">
            <w:pPr>
              <w:spacing w:line="276" w:lineRule="auto"/>
              <w:rPr>
                <w:rFonts w:ascii="Arial" w:hAnsi="Arial" w:cs="Arial"/>
                <w:color w:val="00B050"/>
              </w:rPr>
            </w:pPr>
            <w:r w:rsidRPr="00797283">
              <w:rPr>
                <w:rFonts w:ascii="Arial" w:hAnsi="Arial" w:cs="Arial"/>
                <w:color w:val="000000" w:themeColor="text1"/>
              </w:rPr>
              <w:t>Nicolas Allen</w:t>
            </w:r>
          </w:p>
        </w:tc>
        <w:tc>
          <w:tcPr>
            <w:tcW w:w="7229" w:type="dxa"/>
          </w:tcPr>
          <w:p w14:paraId="0BBADB63" w14:textId="3E94E7E2" w:rsidR="00797283" w:rsidRPr="00797283" w:rsidRDefault="00797283" w:rsidP="00B371FF">
            <w:pPr>
              <w:spacing w:line="276" w:lineRule="auto"/>
              <w:rPr>
                <w:rFonts w:ascii="Arial" w:hAnsi="Arial" w:cs="Arial"/>
                <w:color w:val="00B050"/>
              </w:rPr>
            </w:pPr>
            <w:r w:rsidRPr="00797283">
              <w:rPr>
                <w:rFonts w:ascii="Arial" w:hAnsi="Arial" w:cs="Arial"/>
                <w:color w:val="000000" w:themeColor="text1"/>
              </w:rPr>
              <w:t>The Leeds Office of the ICB</w:t>
            </w:r>
          </w:p>
        </w:tc>
      </w:tr>
      <w:tr w:rsidR="00797283" w:rsidRPr="000323DA" w14:paraId="50C2DDD8" w14:textId="1A7F2196" w:rsidTr="00797283">
        <w:tc>
          <w:tcPr>
            <w:tcW w:w="2689" w:type="dxa"/>
          </w:tcPr>
          <w:p w14:paraId="2DD147F9" w14:textId="6975CAC7" w:rsidR="00797283" w:rsidRPr="00797283" w:rsidRDefault="00797283" w:rsidP="00B371FF">
            <w:pPr>
              <w:spacing w:line="276" w:lineRule="auto"/>
              <w:rPr>
                <w:rFonts w:ascii="Arial" w:hAnsi="Arial" w:cs="Arial"/>
                <w:color w:val="00B050"/>
              </w:rPr>
            </w:pPr>
            <w:r w:rsidRPr="00797283">
              <w:rPr>
                <w:rFonts w:ascii="Arial" w:hAnsi="Arial" w:cs="Arial"/>
              </w:rPr>
              <w:t>Rachel Mooring</w:t>
            </w:r>
          </w:p>
        </w:tc>
        <w:tc>
          <w:tcPr>
            <w:tcW w:w="7229" w:type="dxa"/>
          </w:tcPr>
          <w:p w14:paraId="1A3828F3" w14:textId="7190A257" w:rsidR="00797283" w:rsidRPr="00797283" w:rsidRDefault="00797283" w:rsidP="00B371FF">
            <w:pPr>
              <w:spacing w:line="276" w:lineRule="auto"/>
              <w:rPr>
                <w:rFonts w:ascii="Arial" w:hAnsi="Arial" w:cs="Arial"/>
              </w:rPr>
            </w:pPr>
            <w:r w:rsidRPr="00797283">
              <w:rPr>
                <w:rFonts w:ascii="Arial" w:hAnsi="Arial" w:cs="Arial"/>
                <w:color w:val="000000" w:themeColor="text1"/>
              </w:rPr>
              <w:t>ICB project support</w:t>
            </w:r>
          </w:p>
        </w:tc>
      </w:tr>
      <w:tr w:rsidR="00797283" w:rsidRPr="000323DA" w14:paraId="23E07CAC" w14:textId="08F58159" w:rsidTr="00797283">
        <w:tc>
          <w:tcPr>
            <w:tcW w:w="2689" w:type="dxa"/>
          </w:tcPr>
          <w:p w14:paraId="029181EE" w14:textId="7FD18E9E"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Karl Witty</w:t>
            </w:r>
          </w:p>
        </w:tc>
        <w:tc>
          <w:tcPr>
            <w:tcW w:w="7229" w:type="dxa"/>
          </w:tcPr>
          <w:p w14:paraId="4D6FF412" w14:textId="54B0CA42"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Forum Central</w:t>
            </w:r>
          </w:p>
        </w:tc>
      </w:tr>
      <w:tr w:rsidR="00797283" w:rsidRPr="000323DA" w14:paraId="11C3317E" w14:textId="39DAE915" w:rsidTr="00797283">
        <w:tc>
          <w:tcPr>
            <w:tcW w:w="2689" w:type="dxa"/>
          </w:tcPr>
          <w:p w14:paraId="4F44E16B" w14:textId="08049C3C"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Amy Rebane</w:t>
            </w:r>
          </w:p>
        </w:tc>
        <w:tc>
          <w:tcPr>
            <w:tcW w:w="7229" w:type="dxa"/>
          </w:tcPr>
          <w:p w14:paraId="1E2C9DCD" w14:textId="1F1E6549"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NIHR Leeds Biomedical Research Centre</w:t>
            </w:r>
          </w:p>
        </w:tc>
      </w:tr>
      <w:tr w:rsidR="00797283" w:rsidRPr="000323DA" w14:paraId="76C3AFF0" w14:textId="30AE8CC7" w:rsidTr="00797283">
        <w:tc>
          <w:tcPr>
            <w:tcW w:w="2689" w:type="dxa"/>
          </w:tcPr>
          <w:p w14:paraId="36FBDCEA" w14:textId="45103B1A"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Rachel Ainscough</w:t>
            </w:r>
          </w:p>
        </w:tc>
        <w:tc>
          <w:tcPr>
            <w:tcW w:w="7229" w:type="dxa"/>
          </w:tcPr>
          <w:p w14:paraId="335B76D3" w14:textId="6C205345"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Local Care Partnerships Development Team</w:t>
            </w:r>
          </w:p>
        </w:tc>
      </w:tr>
      <w:tr w:rsidR="00797283" w:rsidRPr="000323DA" w14:paraId="6721DE65" w14:textId="56EA4FE6" w:rsidTr="00797283">
        <w:tc>
          <w:tcPr>
            <w:tcW w:w="2689" w:type="dxa"/>
          </w:tcPr>
          <w:p w14:paraId="5A7CE8FE" w14:textId="368344D2"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Stuart Emsley</w:t>
            </w:r>
          </w:p>
        </w:tc>
        <w:tc>
          <w:tcPr>
            <w:tcW w:w="7229" w:type="dxa"/>
          </w:tcPr>
          <w:p w14:paraId="7607FCD3" w14:textId="2F276F49"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Care homes</w:t>
            </w:r>
          </w:p>
        </w:tc>
      </w:tr>
      <w:tr w:rsidR="00797283" w:rsidRPr="000323DA" w14:paraId="30F7F5B1" w14:textId="2B7B156D" w:rsidTr="00797283">
        <w:tc>
          <w:tcPr>
            <w:tcW w:w="2689" w:type="dxa"/>
          </w:tcPr>
          <w:p w14:paraId="691EB7C1" w14:textId="147ECF08" w:rsidR="00797283" w:rsidRPr="00797283" w:rsidRDefault="00797283" w:rsidP="00B371FF">
            <w:pPr>
              <w:spacing w:line="276" w:lineRule="auto"/>
              <w:rPr>
                <w:rFonts w:ascii="Arial" w:hAnsi="Arial" w:cs="Arial"/>
              </w:rPr>
            </w:pPr>
            <w:r w:rsidRPr="00797283">
              <w:rPr>
                <w:rFonts w:ascii="Arial" w:hAnsi="Arial" w:cs="Arial"/>
              </w:rPr>
              <w:t xml:space="preserve">Geraldine Montgomerie </w:t>
            </w:r>
          </w:p>
        </w:tc>
        <w:tc>
          <w:tcPr>
            <w:tcW w:w="7229" w:type="dxa"/>
          </w:tcPr>
          <w:p w14:paraId="2BF1CA4B" w14:textId="16E508AE" w:rsidR="00797283" w:rsidRPr="00797283" w:rsidRDefault="00797283" w:rsidP="00B371FF">
            <w:pPr>
              <w:spacing w:line="276" w:lineRule="auto"/>
              <w:rPr>
                <w:rFonts w:ascii="Arial" w:hAnsi="Arial" w:cs="Arial"/>
              </w:rPr>
            </w:pPr>
            <w:r w:rsidRPr="00797283">
              <w:rPr>
                <w:rFonts w:ascii="Arial" w:hAnsi="Arial" w:cs="Arial"/>
              </w:rPr>
              <w:t>Swan Song</w:t>
            </w:r>
          </w:p>
        </w:tc>
      </w:tr>
      <w:tr w:rsidR="00797283" w:rsidRPr="000323DA" w14:paraId="67297540" w14:textId="75EA74F6" w:rsidTr="00797283">
        <w:tc>
          <w:tcPr>
            <w:tcW w:w="2689" w:type="dxa"/>
          </w:tcPr>
          <w:p w14:paraId="6DDFCAC6" w14:textId="524BACA7" w:rsidR="00797283" w:rsidRPr="00797283" w:rsidRDefault="00797283" w:rsidP="00B371FF">
            <w:pPr>
              <w:spacing w:line="276" w:lineRule="auto"/>
              <w:rPr>
                <w:rFonts w:ascii="Arial" w:hAnsi="Arial" w:cs="Arial"/>
              </w:rPr>
            </w:pPr>
            <w:r w:rsidRPr="00797283">
              <w:rPr>
                <w:rFonts w:ascii="Arial" w:hAnsi="Arial" w:cs="Arial"/>
              </w:rPr>
              <w:t>Michelle Clarke</w:t>
            </w:r>
          </w:p>
        </w:tc>
        <w:tc>
          <w:tcPr>
            <w:tcW w:w="7229" w:type="dxa"/>
          </w:tcPr>
          <w:p w14:paraId="3E95F9C7" w14:textId="6B8AC7C9" w:rsidR="00797283" w:rsidRPr="00797283" w:rsidRDefault="00797283" w:rsidP="00B371FF">
            <w:pPr>
              <w:spacing w:line="276" w:lineRule="auto"/>
              <w:rPr>
                <w:rFonts w:ascii="Arial" w:hAnsi="Arial" w:cs="Arial"/>
              </w:rPr>
            </w:pPr>
            <w:r w:rsidRPr="00797283">
              <w:rPr>
                <w:rFonts w:ascii="Arial" w:hAnsi="Arial" w:cs="Arial"/>
              </w:rPr>
              <w:t>Cruse Bereavement Support</w:t>
            </w:r>
          </w:p>
        </w:tc>
      </w:tr>
      <w:tr w:rsidR="00797283" w:rsidRPr="000323DA" w14:paraId="49BF3BB8" w14:textId="1A9C1D3D" w:rsidTr="00797283">
        <w:tc>
          <w:tcPr>
            <w:tcW w:w="2689" w:type="dxa"/>
          </w:tcPr>
          <w:p w14:paraId="09C79C2E" w14:textId="7F079421"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Katty Keyhani</w:t>
            </w:r>
          </w:p>
        </w:tc>
        <w:tc>
          <w:tcPr>
            <w:tcW w:w="7229" w:type="dxa"/>
          </w:tcPr>
          <w:p w14:paraId="721A6DBF" w14:textId="461F5C49"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Alzheimer’s Society</w:t>
            </w:r>
          </w:p>
        </w:tc>
      </w:tr>
      <w:tr w:rsidR="00797283" w:rsidRPr="000323DA" w14:paraId="0130A158" w14:textId="37B72A37" w:rsidTr="00797283">
        <w:tc>
          <w:tcPr>
            <w:tcW w:w="2689" w:type="dxa"/>
          </w:tcPr>
          <w:p w14:paraId="3B81E4BB" w14:textId="76883829"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Barbara Stewart</w:t>
            </w:r>
          </w:p>
        </w:tc>
        <w:tc>
          <w:tcPr>
            <w:tcW w:w="7229" w:type="dxa"/>
          </w:tcPr>
          <w:p w14:paraId="08DB4C1C" w14:textId="544BF8D6" w:rsidR="00797283" w:rsidRPr="00797283" w:rsidRDefault="00797283" w:rsidP="00B371FF">
            <w:pPr>
              <w:spacing w:line="276" w:lineRule="auto"/>
              <w:rPr>
                <w:rFonts w:ascii="Arial" w:hAnsi="Arial" w:cs="Arial"/>
                <w:color w:val="000000" w:themeColor="text1"/>
              </w:rPr>
            </w:pPr>
            <w:r w:rsidRPr="00797283">
              <w:rPr>
                <w:rFonts w:ascii="Arial" w:hAnsi="Arial" w:cs="Arial"/>
                <w:color w:val="000000" w:themeColor="text1"/>
              </w:rPr>
              <w:t>Leeds Bereavement Forum</w:t>
            </w:r>
          </w:p>
        </w:tc>
      </w:tr>
      <w:tr w:rsidR="00797283" w:rsidRPr="000323DA" w14:paraId="6C67751A" w14:textId="600396A0" w:rsidTr="00797283">
        <w:trPr>
          <w:trHeight w:val="193"/>
        </w:trPr>
        <w:tc>
          <w:tcPr>
            <w:tcW w:w="2689" w:type="dxa"/>
          </w:tcPr>
          <w:p w14:paraId="1100F298" w14:textId="6E5ABD0A" w:rsidR="00797283" w:rsidRPr="00797283" w:rsidRDefault="00797283" w:rsidP="00B371FF">
            <w:pPr>
              <w:spacing w:line="276" w:lineRule="auto"/>
              <w:rPr>
                <w:rFonts w:ascii="Arial" w:hAnsi="Arial" w:cs="Arial"/>
              </w:rPr>
            </w:pPr>
            <w:r w:rsidRPr="00797283">
              <w:rPr>
                <w:rFonts w:ascii="Arial" w:hAnsi="Arial" w:cs="Arial"/>
              </w:rPr>
              <w:t>Ali Kaye</w:t>
            </w:r>
          </w:p>
        </w:tc>
        <w:tc>
          <w:tcPr>
            <w:tcW w:w="7229" w:type="dxa"/>
          </w:tcPr>
          <w:p w14:paraId="04B66AC5" w14:textId="0195FAE5" w:rsidR="00797283" w:rsidRPr="00797283" w:rsidRDefault="00797283" w:rsidP="00B371FF">
            <w:pPr>
              <w:spacing w:line="276" w:lineRule="auto"/>
              <w:rPr>
                <w:rFonts w:ascii="Arial" w:hAnsi="Arial" w:cs="Arial"/>
              </w:rPr>
            </w:pPr>
            <w:r w:rsidRPr="00797283">
              <w:rPr>
                <w:rFonts w:ascii="Arial" w:hAnsi="Arial" w:cs="Arial"/>
              </w:rPr>
              <w:t>Leeds Older People’s Forum</w:t>
            </w:r>
          </w:p>
        </w:tc>
      </w:tr>
      <w:tr w:rsidR="00797283" w:rsidRPr="000323DA" w14:paraId="782EEC59" w14:textId="17F4B538" w:rsidTr="00797283">
        <w:tc>
          <w:tcPr>
            <w:tcW w:w="2689" w:type="dxa"/>
          </w:tcPr>
          <w:p w14:paraId="1464C038" w14:textId="4B6E43DD" w:rsidR="00797283" w:rsidRPr="00797283" w:rsidRDefault="00797283" w:rsidP="00B371FF">
            <w:pPr>
              <w:spacing w:line="276" w:lineRule="auto"/>
              <w:rPr>
                <w:rFonts w:ascii="Arial" w:hAnsi="Arial" w:cs="Arial"/>
                <w:color w:val="00B050"/>
              </w:rPr>
            </w:pPr>
            <w:r w:rsidRPr="00797283">
              <w:rPr>
                <w:rFonts w:ascii="Arial" w:hAnsi="Arial" w:cs="Arial"/>
                <w:color w:val="000000" w:themeColor="text1"/>
              </w:rPr>
              <w:t>Kath Newton</w:t>
            </w:r>
          </w:p>
        </w:tc>
        <w:tc>
          <w:tcPr>
            <w:tcW w:w="7229" w:type="dxa"/>
          </w:tcPr>
          <w:p w14:paraId="21D8D7D9" w14:textId="7D3A2391" w:rsidR="00797283" w:rsidRPr="00797283" w:rsidRDefault="00797283" w:rsidP="00B371FF">
            <w:pPr>
              <w:spacing w:line="276" w:lineRule="auto"/>
              <w:rPr>
                <w:rFonts w:ascii="Arial" w:hAnsi="Arial" w:cs="Arial"/>
                <w:color w:val="000000" w:themeColor="text1"/>
              </w:rPr>
            </w:pPr>
            <w:r w:rsidRPr="00797283">
              <w:rPr>
                <w:rFonts w:ascii="Arial" w:hAnsi="Arial" w:cs="Arial"/>
              </w:rPr>
              <w:t>ICB Volunteer</w:t>
            </w:r>
          </w:p>
        </w:tc>
      </w:tr>
      <w:tr w:rsidR="006F4E9E" w:rsidRPr="000323DA" w14:paraId="4E6EE67B" w14:textId="77777777" w:rsidTr="00797283">
        <w:tc>
          <w:tcPr>
            <w:tcW w:w="2689" w:type="dxa"/>
          </w:tcPr>
          <w:p w14:paraId="78F8C5D7" w14:textId="6F9249EA" w:rsidR="006F4E9E" w:rsidRPr="00797283" w:rsidRDefault="006F4E9E" w:rsidP="00B371FF">
            <w:pPr>
              <w:spacing w:line="276" w:lineRule="auto"/>
              <w:rPr>
                <w:rFonts w:ascii="Arial" w:hAnsi="Arial" w:cs="Arial"/>
                <w:color w:val="000000" w:themeColor="text1"/>
              </w:rPr>
            </w:pPr>
            <w:r>
              <w:rPr>
                <w:rFonts w:ascii="Arial" w:hAnsi="Arial" w:cs="Arial"/>
                <w:color w:val="000000" w:themeColor="text1"/>
              </w:rPr>
              <w:t>Emma Clare</w:t>
            </w:r>
          </w:p>
        </w:tc>
        <w:tc>
          <w:tcPr>
            <w:tcW w:w="7229" w:type="dxa"/>
          </w:tcPr>
          <w:p w14:paraId="7ACABAD8" w14:textId="01E6C8A6" w:rsidR="006F4E9E" w:rsidRPr="00797283" w:rsidRDefault="006F4E9E" w:rsidP="00B371FF">
            <w:pPr>
              <w:spacing w:line="276" w:lineRule="auto"/>
              <w:rPr>
                <w:rFonts w:ascii="Arial" w:hAnsi="Arial" w:cs="Arial"/>
              </w:rPr>
            </w:pPr>
            <w:r>
              <w:rPr>
                <w:rFonts w:ascii="Arial" w:hAnsi="Arial" w:cs="Arial"/>
              </w:rPr>
              <w:t>End of Life Doula</w:t>
            </w:r>
          </w:p>
        </w:tc>
      </w:tr>
      <w:bookmarkEnd w:id="2"/>
      <w:bookmarkEnd w:id="3"/>
    </w:tbl>
    <w:p w14:paraId="3C83FE14" w14:textId="79AE141A" w:rsidR="000323DA" w:rsidRDefault="000323DA" w:rsidP="00B371FF">
      <w:pPr>
        <w:spacing w:after="0" w:line="276" w:lineRule="auto"/>
        <w:rPr>
          <w:rFonts w:ascii="Arial" w:hAnsi="Arial" w:cs="Arial"/>
          <w:b/>
          <w:bCs/>
          <w:sz w:val="24"/>
          <w:szCs w:val="24"/>
        </w:rPr>
      </w:pPr>
    </w:p>
    <w:p w14:paraId="2646259A" w14:textId="05A4C3CD" w:rsidR="008D7639" w:rsidRPr="0008303E" w:rsidRDefault="008D7639" w:rsidP="0008303E">
      <w:pPr>
        <w:pStyle w:val="Heading3"/>
        <w:rPr>
          <w:b/>
          <w:bCs/>
          <w:sz w:val="28"/>
          <w:szCs w:val="28"/>
        </w:rPr>
      </w:pPr>
      <w:r w:rsidRPr="0008303E">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0323DA" w14:paraId="5E748D65" w14:textId="6A26A7BC" w:rsidTr="00797283">
        <w:tc>
          <w:tcPr>
            <w:tcW w:w="2689" w:type="dxa"/>
            <w:shd w:val="clear" w:color="auto" w:fill="C6D9F1" w:themeFill="text2" w:themeFillTint="33"/>
          </w:tcPr>
          <w:p w14:paraId="281C3D9E" w14:textId="4410C8D0" w:rsidR="000323DA" w:rsidRPr="000323DA" w:rsidRDefault="00797283" w:rsidP="00B371FF">
            <w:pPr>
              <w:spacing w:line="276" w:lineRule="auto"/>
              <w:jc w:val="center"/>
              <w:rPr>
                <w:rFonts w:ascii="Arial" w:hAnsi="Arial" w:cs="Arial"/>
                <w:b/>
                <w:bCs/>
                <w:color w:val="000000" w:themeColor="text1"/>
                <w:sz w:val="24"/>
                <w:szCs w:val="24"/>
              </w:rPr>
            </w:pPr>
            <w:bookmarkStart w:id="4" w:name="_Hlk110943413"/>
            <w:r>
              <w:rPr>
                <w:rFonts w:ascii="Arial" w:hAnsi="Arial" w:cs="Arial"/>
                <w:b/>
                <w:bCs/>
                <w:color w:val="000000" w:themeColor="text1"/>
                <w:sz w:val="24"/>
                <w:szCs w:val="24"/>
              </w:rPr>
              <w:t>Contact</w:t>
            </w:r>
          </w:p>
        </w:tc>
        <w:tc>
          <w:tcPr>
            <w:tcW w:w="7165" w:type="dxa"/>
            <w:shd w:val="clear" w:color="auto" w:fill="C6D9F1" w:themeFill="text2" w:themeFillTint="33"/>
          </w:tcPr>
          <w:p w14:paraId="67FDC657" w14:textId="7B732749" w:rsidR="000323DA" w:rsidRPr="000323DA" w:rsidRDefault="00797283" w:rsidP="00B371FF">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Group</w:t>
            </w:r>
          </w:p>
        </w:tc>
      </w:tr>
      <w:tr w:rsidR="00797283" w:rsidRPr="000323DA" w14:paraId="7BE6F585" w14:textId="523DAB84" w:rsidTr="00797283">
        <w:tc>
          <w:tcPr>
            <w:tcW w:w="2689" w:type="dxa"/>
          </w:tcPr>
          <w:p w14:paraId="7F83BC97" w14:textId="266F565D" w:rsidR="00797283" w:rsidRPr="006F4E9E" w:rsidRDefault="00797283" w:rsidP="00B371FF">
            <w:pPr>
              <w:spacing w:line="276" w:lineRule="auto"/>
              <w:rPr>
                <w:rFonts w:ascii="Arial" w:hAnsi="Arial" w:cs="Arial"/>
                <w:color w:val="000000" w:themeColor="text1"/>
              </w:rPr>
            </w:pPr>
            <w:r w:rsidRPr="006F4E9E">
              <w:rPr>
                <w:rFonts w:ascii="Arial" w:hAnsi="Arial" w:cs="Arial"/>
                <w:color w:val="000000" w:themeColor="text1"/>
              </w:rPr>
              <w:t>Francesca Wood</w:t>
            </w:r>
          </w:p>
        </w:tc>
        <w:tc>
          <w:tcPr>
            <w:tcW w:w="7165" w:type="dxa"/>
          </w:tcPr>
          <w:p w14:paraId="22E9BC4C" w14:textId="5071E0FB" w:rsidR="00797283" w:rsidRPr="006F4E9E" w:rsidRDefault="00797283" w:rsidP="00B371FF">
            <w:pPr>
              <w:spacing w:line="276" w:lineRule="auto"/>
              <w:rPr>
                <w:rFonts w:ascii="Arial" w:hAnsi="Arial" w:cs="Arial"/>
                <w:color w:val="000000" w:themeColor="text1"/>
              </w:rPr>
            </w:pPr>
            <w:bookmarkStart w:id="5" w:name="_Hlk110516614"/>
            <w:r w:rsidRPr="006F4E9E">
              <w:rPr>
                <w:rFonts w:ascii="Arial" w:hAnsi="Arial" w:cs="Arial"/>
                <w:color w:val="000000" w:themeColor="text1"/>
              </w:rPr>
              <w:t>Leeds Health and Care Partnership Third Sector Reference Group</w:t>
            </w:r>
            <w:bookmarkEnd w:id="5"/>
          </w:p>
        </w:tc>
      </w:tr>
      <w:tr w:rsidR="00797283" w:rsidRPr="000323DA" w14:paraId="36F2DBAD" w14:textId="7BE9852D" w:rsidTr="00797283">
        <w:tc>
          <w:tcPr>
            <w:tcW w:w="2689" w:type="dxa"/>
          </w:tcPr>
          <w:p w14:paraId="716E7E5E" w14:textId="7AEF797E" w:rsidR="00797283" w:rsidRPr="006F4E9E" w:rsidRDefault="00797283" w:rsidP="00B371FF">
            <w:pPr>
              <w:spacing w:line="276" w:lineRule="auto"/>
              <w:rPr>
                <w:rFonts w:ascii="Arial" w:hAnsi="Arial" w:cs="Arial"/>
                <w:color w:val="000000" w:themeColor="text1"/>
              </w:rPr>
            </w:pPr>
          </w:p>
        </w:tc>
        <w:tc>
          <w:tcPr>
            <w:tcW w:w="7165" w:type="dxa"/>
          </w:tcPr>
          <w:p w14:paraId="48A6F9D2" w14:textId="3BD0E76F" w:rsidR="00797283" w:rsidRPr="006F4E9E" w:rsidRDefault="00797283" w:rsidP="00B371FF">
            <w:pPr>
              <w:spacing w:line="276" w:lineRule="auto"/>
              <w:rPr>
                <w:rFonts w:ascii="Arial" w:hAnsi="Arial" w:cs="Arial"/>
                <w:color w:val="000000" w:themeColor="text1"/>
              </w:rPr>
            </w:pPr>
            <w:r w:rsidRPr="006F4E9E">
              <w:rPr>
                <w:rFonts w:ascii="Arial" w:hAnsi="Arial" w:cs="Arial"/>
                <w:color w:val="000000" w:themeColor="text1"/>
              </w:rPr>
              <w:t>Dying Matters Partnership</w:t>
            </w:r>
          </w:p>
        </w:tc>
      </w:tr>
      <w:tr w:rsidR="00797283" w:rsidRPr="000323DA" w14:paraId="4C677175" w14:textId="64A14071" w:rsidTr="00797283">
        <w:tc>
          <w:tcPr>
            <w:tcW w:w="2689" w:type="dxa"/>
          </w:tcPr>
          <w:p w14:paraId="36D960E8" w14:textId="07494B4D" w:rsidR="00797283" w:rsidRPr="006F4E9E" w:rsidRDefault="00797283" w:rsidP="00B371FF">
            <w:pPr>
              <w:spacing w:line="276" w:lineRule="auto"/>
              <w:rPr>
                <w:rFonts w:ascii="Arial" w:eastAsia="Calibri" w:hAnsi="Arial" w:cs="Arial"/>
                <w:b/>
                <w:bCs/>
                <w:color w:val="000000" w:themeColor="text1"/>
              </w:rPr>
            </w:pPr>
            <w:r w:rsidRPr="006F4E9E">
              <w:rPr>
                <w:rFonts w:ascii="Arial" w:hAnsi="Arial" w:cs="Arial"/>
                <w:color w:val="000000" w:themeColor="text1"/>
              </w:rPr>
              <w:t>Diane Boyne</w:t>
            </w:r>
          </w:p>
        </w:tc>
        <w:tc>
          <w:tcPr>
            <w:tcW w:w="7165" w:type="dxa"/>
          </w:tcPr>
          <w:p w14:paraId="19321302" w14:textId="584B5687" w:rsidR="00797283" w:rsidRPr="006F4E9E" w:rsidRDefault="00797283" w:rsidP="00B371FF">
            <w:pPr>
              <w:spacing w:line="276" w:lineRule="auto"/>
              <w:rPr>
                <w:rFonts w:ascii="Arial" w:hAnsi="Arial" w:cs="Arial"/>
                <w:color w:val="000000" w:themeColor="text1"/>
              </w:rPr>
            </w:pPr>
            <w:r w:rsidRPr="006F4E9E">
              <w:rPr>
                <w:rFonts w:ascii="Arial" w:hAnsi="Arial" w:cs="Arial"/>
                <w:color w:val="000000" w:themeColor="text1"/>
              </w:rPr>
              <w:t>Leeds Palliative Care Network</w:t>
            </w:r>
          </w:p>
        </w:tc>
      </w:tr>
      <w:bookmarkEnd w:id="4"/>
    </w:tbl>
    <w:p w14:paraId="3B63357F" w14:textId="50F2A24D" w:rsidR="003A0F0A" w:rsidRDefault="003A0F0A" w:rsidP="00B371FF">
      <w:pPr>
        <w:spacing w:after="0" w:line="276" w:lineRule="auto"/>
        <w:rPr>
          <w:rFonts w:ascii="Arial" w:eastAsia="Calibri" w:hAnsi="Arial" w:cs="Arial"/>
          <w:b/>
          <w:bCs/>
          <w:sz w:val="32"/>
          <w:szCs w:val="32"/>
        </w:rPr>
        <w:sectPr w:rsidR="003A0F0A" w:rsidSect="001E1743">
          <w:pgSz w:w="11906" w:h="16838"/>
          <w:pgMar w:top="1021" w:right="1021" w:bottom="1021" w:left="1021" w:header="709" w:footer="709" w:gutter="0"/>
          <w:cols w:space="708"/>
          <w:docGrid w:linePitch="360"/>
        </w:sectPr>
      </w:pPr>
    </w:p>
    <w:p w14:paraId="473CDB16" w14:textId="77777777" w:rsidR="003A0F0A" w:rsidRPr="0008303E" w:rsidRDefault="000323DA" w:rsidP="0008303E">
      <w:pPr>
        <w:pStyle w:val="Heading2"/>
        <w:rPr>
          <w:rFonts w:eastAsia="Calibri"/>
          <w:b/>
          <w:bCs/>
          <w:sz w:val="32"/>
          <w:szCs w:val="32"/>
        </w:rPr>
      </w:pPr>
      <w:bookmarkStart w:id="6" w:name="AppendixB"/>
      <w:bookmarkEnd w:id="6"/>
      <w:r w:rsidRPr="0008303E">
        <w:rPr>
          <w:rFonts w:eastAsia="Calibri"/>
          <w:b/>
          <w:bCs/>
          <w:sz w:val="32"/>
          <w:szCs w:val="32"/>
        </w:rPr>
        <w:t>Appendix B:</w:t>
      </w:r>
      <w:r w:rsidR="003A0F0A" w:rsidRPr="0008303E">
        <w:rPr>
          <w:rFonts w:eastAsia="Calibri"/>
          <w:b/>
          <w:bCs/>
          <w:sz w:val="32"/>
          <w:szCs w:val="32"/>
        </w:rPr>
        <w:t xml:space="preserve"> End of life Outcomes Framework</w:t>
      </w:r>
    </w:p>
    <w:p w14:paraId="3F49242E" w14:textId="1FC56AFA" w:rsidR="003A0F0A" w:rsidRPr="0079019F" w:rsidRDefault="000323DA" w:rsidP="00B371FF">
      <w:pPr>
        <w:spacing w:after="0" w:line="276" w:lineRule="auto"/>
        <w:rPr>
          <w:rFonts w:ascii="Arial" w:eastAsia="Calibri" w:hAnsi="Arial" w:cs="Arial"/>
          <w:b/>
          <w:bCs/>
          <w:sz w:val="24"/>
          <w:szCs w:val="24"/>
        </w:rPr>
      </w:pPr>
      <w:r>
        <w:rPr>
          <w:rFonts w:ascii="Arial" w:eastAsia="Calibri" w:hAnsi="Arial" w:cs="Arial"/>
          <w:b/>
          <w:bCs/>
          <w:sz w:val="32"/>
          <w:szCs w:val="32"/>
        </w:rPr>
        <w:t xml:space="preserve"> </w:t>
      </w:r>
    </w:p>
    <w:p w14:paraId="17B15909" w14:textId="6837CB3B" w:rsidR="003A0F0A" w:rsidRDefault="003A0F0A" w:rsidP="00B371FF">
      <w:pPr>
        <w:spacing w:after="0" w:line="276" w:lineRule="auto"/>
        <w:rPr>
          <w:rFonts w:ascii="Arial" w:eastAsia="Calibri" w:hAnsi="Arial" w:cs="Arial"/>
          <w:b/>
          <w:bCs/>
          <w:sz w:val="32"/>
          <w:szCs w:val="32"/>
        </w:rPr>
      </w:pPr>
      <w:r>
        <w:rPr>
          <w:rFonts w:ascii="Arial" w:eastAsia="Calibri" w:hAnsi="Arial" w:cs="Arial"/>
          <w:b/>
          <w:bCs/>
          <w:noProof/>
          <w:sz w:val="32"/>
          <w:szCs w:val="32"/>
        </w:rPr>
        <w:drawing>
          <wp:inline distT="0" distB="0" distL="0" distR="0" wp14:anchorId="55EEB265" wp14:editId="1B3CC5EF">
            <wp:extent cx="9540240" cy="5380836"/>
            <wp:effectExtent l="0" t="0" r="3810" b="0"/>
            <wp:docPr id="3" name="Picture 3" descr="Table that shows the end of life population outcome framework, including ambitions, metrics, and quality experience measures.&#10;&#10;The content is detail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that shows the end of life population outcome framework, including ambitions, metrics, and quality experience measures.&#10;&#10;The content is detailed bel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53636" cy="5388392"/>
                    </a:xfrm>
                    <a:prstGeom prst="rect">
                      <a:avLst/>
                    </a:prstGeom>
                    <a:noFill/>
                  </pic:spPr>
                </pic:pic>
              </a:graphicData>
            </a:graphic>
          </wp:inline>
        </w:drawing>
      </w:r>
    </w:p>
    <w:p w14:paraId="680824B2" w14:textId="77777777" w:rsidR="003A0F0A" w:rsidRDefault="003A0F0A" w:rsidP="00B371FF">
      <w:pPr>
        <w:spacing w:after="0" w:line="276" w:lineRule="auto"/>
        <w:rPr>
          <w:rFonts w:ascii="Arial" w:eastAsia="Calibri" w:hAnsi="Arial" w:cs="Arial"/>
          <w:b/>
          <w:bCs/>
          <w:sz w:val="32"/>
          <w:szCs w:val="32"/>
        </w:rPr>
        <w:sectPr w:rsidR="003A0F0A" w:rsidSect="001E1743">
          <w:pgSz w:w="16838" w:h="11906" w:orient="landscape"/>
          <w:pgMar w:top="1021" w:right="1021" w:bottom="1021" w:left="1021" w:header="709" w:footer="709" w:gutter="0"/>
          <w:cols w:space="708"/>
          <w:docGrid w:linePitch="360"/>
        </w:sectPr>
      </w:pPr>
    </w:p>
    <w:p w14:paraId="5676367B" w14:textId="77777777" w:rsidR="002D1582" w:rsidRPr="002D1582" w:rsidRDefault="002D1582" w:rsidP="00B371FF">
      <w:pPr>
        <w:spacing w:line="276" w:lineRule="auto"/>
        <w:rPr>
          <w:rFonts w:ascii="Arial" w:eastAsia="Calibri" w:hAnsi="Arial" w:cs="Arial"/>
          <w:b/>
          <w:bCs/>
          <w:sz w:val="24"/>
          <w:szCs w:val="24"/>
        </w:rPr>
      </w:pPr>
      <w:bookmarkStart w:id="7" w:name="AppendixC"/>
      <w:bookmarkEnd w:id="7"/>
      <w:r w:rsidRPr="002D1582">
        <w:rPr>
          <w:rFonts w:ascii="Arial" w:eastAsia="Calibri" w:hAnsi="Arial" w:cs="Arial"/>
          <w:b/>
          <w:bCs/>
          <w:sz w:val="24"/>
          <w:szCs w:val="24"/>
        </w:rPr>
        <w:t>End of Life population outcomes framework</w:t>
      </w:r>
    </w:p>
    <w:p w14:paraId="2D2158DA" w14:textId="7CE38609" w:rsidR="002D1582" w:rsidRDefault="002D1582" w:rsidP="00B371FF">
      <w:pPr>
        <w:spacing w:line="276" w:lineRule="auto"/>
        <w:rPr>
          <w:rFonts w:ascii="Arial" w:eastAsia="Calibri" w:hAnsi="Arial" w:cs="Arial"/>
          <w:sz w:val="24"/>
          <w:szCs w:val="24"/>
        </w:rPr>
      </w:pPr>
      <w:r>
        <w:rPr>
          <w:rFonts w:ascii="Arial" w:eastAsia="Calibri" w:hAnsi="Arial" w:cs="Arial"/>
          <w:sz w:val="24"/>
          <w:szCs w:val="24"/>
        </w:rPr>
        <w:t>Link to Healthy</w:t>
      </w:r>
      <w:r>
        <w:rPr>
          <w:rFonts w:ascii="Arial" w:eastAsia="Calibri" w:hAnsi="Arial" w:cs="Arial"/>
          <w:b/>
          <w:bCs/>
          <w:sz w:val="32"/>
          <w:szCs w:val="32"/>
        </w:rPr>
        <w:t xml:space="preserve"> </w:t>
      </w:r>
      <w:r>
        <w:rPr>
          <w:rFonts w:ascii="Arial" w:eastAsia="Calibri" w:hAnsi="Arial" w:cs="Arial"/>
          <w:sz w:val="24"/>
          <w:szCs w:val="24"/>
        </w:rPr>
        <w:t>Leeds Plan strategic indicators:</w:t>
      </w:r>
    </w:p>
    <w:p w14:paraId="71087838" w14:textId="77777777" w:rsidR="002D1582" w:rsidRPr="002D1582" w:rsidRDefault="002D1582" w:rsidP="00B371FF">
      <w:pPr>
        <w:numPr>
          <w:ilvl w:val="0"/>
          <w:numId w:val="43"/>
        </w:numPr>
        <w:spacing w:after="0" w:line="276" w:lineRule="auto"/>
        <w:rPr>
          <w:rFonts w:ascii="Arial" w:eastAsia="Times New Roman" w:hAnsi="Arial" w:cs="Arial"/>
          <w:b/>
          <w:bCs/>
          <w:sz w:val="24"/>
          <w:szCs w:val="24"/>
          <w:lang w:eastAsia="en-GB"/>
        </w:rPr>
      </w:pPr>
      <w:r w:rsidRPr="002D1582">
        <w:rPr>
          <w:rFonts w:ascii="Arial" w:eastAsia="Times New Roman" w:hAnsi="Arial" w:cs="Arial"/>
          <w:b/>
          <w:bCs/>
          <w:sz w:val="24"/>
          <w:szCs w:val="24"/>
          <w:lang w:eastAsia="en-GB"/>
        </w:rPr>
        <w:t>Health outcome ambitions</w:t>
      </w:r>
    </w:p>
    <w:p w14:paraId="6CF8E790" w14:textId="77777777" w:rsidR="002D1582" w:rsidRPr="002D1582" w:rsidRDefault="002D1582" w:rsidP="00B371FF">
      <w:pPr>
        <w:numPr>
          <w:ilvl w:val="1"/>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Increase the proportion of people who experience a ‘good death’</w:t>
      </w:r>
    </w:p>
    <w:p w14:paraId="23D87CD2" w14:textId="77777777" w:rsidR="002D1582" w:rsidRPr="002D1582" w:rsidRDefault="002D1582" w:rsidP="00B371FF">
      <w:pPr>
        <w:numPr>
          <w:ilvl w:val="0"/>
          <w:numId w:val="43"/>
        </w:numPr>
        <w:spacing w:after="0" w:line="276" w:lineRule="auto"/>
        <w:rPr>
          <w:rFonts w:ascii="Arial" w:eastAsia="Times New Roman" w:hAnsi="Arial" w:cs="Arial"/>
          <w:b/>
          <w:bCs/>
          <w:sz w:val="24"/>
          <w:szCs w:val="24"/>
          <w:lang w:eastAsia="en-GB"/>
        </w:rPr>
      </w:pPr>
      <w:r w:rsidRPr="002D1582">
        <w:rPr>
          <w:rFonts w:ascii="Arial" w:eastAsia="Times New Roman" w:hAnsi="Arial" w:cs="Arial"/>
          <w:b/>
          <w:bCs/>
          <w:sz w:val="24"/>
          <w:szCs w:val="24"/>
          <w:lang w:eastAsia="en-GB"/>
        </w:rPr>
        <w:t>System activity metrics</w:t>
      </w:r>
    </w:p>
    <w:p w14:paraId="4339415B" w14:textId="77777777" w:rsidR="002D1582" w:rsidRPr="002D1582" w:rsidRDefault="002D1582" w:rsidP="00B371FF">
      <w:pPr>
        <w:numPr>
          <w:ilvl w:val="1"/>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Increase expenditure on the third sector</w:t>
      </w:r>
    </w:p>
    <w:p w14:paraId="068D1B53" w14:textId="77777777" w:rsidR="002D1582" w:rsidRPr="002D1582" w:rsidRDefault="002D1582" w:rsidP="00B371FF">
      <w:pPr>
        <w:numPr>
          <w:ilvl w:val="1"/>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Increase the proportion of people being cared for in primary and community services</w:t>
      </w:r>
    </w:p>
    <w:p w14:paraId="6E5DFBC4" w14:textId="77777777" w:rsidR="002D1582" w:rsidRPr="002D1582" w:rsidRDefault="002D1582" w:rsidP="00B371FF">
      <w:pPr>
        <w:numPr>
          <w:ilvl w:val="1"/>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Reduce the rate of growth in non-elective bed days and A&amp;E attendances.</w:t>
      </w:r>
    </w:p>
    <w:p w14:paraId="26908C62" w14:textId="77777777" w:rsidR="002D1582" w:rsidRPr="002D1582" w:rsidRDefault="002D1582" w:rsidP="00B371FF">
      <w:pPr>
        <w:numPr>
          <w:ilvl w:val="0"/>
          <w:numId w:val="43"/>
        </w:numPr>
        <w:spacing w:after="0" w:line="276" w:lineRule="auto"/>
        <w:rPr>
          <w:rFonts w:ascii="Arial" w:eastAsia="Times New Roman" w:hAnsi="Arial" w:cs="Arial"/>
          <w:b/>
          <w:bCs/>
          <w:sz w:val="24"/>
          <w:szCs w:val="24"/>
          <w:lang w:eastAsia="en-GB"/>
        </w:rPr>
      </w:pPr>
      <w:r w:rsidRPr="002D1582">
        <w:rPr>
          <w:rFonts w:ascii="Arial" w:eastAsia="Times New Roman" w:hAnsi="Arial" w:cs="Arial"/>
          <w:b/>
          <w:bCs/>
          <w:sz w:val="24"/>
          <w:szCs w:val="24"/>
          <w:lang w:eastAsia="en-GB"/>
        </w:rPr>
        <w:t>Quality experiences measures</w:t>
      </w:r>
    </w:p>
    <w:p w14:paraId="126660F3" w14:textId="77777777" w:rsidR="002D1582" w:rsidRPr="002D1582" w:rsidRDefault="002D1582" w:rsidP="00B371FF">
      <w:pPr>
        <w:numPr>
          <w:ilvl w:val="1"/>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Improve the experience of those using:</w:t>
      </w:r>
    </w:p>
    <w:p w14:paraId="7CA1F97B" w14:textId="77777777" w:rsidR="002D1582" w:rsidRPr="002D1582" w:rsidRDefault="002D1582" w:rsidP="00B371FF">
      <w:pPr>
        <w:numPr>
          <w:ilvl w:val="2"/>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Primary care services</w:t>
      </w:r>
    </w:p>
    <w:p w14:paraId="6CECCE27" w14:textId="77777777" w:rsidR="002D1582" w:rsidRPr="002D1582" w:rsidRDefault="002D1582" w:rsidP="00B371FF">
      <w:pPr>
        <w:numPr>
          <w:ilvl w:val="2"/>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Community services</w:t>
      </w:r>
    </w:p>
    <w:p w14:paraId="53ADB2B7" w14:textId="77777777" w:rsidR="002D1582" w:rsidRPr="002D1582" w:rsidRDefault="002D1582" w:rsidP="00B371FF">
      <w:pPr>
        <w:numPr>
          <w:ilvl w:val="2"/>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Hospital services</w:t>
      </w:r>
    </w:p>
    <w:p w14:paraId="49ADFCC2" w14:textId="77777777" w:rsidR="002D1582" w:rsidRPr="002D1582" w:rsidRDefault="002D1582" w:rsidP="00B371FF">
      <w:pPr>
        <w:numPr>
          <w:ilvl w:val="1"/>
          <w:numId w:val="43"/>
        </w:numPr>
        <w:spacing w:after="0" w:line="276" w:lineRule="auto"/>
        <w:rPr>
          <w:rFonts w:ascii="Arial" w:eastAsia="Times New Roman" w:hAnsi="Arial" w:cs="Arial"/>
          <w:sz w:val="24"/>
          <w:szCs w:val="24"/>
          <w:lang w:eastAsia="en-GB"/>
        </w:rPr>
      </w:pPr>
      <w:r w:rsidRPr="002D1582">
        <w:rPr>
          <w:rFonts w:ascii="Arial" w:eastAsia="Times New Roman" w:hAnsi="Arial" w:cs="Arial"/>
          <w:sz w:val="24"/>
          <w:szCs w:val="24"/>
          <w:lang w:eastAsia="en-GB"/>
        </w:rPr>
        <w:t>Person-centred co-ordinated experience.</w:t>
      </w:r>
    </w:p>
    <w:p w14:paraId="3F99F258" w14:textId="4C0E59C7" w:rsidR="002D1582" w:rsidRDefault="002D1582" w:rsidP="00B371FF">
      <w:pPr>
        <w:spacing w:line="276" w:lineRule="auto"/>
        <w:rPr>
          <w:rFonts w:ascii="Arial" w:eastAsia="Calibri" w:hAnsi="Arial" w:cs="Arial"/>
          <w:sz w:val="24"/>
          <w:szCs w:val="24"/>
        </w:rPr>
      </w:pPr>
    </w:p>
    <w:tbl>
      <w:tblPr>
        <w:tblStyle w:val="TableGrid"/>
        <w:tblW w:w="11057" w:type="dxa"/>
        <w:tblInd w:w="-714" w:type="dxa"/>
        <w:tblLook w:val="04A0" w:firstRow="1" w:lastRow="0" w:firstColumn="1" w:lastColumn="0" w:noHBand="0" w:noVBand="1"/>
      </w:tblPr>
      <w:tblGrid>
        <w:gridCol w:w="2557"/>
        <w:gridCol w:w="5959"/>
        <w:gridCol w:w="2541"/>
      </w:tblGrid>
      <w:tr w:rsidR="002D1582" w14:paraId="04AFD04F" w14:textId="77777777" w:rsidTr="0008303E">
        <w:trPr>
          <w:tblHeader/>
        </w:trPr>
        <w:tc>
          <w:tcPr>
            <w:tcW w:w="2557" w:type="dxa"/>
            <w:shd w:val="clear" w:color="auto" w:fill="D9D9D9" w:themeFill="background1" w:themeFillShade="D9"/>
          </w:tcPr>
          <w:p w14:paraId="1D8EF7CE" w14:textId="472CF987" w:rsidR="002D1582" w:rsidRPr="002D1582" w:rsidRDefault="002D1582" w:rsidP="00B371FF">
            <w:pPr>
              <w:spacing w:line="276" w:lineRule="auto"/>
              <w:jc w:val="center"/>
              <w:rPr>
                <w:rFonts w:ascii="Arial" w:eastAsia="Calibri" w:hAnsi="Arial" w:cs="Arial"/>
                <w:b/>
                <w:bCs/>
                <w:sz w:val="24"/>
                <w:szCs w:val="24"/>
              </w:rPr>
            </w:pPr>
            <w:r w:rsidRPr="002D1582">
              <w:rPr>
                <w:rFonts w:ascii="Arial" w:eastAsia="Calibri" w:hAnsi="Arial" w:cs="Arial"/>
                <w:b/>
                <w:bCs/>
                <w:sz w:val="24"/>
                <w:szCs w:val="24"/>
              </w:rPr>
              <w:t>Outcome</w:t>
            </w:r>
          </w:p>
        </w:tc>
        <w:tc>
          <w:tcPr>
            <w:tcW w:w="5959" w:type="dxa"/>
            <w:shd w:val="clear" w:color="auto" w:fill="D9D9D9" w:themeFill="background1" w:themeFillShade="D9"/>
          </w:tcPr>
          <w:p w14:paraId="10C55329" w14:textId="7DE22E44" w:rsidR="002D1582" w:rsidRPr="002D1582" w:rsidRDefault="002D1582" w:rsidP="00B371FF">
            <w:pPr>
              <w:spacing w:line="276" w:lineRule="auto"/>
              <w:jc w:val="center"/>
              <w:rPr>
                <w:rFonts w:ascii="Arial" w:eastAsia="Calibri" w:hAnsi="Arial" w:cs="Arial"/>
                <w:b/>
                <w:bCs/>
                <w:sz w:val="24"/>
                <w:szCs w:val="24"/>
              </w:rPr>
            </w:pPr>
            <w:r w:rsidRPr="002D1582">
              <w:rPr>
                <w:rFonts w:ascii="Arial" w:eastAsia="Calibri" w:hAnsi="Arial" w:cs="Arial"/>
                <w:b/>
                <w:bCs/>
                <w:sz w:val="24"/>
                <w:szCs w:val="24"/>
              </w:rPr>
              <w:t>Outcome measure</w:t>
            </w:r>
          </w:p>
        </w:tc>
        <w:tc>
          <w:tcPr>
            <w:tcW w:w="2541" w:type="dxa"/>
            <w:shd w:val="clear" w:color="auto" w:fill="D9D9D9" w:themeFill="background1" w:themeFillShade="D9"/>
          </w:tcPr>
          <w:p w14:paraId="7D140925" w14:textId="689978F2" w:rsidR="002D1582" w:rsidRPr="002D1582" w:rsidRDefault="002D1582" w:rsidP="00B371FF">
            <w:pPr>
              <w:spacing w:line="276" w:lineRule="auto"/>
              <w:jc w:val="center"/>
              <w:rPr>
                <w:rFonts w:ascii="Arial" w:eastAsia="Calibri" w:hAnsi="Arial" w:cs="Arial"/>
                <w:b/>
                <w:bCs/>
                <w:sz w:val="24"/>
                <w:szCs w:val="24"/>
              </w:rPr>
            </w:pPr>
            <w:r w:rsidRPr="002D1582">
              <w:rPr>
                <w:rFonts w:ascii="Arial" w:eastAsia="Calibri" w:hAnsi="Arial" w:cs="Arial"/>
                <w:b/>
                <w:bCs/>
                <w:sz w:val="24"/>
                <w:szCs w:val="24"/>
              </w:rPr>
              <w:t>Process measure</w:t>
            </w:r>
          </w:p>
        </w:tc>
      </w:tr>
      <w:tr w:rsidR="002D1582" w14:paraId="370EB78D" w14:textId="77777777" w:rsidTr="0008303E">
        <w:tc>
          <w:tcPr>
            <w:tcW w:w="2557" w:type="dxa"/>
          </w:tcPr>
          <w:p w14:paraId="67D72C4E" w14:textId="5FEC5BC1" w:rsidR="002D1582" w:rsidRPr="009A6C0E" w:rsidRDefault="00AB7888" w:rsidP="00B371FF">
            <w:pPr>
              <w:pStyle w:val="ListParagraph"/>
              <w:numPr>
                <w:ilvl w:val="0"/>
                <w:numId w:val="44"/>
              </w:numPr>
              <w:spacing w:line="276" w:lineRule="auto"/>
              <w:rPr>
                <w:rFonts w:ascii="Arial" w:eastAsia="Calibri" w:hAnsi="Arial" w:cs="Arial"/>
                <w:sz w:val="24"/>
                <w:szCs w:val="24"/>
              </w:rPr>
            </w:pPr>
            <w:r w:rsidRPr="009A6C0E">
              <w:rPr>
                <w:rFonts w:ascii="Arial" w:eastAsia="Calibri" w:hAnsi="Arial" w:cs="Arial"/>
                <w:sz w:val="24"/>
                <w:szCs w:val="24"/>
              </w:rPr>
              <w:t>People approaching the end of their life are recognised and supported on time.</w:t>
            </w:r>
          </w:p>
        </w:tc>
        <w:tc>
          <w:tcPr>
            <w:tcW w:w="5959" w:type="dxa"/>
          </w:tcPr>
          <w:p w14:paraId="2B44F710" w14:textId="77777777" w:rsidR="00AB7888" w:rsidRPr="009A6C0E" w:rsidRDefault="00AB7888" w:rsidP="00B371FF">
            <w:pPr>
              <w:pStyle w:val="ListParagraph"/>
              <w:numPr>
                <w:ilvl w:val="0"/>
                <w:numId w:val="45"/>
              </w:numPr>
              <w:spacing w:line="276" w:lineRule="auto"/>
              <w:rPr>
                <w:rFonts w:ascii="Arial" w:eastAsia="Calibri" w:hAnsi="Arial" w:cs="Arial"/>
                <w:sz w:val="24"/>
                <w:szCs w:val="24"/>
              </w:rPr>
            </w:pPr>
            <w:r w:rsidRPr="009A6C0E">
              <w:rPr>
                <w:rFonts w:ascii="Arial" w:eastAsia="Calibri" w:hAnsi="Arial" w:cs="Arial"/>
                <w:sz w:val="24"/>
                <w:szCs w:val="24"/>
              </w:rPr>
              <w:t>EPACCS and RESPECT – % of people at end of life with an advanced care plan (particular focus on inequity for this measure)</w:t>
            </w:r>
          </w:p>
          <w:p w14:paraId="0FC6E42D" w14:textId="77777777" w:rsidR="00AB7888" w:rsidRPr="009A6C0E" w:rsidRDefault="00AB7888" w:rsidP="00B371FF">
            <w:pPr>
              <w:pStyle w:val="ListParagraph"/>
              <w:numPr>
                <w:ilvl w:val="0"/>
                <w:numId w:val="45"/>
              </w:numPr>
              <w:spacing w:line="276" w:lineRule="auto"/>
              <w:rPr>
                <w:rFonts w:ascii="Arial" w:eastAsia="Calibri" w:hAnsi="Arial" w:cs="Arial"/>
                <w:sz w:val="24"/>
                <w:szCs w:val="24"/>
              </w:rPr>
            </w:pPr>
            <w:r w:rsidRPr="009A6C0E">
              <w:rPr>
                <w:rFonts w:ascii="Arial" w:eastAsia="Calibri" w:hAnsi="Arial" w:cs="Arial"/>
                <w:sz w:val="24"/>
                <w:szCs w:val="24"/>
              </w:rPr>
              <w:t>% of people who with an EPACCS in place</w:t>
            </w:r>
          </w:p>
          <w:p w14:paraId="5C2C5123" w14:textId="77777777" w:rsidR="00AB7888" w:rsidRPr="009A6C0E" w:rsidRDefault="00AB7888" w:rsidP="00B371FF">
            <w:pPr>
              <w:pStyle w:val="ListParagraph"/>
              <w:numPr>
                <w:ilvl w:val="0"/>
                <w:numId w:val="45"/>
              </w:numPr>
              <w:spacing w:line="276" w:lineRule="auto"/>
              <w:rPr>
                <w:rFonts w:ascii="Arial" w:eastAsia="Calibri" w:hAnsi="Arial" w:cs="Arial"/>
                <w:sz w:val="24"/>
                <w:szCs w:val="24"/>
              </w:rPr>
            </w:pPr>
            <w:r w:rsidRPr="009A6C0E">
              <w:rPr>
                <w:rFonts w:ascii="Arial" w:eastAsia="Calibri" w:hAnsi="Arial" w:cs="Arial"/>
                <w:sz w:val="24"/>
                <w:szCs w:val="24"/>
              </w:rPr>
              <w:t>Length of time on the end-of-life register</w:t>
            </w:r>
          </w:p>
          <w:p w14:paraId="44CBA2B9" w14:textId="2B318DCC" w:rsidR="002D1582" w:rsidRPr="009A6C0E" w:rsidRDefault="00AB7888" w:rsidP="00B371FF">
            <w:pPr>
              <w:pStyle w:val="ListParagraph"/>
              <w:numPr>
                <w:ilvl w:val="0"/>
                <w:numId w:val="45"/>
              </w:numPr>
              <w:spacing w:line="276" w:lineRule="auto"/>
              <w:rPr>
                <w:rFonts w:ascii="Arial" w:eastAsia="Calibri" w:hAnsi="Arial" w:cs="Arial"/>
                <w:sz w:val="24"/>
                <w:szCs w:val="24"/>
              </w:rPr>
            </w:pPr>
            <w:r w:rsidRPr="009A6C0E">
              <w:rPr>
                <w:rFonts w:ascii="Arial" w:eastAsia="Calibri" w:hAnsi="Arial" w:cs="Arial"/>
                <w:sz w:val="24"/>
                <w:szCs w:val="24"/>
              </w:rPr>
              <w:t>System-wide quality audit of EPACCS (aspirational)</w:t>
            </w:r>
          </w:p>
        </w:tc>
        <w:tc>
          <w:tcPr>
            <w:tcW w:w="2541" w:type="dxa"/>
          </w:tcPr>
          <w:p w14:paraId="532E6CBF" w14:textId="6358F11D" w:rsidR="002D1582" w:rsidRPr="009A6C0E" w:rsidRDefault="00AB7888" w:rsidP="00B371FF">
            <w:pPr>
              <w:spacing w:line="276" w:lineRule="auto"/>
              <w:rPr>
                <w:rFonts w:ascii="Arial" w:eastAsia="Calibri" w:hAnsi="Arial" w:cs="Arial"/>
                <w:sz w:val="24"/>
                <w:szCs w:val="24"/>
              </w:rPr>
            </w:pPr>
            <w:r w:rsidRPr="009A6C0E">
              <w:rPr>
                <w:rFonts w:ascii="Arial" w:eastAsia="Calibri" w:hAnsi="Arial" w:cs="Arial"/>
                <w:sz w:val="24"/>
                <w:szCs w:val="24"/>
              </w:rPr>
              <w:t>% of people on the end of life register with a preferred place of death recorded.</w:t>
            </w:r>
          </w:p>
        </w:tc>
      </w:tr>
      <w:tr w:rsidR="002D1582" w14:paraId="7FFAAD7C" w14:textId="77777777" w:rsidTr="0008303E">
        <w:tc>
          <w:tcPr>
            <w:tcW w:w="2557" w:type="dxa"/>
          </w:tcPr>
          <w:p w14:paraId="4AA45FBC" w14:textId="4D1CA665" w:rsidR="002D1582" w:rsidRPr="009A6C0E" w:rsidRDefault="00AB7888" w:rsidP="00B371FF">
            <w:pPr>
              <w:pStyle w:val="ListParagraph"/>
              <w:numPr>
                <w:ilvl w:val="0"/>
                <w:numId w:val="44"/>
              </w:numPr>
              <w:spacing w:line="276" w:lineRule="auto"/>
              <w:rPr>
                <w:rFonts w:ascii="Arial" w:eastAsia="Calibri" w:hAnsi="Arial" w:cs="Arial"/>
                <w:sz w:val="24"/>
                <w:szCs w:val="24"/>
              </w:rPr>
            </w:pPr>
            <w:r w:rsidRPr="009A6C0E">
              <w:rPr>
                <w:rFonts w:ascii="Arial" w:eastAsia="Calibri" w:hAnsi="Arial" w:cs="Arial"/>
                <w:sz w:val="24"/>
                <w:szCs w:val="24"/>
              </w:rPr>
              <w:t>People approaching the end of life live and die well according to what matters to them</w:t>
            </w:r>
          </w:p>
        </w:tc>
        <w:tc>
          <w:tcPr>
            <w:tcW w:w="5959" w:type="dxa"/>
          </w:tcPr>
          <w:p w14:paraId="2935001A" w14:textId="77777777" w:rsidR="00AB7888" w:rsidRPr="009A6C0E" w:rsidRDefault="00AB7888" w:rsidP="00B371FF">
            <w:pPr>
              <w:pStyle w:val="ListParagraph"/>
              <w:numPr>
                <w:ilvl w:val="0"/>
                <w:numId w:val="46"/>
              </w:numPr>
              <w:spacing w:line="276" w:lineRule="auto"/>
              <w:rPr>
                <w:rFonts w:ascii="Arial" w:eastAsia="Calibri" w:hAnsi="Arial" w:cs="Arial"/>
                <w:sz w:val="24"/>
                <w:szCs w:val="24"/>
              </w:rPr>
            </w:pPr>
            <w:r w:rsidRPr="009A6C0E">
              <w:rPr>
                <w:rFonts w:ascii="Arial" w:eastAsia="Calibri" w:hAnsi="Arial" w:cs="Arial"/>
                <w:sz w:val="24"/>
                <w:szCs w:val="24"/>
              </w:rPr>
              <w:t>Bereaved carers survey (patient section)</w:t>
            </w:r>
          </w:p>
          <w:p w14:paraId="7151AD99" w14:textId="77777777" w:rsidR="00AB7888" w:rsidRPr="009A6C0E" w:rsidRDefault="00AB7888" w:rsidP="00B371FF">
            <w:pPr>
              <w:pStyle w:val="ListParagraph"/>
              <w:numPr>
                <w:ilvl w:val="0"/>
                <w:numId w:val="46"/>
              </w:numPr>
              <w:spacing w:line="276" w:lineRule="auto"/>
              <w:rPr>
                <w:rFonts w:ascii="Arial" w:eastAsia="Calibri" w:hAnsi="Arial" w:cs="Arial"/>
                <w:sz w:val="24"/>
                <w:szCs w:val="24"/>
              </w:rPr>
            </w:pPr>
            <w:r w:rsidRPr="009A6C0E">
              <w:rPr>
                <w:rFonts w:ascii="Arial" w:eastAsia="Calibri" w:hAnsi="Arial" w:cs="Arial"/>
                <w:sz w:val="24"/>
                <w:szCs w:val="24"/>
              </w:rPr>
              <w:t>% of people who achieve their preferred place of death</w:t>
            </w:r>
          </w:p>
          <w:p w14:paraId="657DC3B6" w14:textId="77777777" w:rsidR="00AB7888" w:rsidRPr="009A6C0E" w:rsidRDefault="00AB7888" w:rsidP="00B371FF">
            <w:pPr>
              <w:pStyle w:val="ListParagraph"/>
              <w:numPr>
                <w:ilvl w:val="0"/>
                <w:numId w:val="46"/>
              </w:numPr>
              <w:spacing w:line="276" w:lineRule="auto"/>
              <w:rPr>
                <w:rFonts w:ascii="Arial" w:eastAsia="Calibri" w:hAnsi="Arial" w:cs="Arial"/>
                <w:sz w:val="24"/>
                <w:szCs w:val="24"/>
              </w:rPr>
            </w:pPr>
            <w:r w:rsidRPr="009A6C0E">
              <w:rPr>
                <w:rFonts w:ascii="Arial" w:eastAsia="Calibri" w:hAnsi="Arial" w:cs="Arial"/>
                <w:sz w:val="24"/>
                <w:szCs w:val="24"/>
              </w:rPr>
              <w:t>% of people who die in each potential setting vs and of people who choose to die there – need to recognise potential challenges with this data.</w:t>
            </w:r>
          </w:p>
          <w:p w14:paraId="24CA0425" w14:textId="77777777" w:rsidR="00AB7888" w:rsidRPr="009A6C0E" w:rsidRDefault="00AB7888" w:rsidP="00B371FF">
            <w:pPr>
              <w:pStyle w:val="ListParagraph"/>
              <w:numPr>
                <w:ilvl w:val="0"/>
                <w:numId w:val="46"/>
              </w:numPr>
              <w:spacing w:line="276" w:lineRule="auto"/>
              <w:rPr>
                <w:rFonts w:ascii="Arial" w:eastAsia="Calibri" w:hAnsi="Arial" w:cs="Arial"/>
                <w:sz w:val="24"/>
                <w:szCs w:val="24"/>
              </w:rPr>
            </w:pPr>
            <w:r w:rsidRPr="009A6C0E">
              <w:rPr>
                <w:rFonts w:ascii="Arial" w:eastAsia="Calibri" w:hAnsi="Arial" w:cs="Arial"/>
                <w:sz w:val="24"/>
                <w:szCs w:val="24"/>
              </w:rPr>
              <w:t>Change in IPOS score for psychological and physical symptoms (aspirational)</w:t>
            </w:r>
          </w:p>
          <w:p w14:paraId="750DCFE9" w14:textId="77777777" w:rsidR="00AB7888" w:rsidRPr="009A6C0E" w:rsidRDefault="00AB7888" w:rsidP="00B371FF">
            <w:pPr>
              <w:pStyle w:val="ListParagraph"/>
              <w:numPr>
                <w:ilvl w:val="0"/>
                <w:numId w:val="46"/>
              </w:numPr>
              <w:spacing w:line="276" w:lineRule="auto"/>
              <w:rPr>
                <w:rFonts w:ascii="Arial" w:eastAsia="Calibri" w:hAnsi="Arial" w:cs="Arial"/>
                <w:sz w:val="24"/>
                <w:szCs w:val="24"/>
              </w:rPr>
            </w:pPr>
            <w:r w:rsidRPr="009A6C0E">
              <w:rPr>
                <w:rFonts w:ascii="Arial" w:eastAsia="Calibri" w:hAnsi="Arial" w:cs="Arial"/>
                <w:sz w:val="24"/>
                <w:szCs w:val="24"/>
              </w:rPr>
              <w:t xml:space="preserve">% of people on </w:t>
            </w:r>
            <w:proofErr w:type="gramStart"/>
            <w:r w:rsidRPr="009A6C0E">
              <w:rPr>
                <w:rFonts w:ascii="Arial" w:eastAsia="Calibri" w:hAnsi="Arial" w:cs="Arial"/>
                <w:sz w:val="24"/>
                <w:szCs w:val="24"/>
              </w:rPr>
              <w:t>end of life</w:t>
            </w:r>
            <w:proofErr w:type="gramEnd"/>
            <w:r w:rsidRPr="009A6C0E">
              <w:rPr>
                <w:rFonts w:ascii="Arial" w:eastAsia="Calibri" w:hAnsi="Arial" w:cs="Arial"/>
                <w:sz w:val="24"/>
                <w:szCs w:val="24"/>
              </w:rPr>
              <w:t xml:space="preserve"> register completing a ‘what matters to me’ assessment / an advanced care plan (aspirational).</w:t>
            </w:r>
          </w:p>
          <w:p w14:paraId="1EF97C07" w14:textId="2DEE20FF" w:rsidR="002D1582" w:rsidRPr="009A6C0E" w:rsidRDefault="00AB7888" w:rsidP="00B371FF">
            <w:pPr>
              <w:pStyle w:val="ListParagraph"/>
              <w:numPr>
                <w:ilvl w:val="0"/>
                <w:numId w:val="46"/>
              </w:numPr>
              <w:spacing w:line="276" w:lineRule="auto"/>
              <w:rPr>
                <w:rFonts w:ascii="Arial" w:eastAsia="Calibri" w:hAnsi="Arial" w:cs="Arial"/>
                <w:sz w:val="24"/>
                <w:szCs w:val="24"/>
              </w:rPr>
            </w:pPr>
            <w:r w:rsidRPr="009A6C0E">
              <w:rPr>
                <w:rFonts w:ascii="Arial" w:eastAsia="Calibri" w:hAnsi="Arial" w:cs="Arial"/>
                <w:sz w:val="24"/>
                <w:szCs w:val="24"/>
              </w:rPr>
              <w:t>Audit of the quality of what matters to me assessments</w:t>
            </w:r>
          </w:p>
        </w:tc>
        <w:tc>
          <w:tcPr>
            <w:tcW w:w="2541" w:type="dxa"/>
          </w:tcPr>
          <w:p w14:paraId="6417CC04" w14:textId="77777777" w:rsidR="002D1582" w:rsidRPr="009A6C0E" w:rsidRDefault="002D1582" w:rsidP="00B371FF">
            <w:pPr>
              <w:spacing w:line="276" w:lineRule="auto"/>
              <w:rPr>
                <w:rFonts w:ascii="Arial" w:eastAsia="Calibri" w:hAnsi="Arial" w:cs="Arial"/>
                <w:sz w:val="24"/>
                <w:szCs w:val="24"/>
              </w:rPr>
            </w:pPr>
          </w:p>
        </w:tc>
      </w:tr>
      <w:tr w:rsidR="002D1582" w14:paraId="5FE3EB86" w14:textId="77777777" w:rsidTr="0008303E">
        <w:tc>
          <w:tcPr>
            <w:tcW w:w="2557" w:type="dxa"/>
          </w:tcPr>
          <w:p w14:paraId="4EDE6DCD" w14:textId="4B4C8364" w:rsidR="002D1582" w:rsidRPr="009A6C0E" w:rsidRDefault="00AB7888" w:rsidP="00B371FF">
            <w:pPr>
              <w:pStyle w:val="ListParagraph"/>
              <w:numPr>
                <w:ilvl w:val="0"/>
                <w:numId w:val="44"/>
              </w:numPr>
              <w:spacing w:line="276" w:lineRule="auto"/>
              <w:rPr>
                <w:rFonts w:ascii="Arial" w:eastAsia="Calibri" w:hAnsi="Arial" w:cs="Arial"/>
                <w:sz w:val="24"/>
                <w:szCs w:val="24"/>
              </w:rPr>
            </w:pPr>
            <w:r w:rsidRPr="009A6C0E">
              <w:rPr>
                <w:rFonts w:ascii="Arial" w:eastAsia="Calibri" w:hAnsi="Arial" w:cs="Arial"/>
                <w:sz w:val="24"/>
                <w:szCs w:val="24"/>
              </w:rPr>
              <w:t>All people approaching the end of life receive high-quality, well-coordinated care at the right place at the right time and with the right people.</w:t>
            </w:r>
          </w:p>
        </w:tc>
        <w:tc>
          <w:tcPr>
            <w:tcW w:w="5959" w:type="dxa"/>
          </w:tcPr>
          <w:p w14:paraId="6A9B7857" w14:textId="73D80FA8" w:rsidR="00AB7888"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 of people with three or more unplanned admissions in the last 90 days of life with an EPACCS.</w:t>
            </w:r>
          </w:p>
          <w:p w14:paraId="696489D4" w14:textId="77777777" w:rsidR="00AB7888"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 of people with three of more unplanned admissions in the last 90 days of life without an EPACCS.</w:t>
            </w:r>
          </w:p>
          <w:p w14:paraId="51087D41" w14:textId="77777777" w:rsidR="00AB7888"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Add into the bereaved carers surveys ‘how well do you think the team caring for your relative worked together’</w:t>
            </w:r>
          </w:p>
          <w:p w14:paraId="46271FC6" w14:textId="4DBA0E63" w:rsidR="002D1582"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Burden of care score (OACC measure)</w:t>
            </w:r>
          </w:p>
        </w:tc>
        <w:tc>
          <w:tcPr>
            <w:tcW w:w="2541" w:type="dxa"/>
          </w:tcPr>
          <w:p w14:paraId="7B5CBF51" w14:textId="77777777" w:rsidR="00AB7888"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Length of time getting from a request for a bed in the hospice to getting into the hospice.</w:t>
            </w:r>
          </w:p>
          <w:p w14:paraId="30248548" w14:textId="77777777" w:rsidR="00AB7888"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Length of time it takes to move someone from hospital to the community once the request has been made.</w:t>
            </w:r>
          </w:p>
          <w:p w14:paraId="0419E291" w14:textId="77777777" w:rsidR="00AB7888"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 xml:space="preserve">Numbers of people transferred from hospital with </w:t>
            </w:r>
            <w:proofErr w:type="gramStart"/>
            <w:r w:rsidRPr="009A6C0E">
              <w:rPr>
                <w:rFonts w:ascii="Arial" w:eastAsia="Calibri" w:hAnsi="Arial" w:cs="Arial"/>
                <w:sz w:val="24"/>
                <w:szCs w:val="24"/>
              </w:rPr>
              <w:t>fast track</w:t>
            </w:r>
            <w:proofErr w:type="gramEnd"/>
            <w:r w:rsidRPr="009A6C0E">
              <w:rPr>
                <w:rFonts w:ascii="Arial" w:eastAsia="Calibri" w:hAnsi="Arial" w:cs="Arial"/>
                <w:sz w:val="24"/>
                <w:szCs w:val="24"/>
              </w:rPr>
              <w:t xml:space="preserve"> funding in place.</w:t>
            </w:r>
          </w:p>
          <w:p w14:paraId="65FAC1A6" w14:textId="70158C1F" w:rsidR="002D1582" w:rsidRPr="009A6C0E" w:rsidRDefault="00AB7888" w:rsidP="00B371FF">
            <w:pPr>
              <w:pStyle w:val="ListParagraph"/>
              <w:numPr>
                <w:ilvl w:val="0"/>
                <w:numId w:val="47"/>
              </w:numPr>
              <w:spacing w:line="276" w:lineRule="auto"/>
              <w:rPr>
                <w:rFonts w:ascii="Arial" w:eastAsia="Calibri" w:hAnsi="Arial" w:cs="Arial"/>
                <w:sz w:val="24"/>
                <w:szCs w:val="24"/>
              </w:rPr>
            </w:pPr>
            <w:r w:rsidRPr="009A6C0E">
              <w:rPr>
                <w:rFonts w:ascii="Arial" w:eastAsia="Calibri" w:hAnsi="Arial" w:cs="Arial"/>
                <w:sz w:val="24"/>
                <w:szCs w:val="24"/>
              </w:rPr>
              <w:t>Number of issues reported with availability of anticipatory medicines in the community.</w:t>
            </w:r>
          </w:p>
        </w:tc>
      </w:tr>
      <w:tr w:rsidR="00AB7888" w14:paraId="31F00D60" w14:textId="77777777" w:rsidTr="0008303E">
        <w:tc>
          <w:tcPr>
            <w:tcW w:w="2557" w:type="dxa"/>
          </w:tcPr>
          <w:p w14:paraId="0805E3E0" w14:textId="75031BD2" w:rsidR="00AB7888" w:rsidRPr="009A6C0E" w:rsidRDefault="00AB7888" w:rsidP="00B371FF">
            <w:pPr>
              <w:pStyle w:val="ListParagraph"/>
              <w:numPr>
                <w:ilvl w:val="0"/>
                <w:numId w:val="44"/>
              </w:numPr>
              <w:spacing w:line="276" w:lineRule="auto"/>
              <w:rPr>
                <w:rFonts w:ascii="Arial" w:eastAsia="Calibri" w:hAnsi="Arial" w:cs="Arial"/>
                <w:sz w:val="24"/>
                <w:szCs w:val="24"/>
              </w:rPr>
            </w:pPr>
            <w:r w:rsidRPr="009A6C0E">
              <w:rPr>
                <w:rFonts w:ascii="Arial" w:eastAsia="Calibri" w:hAnsi="Arial" w:cs="Arial"/>
                <w:sz w:val="24"/>
                <w:szCs w:val="24"/>
              </w:rPr>
              <w:t xml:space="preserve">People approaching the end of life and their carers </w:t>
            </w:r>
            <w:proofErr w:type="gramStart"/>
            <w:r w:rsidRPr="009A6C0E">
              <w:rPr>
                <w:rFonts w:ascii="Arial" w:eastAsia="Calibri" w:hAnsi="Arial" w:cs="Arial"/>
                <w:sz w:val="24"/>
                <w:szCs w:val="24"/>
              </w:rPr>
              <w:t>are able to</w:t>
            </w:r>
            <w:proofErr w:type="gramEnd"/>
            <w:r w:rsidRPr="009A6C0E">
              <w:rPr>
                <w:rFonts w:ascii="Arial" w:eastAsia="Calibri" w:hAnsi="Arial" w:cs="Arial"/>
                <w:sz w:val="24"/>
                <w:szCs w:val="24"/>
              </w:rPr>
              <w:t xml:space="preserve"> talk about death with those close to them and in their communities. They feel their loved ones are well supported during and after their care.</w:t>
            </w:r>
          </w:p>
        </w:tc>
        <w:tc>
          <w:tcPr>
            <w:tcW w:w="5959" w:type="dxa"/>
          </w:tcPr>
          <w:p w14:paraId="6DD9B9CF" w14:textId="77777777" w:rsidR="00AB7888" w:rsidRPr="009A6C0E" w:rsidRDefault="00AB7888" w:rsidP="00B371FF">
            <w:pPr>
              <w:pStyle w:val="ListParagraph"/>
              <w:numPr>
                <w:ilvl w:val="0"/>
                <w:numId w:val="48"/>
              </w:numPr>
              <w:spacing w:line="276" w:lineRule="auto"/>
              <w:rPr>
                <w:rFonts w:ascii="Arial" w:eastAsia="Calibri" w:hAnsi="Arial" w:cs="Arial"/>
                <w:sz w:val="24"/>
                <w:szCs w:val="24"/>
              </w:rPr>
            </w:pPr>
            <w:r w:rsidRPr="009A6C0E">
              <w:rPr>
                <w:rFonts w:ascii="Arial" w:eastAsia="Calibri" w:hAnsi="Arial" w:cs="Arial"/>
                <w:sz w:val="24"/>
                <w:szCs w:val="24"/>
              </w:rPr>
              <w:t>Bereaved carers survey</w:t>
            </w:r>
          </w:p>
          <w:p w14:paraId="54BA226C" w14:textId="77777777" w:rsidR="00AB7888" w:rsidRPr="009A6C0E" w:rsidRDefault="00AB7888" w:rsidP="00B371FF">
            <w:pPr>
              <w:pStyle w:val="ListParagraph"/>
              <w:numPr>
                <w:ilvl w:val="0"/>
                <w:numId w:val="48"/>
              </w:numPr>
              <w:spacing w:line="276" w:lineRule="auto"/>
              <w:rPr>
                <w:rFonts w:ascii="Arial" w:eastAsia="Calibri" w:hAnsi="Arial" w:cs="Arial"/>
                <w:sz w:val="24"/>
                <w:szCs w:val="24"/>
              </w:rPr>
            </w:pPr>
            <w:r w:rsidRPr="009A6C0E">
              <w:rPr>
                <w:rFonts w:ascii="Arial" w:eastAsia="Calibri" w:hAnsi="Arial" w:cs="Arial"/>
                <w:sz w:val="24"/>
                <w:szCs w:val="24"/>
              </w:rPr>
              <w:t>% of people asking to die at home who achieve this</w:t>
            </w:r>
          </w:p>
          <w:p w14:paraId="6503ADEA" w14:textId="03C77C8E" w:rsidR="00AB7888" w:rsidRPr="009A6C0E" w:rsidRDefault="00AB7888" w:rsidP="00B371FF">
            <w:pPr>
              <w:pStyle w:val="ListParagraph"/>
              <w:numPr>
                <w:ilvl w:val="0"/>
                <w:numId w:val="48"/>
              </w:numPr>
              <w:spacing w:line="276" w:lineRule="auto"/>
              <w:rPr>
                <w:rFonts w:ascii="Arial" w:eastAsia="Calibri" w:hAnsi="Arial" w:cs="Arial"/>
                <w:sz w:val="24"/>
                <w:szCs w:val="24"/>
              </w:rPr>
            </w:pPr>
            <w:r w:rsidRPr="009A6C0E">
              <w:rPr>
                <w:rFonts w:ascii="Arial" w:eastAsia="Calibri" w:hAnsi="Arial" w:cs="Arial"/>
                <w:sz w:val="24"/>
                <w:szCs w:val="24"/>
              </w:rPr>
              <w:t>Something around the dying matters survey – need to speak to public health representative. Maybe number of contacts made during dying matters week? Number of new wills written?</w:t>
            </w:r>
          </w:p>
        </w:tc>
        <w:tc>
          <w:tcPr>
            <w:tcW w:w="2541" w:type="dxa"/>
          </w:tcPr>
          <w:p w14:paraId="5933C3EC" w14:textId="77777777" w:rsidR="00AB7888" w:rsidRPr="009A6C0E" w:rsidRDefault="00AB7888" w:rsidP="00B371FF">
            <w:pPr>
              <w:spacing w:line="276" w:lineRule="auto"/>
              <w:rPr>
                <w:rFonts w:ascii="Arial" w:eastAsia="Calibri" w:hAnsi="Arial" w:cs="Arial"/>
                <w:sz w:val="24"/>
                <w:szCs w:val="24"/>
              </w:rPr>
            </w:pPr>
          </w:p>
        </w:tc>
      </w:tr>
    </w:tbl>
    <w:p w14:paraId="6D1A91E1" w14:textId="66B279F5" w:rsidR="0008303E" w:rsidRDefault="0008303E" w:rsidP="00B371FF">
      <w:pPr>
        <w:spacing w:line="276" w:lineRule="auto"/>
        <w:rPr>
          <w:rFonts w:ascii="Arial" w:eastAsia="Calibri" w:hAnsi="Arial" w:cs="Arial"/>
          <w:b/>
          <w:bCs/>
          <w:sz w:val="32"/>
          <w:szCs w:val="32"/>
        </w:rPr>
      </w:pPr>
    </w:p>
    <w:p w14:paraId="67FDA1DD" w14:textId="77777777" w:rsidR="0008303E" w:rsidRDefault="0008303E">
      <w:pPr>
        <w:rPr>
          <w:rFonts w:ascii="Arial" w:eastAsia="Calibri" w:hAnsi="Arial" w:cs="Arial"/>
          <w:b/>
          <w:bCs/>
          <w:sz w:val="32"/>
          <w:szCs w:val="32"/>
        </w:rPr>
      </w:pPr>
      <w:r>
        <w:rPr>
          <w:rFonts w:ascii="Arial" w:eastAsia="Calibri" w:hAnsi="Arial" w:cs="Arial"/>
          <w:b/>
          <w:bCs/>
          <w:sz w:val="32"/>
          <w:szCs w:val="32"/>
        </w:rPr>
        <w:br w:type="page"/>
      </w:r>
    </w:p>
    <w:p w14:paraId="0C5365B4" w14:textId="00DCAE8F" w:rsidR="00D5650B" w:rsidRPr="0008303E" w:rsidRDefault="003A0F0A" w:rsidP="0008303E">
      <w:pPr>
        <w:pStyle w:val="Heading2"/>
        <w:rPr>
          <w:rFonts w:eastAsia="Calibri"/>
          <w:b/>
          <w:bCs/>
          <w:sz w:val="32"/>
          <w:szCs w:val="32"/>
        </w:rPr>
      </w:pPr>
      <w:r w:rsidRPr="0008303E">
        <w:rPr>
          <w:rFonts w:eastAsia="Calibri"/>
          <w:b/>
          <w:bCs/>
          <w:sz w:val="32"/>
          <w:szCs w:val="32"/>
        </w:rPr>
        <w:t xml:space="preserve">Appendix C: </w:t>
      </w:r>
      <w:r w:rsidR="00D5650B" w:rsidRPr="0008303E">
        <w:rPr>
          <w:rFonts w:eastAsia="Calibri"/>
          <w:b/>
          <w:bCs/>
          <w:sz w:val="32"/>
          <w:szCs w:val="32"/>
        </w:rPr>
        <w:t>Involvement themes</w:t>
      </w:r>
    </w:p>
    <w:p w14:paraId="767166A1" w14:textId="77777777" w:rsidR="00D5650B" w:rsidRPr="00D5650B" w:rsidRDefault="00D5650B" w:rsidP="00B371FF">
      <w:pPr>
        <w:spacing w:after="0" w:line="276" w:lineRule="auto"/>
        <w:rPr>
          <w:rFonts w:ascii="Arial" w:eastAsia="Calibri" w:hAnsi="Arial" w:cs="Arial"/>
          <w:sz w:val="24"/>
          <w:szCs w:val="24"/>
        </w:rPr>
      </w:pPr>
      <w:r w:rsidRPr="00D5650B">
        <w:rPr>
          <w:rFonts w:ascii="Arial" w:eastAsia="Calibri" w:hAnsi="Arial" w:cs="Arial"/>
          <w:sz w:val="24"/>
          <w:szCs w:val="24"/>
        </w:rPr>
        <w:t xml:space="preserve">The table below outlines key themes used in our involvement and insight work. The list is not exhaustive and additional themes may be identified in specific populations. </w:t>
      </w:r>
    </w:p>
    <w:p w14:paraId="37F165E4" w14:textId="77777777" w:rsidR="00AB013B" w:rsidRPr="002A2601" w:rsidRDefault="00AB013B" w:rsidP="00AB013B">
      <w:pPr>
        <w:spacing w:after="0" w:line="276" w:lineRule="auto"/>
        <w:rPr>
          <w:rFonts w:ascii="Arial" w:eastAsia="Calibri" w:hAnsi="Arial" w:cs="Arial"/>
          <w:sz w:val="14"/>
          <w:szCs w:val="14"/>
        </w:rPr>
      </w:pPr>
    </w:p>
    <w:tbl>
      <w:tblPr>
        <w:tblStyle w:val="TableGrid2"/>
        <w:tblW w:w="10260" w:type="dxa"/>
        <w:tblInd w:w="-185" w:type="dxa"/>
        <w:tblLook w:val="04A0" w:firstRow="1" w:lastRow="0" w:firstColumn="1" w:lastColumn="0" w:noHBand="0" w:noVBand="1"/>
      </w:tblPr>
      <w:tblGrid>
        <w:gridCol w:w="2030"/>
        <w:gridCol w:w="4559"/>
        <w:gridCol w:w="3671"/>
      </w:tblGrid>
      <w:tr w:rsidR="00AB013B" w:rsidRPr="002A2601" w14:paraId="58ABA7FE" w14:textId="77777777" w:rsidTr="00645F3D">
        <w:tc>
          <w:tcPr>
            <w:tcW w:w="1954" w:type="dxa"/>
            <w:shd w:val="clear" w:color="auto" w:fill="2F5496"/>
          </w:tcPr>
          <w:p w14:paraId="42DEA6E8" w14:textId="77777777" w:rsidR="00AB013B" w:rsidRPr="002A2601" w:rsidRDefault="00AB013B" w:rsidP="00645F3D">
            <w:pPr>
              <w:spacing w:line="276" w:lineRule="auto"/>
              <w:jc w:val="center"/>
              <w:rPr>
                <w:rFonts w:ascii="Arial" w:eastAsia="Calibri" w:hAnsi="Arial" w:cs="Arial"/>
                <w:b/>
                <w:bCs/>
                <w:color w:val="FFFFFF"/>
                <w:sz w:val="28"/>
                <w:szCs w:val="28"/>
              </w:rPr>
            </w:pPr>
            <w:r w:rsidRPr="002A2601">
              <w:rPr>
                <w:rFonts w:ascii="Arial" w:eastAsia="Calibri" w:hAnsi="Arial" w:cs="Arial"/>
                <w:b/>
                <w:bCs/>
                <w:color w:val="FFFFFF"/>
                <w:sz w:val="28"/>
                <w:szCs w:val="28"/>
              </w:rPr>
              <w:t>Theme</w:t>
            </w:r>
          </w:p>
        </w:tc>
        <w:tc>
          <w:tcPr>
            <w:tcW w:w="4598" w:type="dxa"/>
            <w:shd w:val="clear" w:color="auto" w:fill="2F5496"/>
          </w:tcPr>
          <w:p w14:paraId="72B5EC44" w14:textId="77777777" w:rsidR="00AB013B" w:rsidRPr="002A2601" w:rsidRDefault="00AB013B" w:rsidP="00645F3D">
            <w:pPr>
              <w:spacing w:line="276" w:lineRule="auto"/>
              <w:jc w:val="center"/>
              <w:rPr>
                <w:rFonts w:ascii="Arial" w:eastAsia="Calibri" w:hAnsi="Arial" w:cs="Arial"/>
                <w:b/>
                <w:bCs/>
                <w:color w:val="FFFFFF"/>
                <w:sz w:val="28"/>
                <w:szCs w:val="28"/>
              </w:rPr>
            </w:pPr>
            <w:r w:rsidRPr="002A2601">
              <w:rPr>
                <w:rFonts w:ascii="Arial" w:eastAsia="Calibri" w:hAnsi="Arial" w:cs="Arial"/>
                <w:b/>
                <w:bCs/>
                <w:color w:val="FFFFFF"/>
                <w:sz w:val="28"/>
                <w:szCs w:val="28"/>
              </w:rPr>
              <w:t>Description</w:t>
            </w:r>
          </w:p>
        </w:tc>
        <w:tc>
          <w:tcPr>
            <w:tcW w:w="3708" w:type="dxa"/>
            <w:shd w:val="clear" w:color="auto" w:fill="2F5496"/>
          </w:tcPr>
          <w:p w14:paraId="4835F2AD" w14:textId="77777777" w:rsidR="00AB013B" w:rsidRPr="002A2601" w:rsidRDefault="00AB013B" w:rsidP="00645F3D">
            <w:pPr>
              <w:spacing w:line="276" w:lineRule="auto"/>
              <w:jc w:val="center"/>
              <w:rPr>
                <w:rFonts w:ascii="Arial" w:eastAsia="Calibri" w:hAnsi="Arial" w:cs="Arial"/>
                <w:b/>
                <w:bCs/>
                <w:color w:val="FFFFFF"/>
                <w:sz w:val="28"/>
                <w:szCs w:val="28"/>
              </w:rPr>
            </w:pPr>
            <w:r w:rsidRPr="002A2601">
              <w:rPr>
                <w:rFonts w:ascii="Arial" w:eastAsia="Calibri" w:hAnsi="Arial" w:cs="Arial"/>
                <w:b/>
                <w:bCs/>
                <w:color w:val="FFFFFF"/>
                <w:sz w:val="28"/>
                <w:szCs w:val="28"/>
              </w:rPr>
              <w:t>Examples</w:t>
            </w:r>
          </w:p>
        </w:tc>
      </w:tr>
      <w:tr w:rsidR="00AB013B" w:rsidRPr="002A2601" w14:paraId="0359824D" w14:textId="77777777" w:rsidTr="00645F3D">
        <w:tc>
          <w:tcPr>
            <w:tcW w:w="1954" w:type="dxa"/>
            <w:shd w:val="clear" w:color="auto" w:fill="D5DCE4"/>
          </w:tcPr>
          <w:p w14:paraId="4C58B09C" w14:textId="77777777" w:rsidR="00AB013B" w:rsidRPr="002A2601" w:rsidRDefault="00AB013B" w:rsidP="00645F3D">
            <w:pPr>
              <w:spacing w:line="276" w:lineRule="auto"/>
              <w:jc w:val="right"/>
              <w:rPr>
                <w:rFonts w:ascii="Arial" w:eastAsia="Calibri" w:hAnsi="Arial" w:cs="Arial"/>
                <w:b/>
                <w:bCs/>
                <w:sz w:val="24"/>
                <w:szCs w:val="24"/>
              </w:rPr>
            </w:pPr>
            <w:bookmarkStart w:id="8" w:name="_Hlk120807792"/>
            <w:r w:rsidRPr="002A2601">
              <w:rPr>
                <w:rFonts w:ascii="Arial" w:eastAsia="Calibri" w:hAnsi="Arial" w:cs="Arial"/>
                <w:b/>
                <w:bCs/>
                <w:sz w:val="24"/>
                <w:szCs w:val="24"/>
              </w:rPr>
              <w:t>Choice</w:t>
            </w:r>
          </w:p>
        </w:tc>
        <w:tc>
          <w:tcPr>
            <w:tcW w:w="4598" w:type="dxa"/>
          </w:tcPr>
          <w:p w14:paraId="017C3BC0"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Being able to choose how, where and when people access care. Being able to choose whether to access services in person or digitally</w:t>
            </w:r>
          </w:p>
        </w:tc>
        <w:tc>
          <w:tcPr>
            <w:tcW w:w="3708" w:type="dxa"/>
          </w:tcPr>
          <w:p w14:paraId="160CD785"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wanting to access the service as a walk-in patient.</w:t>
            </w:r>
          </w:p>
          <w:p w14:paraId="05B4C796"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not being able to see the GP of their choice</w:t>
            </w:r>
          </w:p>
        </w:tc>
      </w:tr>
      <w:tr w:rsidR="00AB013B" w:rsidRPr="002A2601" w14:paraId="704496A4" w14:textId="77777777" w:rsidTr="00645F3D">
        <w:tc>
          <w:tcPr>
            <w:tcW w:w="1954" w:type="dxa"/>
            <w:shd w:val="clear" w:color="auto" w:fill="D5DCE4"/>
          </w:tcPr>
          <w:p w14:paraId="1BE873AB"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Clinical treatment</w:t>
            </w:r>
          </w:p>
        </w:tc>
        <w:tc>
          <w:tcPr>
            <w:tcW w:w="4598" w:type="dxa"/>
          </w:tcPr>
          <w:p w14:paraId="3FAA1EFB"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Services provide high quality clinical care</w:t>
            </w:r>
          </w:p>
        </w:tc>
        <w:tc>
          <w:tcPr>
            <w:tcW w:w="3708" w:type="dxa"/>
          </w:tcPr>
          <w:p w14:paraId="7C7359AF"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told us their pain was managed well</w:t>
            </w:r>
          </w:p>
        </w:tc>
      </w:tr>
      <w:tr w:rsidR="00AB013B" w:rsidRPr="002A2601" w14:paraId="685DAFCC" w14:textId="77777777" w:rsidTr="00645F3D">
        <w:tc>
          <w:tcPr>
            <w:tcW w:w="1954" w:type="dxa"/>
            <w:shd w:val="clear" w:color="auto" w:fill="D5DCE4"/>
          </w:tcPr>
          <w:p w14:paraId="12540C64"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Communication</w:t>
            </w:r>
          </w:p>
        </w:tc>
        <w:tc>
          <w:tcPr>
            <w:tcW w:w="4598" w:type="dxa"/>
          </w:tcPr>
          <w:p w14:paraId="3D6C00B7"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Clear communication and discussion between professionals and patients/ carers about services, </w:t>
            </w:r>
            <w:proofErr w:type="gramStart"/>
            <w:r w:rsidRPr="002A2601">
              <w:rPr>
                <w:rFonts w:ascii="Arial" w:eastAsia="Calibri" w:hAnsi="Arial" w:cs="Arial"/>
                <w:sz w:val="24"/>
                <w:szCs w:val="24"/>
              </w:rPr>
              <w:t>conditions</w:t>
            </w:r>
            <w:proofErr w:type="gramEnd"/>
            <w:r w:rsidRPr="002A2601">
              <w:rPr>
                <w:rFonts w:ascii="Arial" w:eastAsia="Calibri" w:hAnsi="Arial" w:cs="Arial"/>
                <w:sz w:val="24"/>
                <w:szCs w:val="24"/>
              </w:rPr>
              <w:t xml:space="preserve"> and treatment. Two-way communication</w:t>
            </w:r>
          </w:p>
        </w:tc>
        <w:tc>
          <w:tcPr>
            <w:tcW w:w="3708" w:type="dxa"/>
          </w:tcPr>
          <w:p w14:paraId="736442A5"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People report that their treatment was explained in a way that they </w:t>
            </w:r>
            <w:proofErr w:type="gramStart"/>
            <w:r w:rsidRPr="002A2601">
              <w:rPr>
                <w:rFonts w:ascii="Arial" w:eastAsia="Calibri" w:hAnsi="Arial" w:cs="Arial"/>
                <w:sz w:val="24"/>
                <w:szCs w:val="24"/>
              </w:rPr>
              <w:t>understood</w:t>
            </w:r>
            <w:proofErr w:type="gramEnd"/>
            <w:r w:rsidRPr="002A2601">
              <w:rPr>
                <w:rFonts w:ascii="Arial" w:eastAsia="Calibri" w:hAnsi="Arial" w:cs="Arial"/>
                <w:sz w:val="24"/>
                <w:szCs w:val="24"/>
              </w:rPr>
              <w:t xml:space="preserve"> and they could ask questions about the information they were given</w:t>
            </w:r>
          </w:p>
        </w:tc>
      </w:tr>
      <w:tr w:rsidR="00AB013B" w:rsidRPr="002A2601" w14:paraId="1A4AC8B5" w14:textId="77777777" w:rsidTr="00645F3D">
        <w:tc>
          <w:tcPr>
            <w:tcW w:w="1954" w:type="dxa"/>
            <w:shd w:val="clear" w:color="auto" w:fill="D5DCE4"/>
          </w:tcPr>
          <w:p w14:paraId="6D2E08B0"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Covid-19</w:t>
            </w:r>
          </w:p>
        </w:tc>
        <w:tc>
          <w:tcPr>
            <w:tcW w:w="4598" w:type="dxa"/>
          </w:tcPr>
          <w:p w14:paraId="1A103124"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Services that are mindful of the impact of Covid-19</w:t>
            </w:r>
          </w:p>
        </w:tc>
        <w:tc>
          <w:tcPr>
            <w:tcW w:w="3708" w:type="dxa"/>
          </w:tcPr>
          <w:p w14:paraId="7A39E673"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the service not being accessible during the pandemic</w:t>
            </w:r>
          </w:p>
        </w:tc>
      </w:tr>
      <w:tr w:rsidR="00AB013B" w:rsidRPr="002A2601" w14:paraId="097184D4" w14:textId="77777777" w:rsidTr="00645F3D">
        <w:tc>
          <w:tcPr>
            <w:tcW w:w="1954" w:type="dxa"/>
            <w:shd w:val="clear" w:color="auto" w:fill="D5DCE4"/>
          </w:tcPr>
          <w:p w14:paraId="42029634"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Environment</w:t>
            </w:r>
          </w:p>
        </w:tc>
        <w:tc>
          <w:tcPr>
            <w:tcW w:w="4598" w:type="dxa"/>
          </w:tcPr>
          <w:p w14:paraId="7849298C"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Services are provided in a place that is easy to access, private, </w:t>
            </w:r>
            <w:proofErr w:type="gramStart"/>
            <w:r w:rsidRPr="002A2601">
              <w:rPr>
                <w:rFonts w:ascii="Arial" w:eastAsia="Calibri" w:hAnsi="Arial" w:cs="Arial"/>
                <w:sz w:val="24"/>
                <w:szCs w:val="24"/>
              </w:rPr>
              <w:t>clean</w:t>
            </w:r>
            <w:proofErr w:type="gramEnd"/>
            <w:r w:rsidRPr="002A2601">
              <w:rPr>
                <w:rFonts w:ascii="Arial" w:eastAsia="Calibri" w:hAnsi="Arial" w:cs="Arial"/>
                <w:sz w:val="24"/>
                <w:szCs w:val="24"/>
              </w:rPr>
              <w:t xml:space="preserve"> and safe and is a way that is environmentally friendly and reduces pollution</w:t>
            </w:r>
          </w:p>
        </w:tc>
        <w:tc>
          <w:tcPr>
            <w:tcW w:w="3708" w:type="dxa"/>
          </w:tcPr>
          <w:p w14:paraId="29CBC5D7"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that the waiting area was dirty</w:t>
            </w:r>
          </w:p>
        </w:tc>
      </w:tr>
      <w:tr w:rsidR="00AB013B" w:rsidRPr="002A2601" w14:paraId="2D5781EF" w14:textId="77777777" w:rsidTr="00645F3D">
        <w:tc>
          <w:tcPr>
            <w:tcW w:w="1954" w:type="dxa"/>
            <w:shd w:val="clear" w:color="auto" w:fill="D5DCE4"/>
          </w:tcPr>
          <w:p w14:paraId="63016393"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Health inequality</w:t>
            </w:r>
          </w:p>
        </w:tc>
        <w:tc>
          <w:tcPr>
            <w:tcW w:w="4598" w:type="dxa"/>
          </w:tcPr>
          <w:p w14:paraId="4755DED6"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Services are provided in a way that meet the needs of communities who experience the greatest health inequalities.</w:t>
            </w:r>
          </w:p>
        </w:tc>
        <w:tc>
          <w:tcPr>
            <w:tcW w:w="3708" w:type="dxa"/>
          </w:tcPr>
          <w:p w14:paraId="445288D1"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Older people report not being able to access the service digitally</w:t>
            </w:r>
          </w:p>
        </w:tc>
      </w:tr>
      <w:tr w:rsidR="00AB013B" w:rsidRPr="002A2601" w14:paraId="723F93E4" w14:textId="77777777" w:rsidTr="00645F3D">
        <w:tc>
          <w:tcPr>
            <w:tcW w:w="1954" w:type="dxa"/>
            <w:shd w:val="clear" w:color="auto" w:fill="D5DCE4"/>
          </w:tcPr>
          <w:p w14:paraId="112076A8"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Information</w:t>
            </w:r>
          </w:p>
        </w:tc>
        <w:tc>
          <w:tcPr>
            <w:tcW w:w="4598" w:type="dxa"/>
          </w:tcPr>
          <w:p w14:paraId="2574D3CA"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Provision of accessible information about conditions and services (leaflets, posters, digital). One-way communication.</w:t>
            </w:r>
          </w:p>
        </w:tc>
        <w:tc>
          <w:tcPr>
            <w:tcW w:w="3708" w:type="dxa"/>
          </w:tcPr>
          <w:p w14:paraId="0DEDAE2C"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that the leaflet about their service was complicated and used terms they did not understand.</w:t>
            </w:r>
          </w:p>
        </w:tc>
      </w:tr>
      <w:tr w:rsidR="00AB013B" w:rsidRPr="002A2601" w14:paraId="4B926ECE" w14:textId="77777777" w:rsidTr="00645F3D">
        <w:tc>
          <w:tcPr>
            <w:tcW w:w="1954" w:type="dxa"/>
            <w:shd w:val="clear" w:color="auto" w:fill="D5DCE4"/>
          </w:tcPr>
          <w:p w14:paraId="0C197DBA"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Involvement in care</w:t>
            </w:r>
          </w:p>
        </w:tc>
        <w:tc>
          <w:tcPr>
            <w:tcW w:w="4598" w:type="dxa"/>
          </w:tcPr>
          <w:p w14:paraId="48F911A0"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Involvement of people in individual care planning and decision-making.</w:t>
            </w:r>
          </w:p>
        </w:tc>
        <w:tc>
          <w:tcPr>
            <w:tcW w:w="3708" w:type="dxa"/>
          </w:tcPr>
          <w:p w14:paraId="162604CA"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told us they were not asked about their needs and preferences</w:t>
            </w:r>
          </w:p>
        </w:tc>
      </w:tr>
      <w:tr w:rsidR="00AB013B" w:rsidRPr="002A2601" w14:paraId="1281920E" w14:textId="77777777" w:rsidTr="00645F3D">
        <w:tc>
          <w:tcPr>
            <w:tcW w:w="1954" w:type="dxa"/>
            <w:shd w:val="clear" w:color="auto" w:fill="D5DCE4"/>
          </w:tcPr>
          <w:p w14:paraId="4BB1C23B"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Involvement in service development</w:t>
            </w:r>
          </w:p>
        </w:tc>
        <w:tc>
          <w:tcPr>
            <w:tcW w:w="4598" w:type="dxa"/>
          </w:tcPr>
          <w:p w14:paraId="7D7532C3"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Involvement of people in service development. Having the opportunity to share views about services and staff.</w:t>
            </w:r>
          </w:p>
        </w:tc>
        <w:tc>
          <w:tcPr>
            <w:tcW w:w="3708" w:type="dxa"/>
          </w:tcPr>
          <w:p w14:paraId="1429612C"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told us that they were given an opportunity to feedback about the service using the friends and family test</w:t>
            </w:r>
          </w:p>
        </w:tc>
      </w:tr>
      <w:tr w:rsidR="00AB013B" w:rsidRPr="002A2601" w14:paraId="0427E045" w14:textId="77777777" w:rsidTr="00645F3D">
        <w:tc>
          <w:tcPr>
            <w:tcW w:w="1954" w:type="dxa"/>
            <w:shd w:val="clear" w:color="auto" w:fill="D5DCE4"/>
          </w:tcPr>
          <w:p w14:paraId="0FCCD7FD"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Joint working</w:t>
            </w:r>
          </w:p>
        </w:tc>
        <w:tc>
          <w:tcPr>
            <w:tcW w:w="4598" w:type="dxa"/>
          </w:tcPr>
          <w:p w14:paraId="4086C187"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Care is coordinated and delivered within and between services in a seamless and integrated way</w:t>
            </w:r>
          </w:p>
        </w:tc>
        <w:tc>
          <w:tcPr>
            <w:tcW w:w="3708" w:type="dxa"/>
          </w:tcPr>
          <w:p w14:paraId="0CBB2FDD"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that their GP was not aware that they had been admitted to hospital</w:t>
            </w:r>
          </w:p>
        </w:tc>
      </w:tr>
      <w:tr w:rsidR="00AB013B" w:rsidRPr="002A2601" w14:paraId="461E0CC2" w14:textId="77777777" w:rsidTr="00645F3D">
        <w:tc>
          <w:tcPr>
            <w:tcW w:w="1954" w:type="dxa"/>
            <w:shd w:val="clear" w:color="auto" w:fill="D5DCE4"/>
          </w:tcPr>
          <w:p w14:paraId="08D36646"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Person centred</w:t>
            </w:r>
          </w:p>
        </w:tc>
        <w:tc>
          <w:tcPr>
            <w:tcW w:w="4598" w:type="dxa"/>
          </w:tcPr>
          <w:p w14:paraId="31074F8A"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Receiving individual care that doesn’t make assumptions about people’s needs. Being treated with dignity, respect, care, </w:t>
            </w:r>
            <w:proofErr w:type="gramStart"/>
            <w:r w:rsidRPr="002A2601">
              <w:rPr>
                <w:rFonts w:ascii="Arial" w:eastAsia="Calibri" w:hAnsi="Arial" w:cs="Arial"/>
                <w:sz w:val="24"/>
                <w:szCs w:val="24"/>
              </w:rPr>
              <w:t>empathy</w:t>
            </w:r>
            <w:proofErr w:type="gramEnd"/>
            <w:r w:rsidRPr="002A2601">
              <w:rPr>
                <w:rFonts w:ascii="Arial" w:eastAsia="Calibri" w:hAnsi="Arial" w:cs="Arial"/>
                <w:sz w:val="24"/>
                <w:szCs w:val="24"/>
              </w:rPr>
              <w:t xml:space="preserve"> and compassion. Respecting people’s choices, </w:t>
            </w:r>
            <w:proofErr w:type="gramStart"/>
            <w:r w:rsidRPr="002A2601">
              <w:rPr>
                <w:rFonts w:ascii="Arial" w:eastAsia="Calibri" w:hAnsi="Arial" w:cs="Arial"/>
                <w:sz w:val="24"/>
                <w:szCs w:val="24"/>
              </w:rPr>
              <w:t>views</w:t>
            </w:r>
            <w:proofErr w:type="gramEnd"/>
            <w:r w:rsidRPr="002A2601">
              <w:rPr>
                <w:rFonts w:ascii="Arial" w:eastAsia="Calibri" w:hAnsi="Arial" w:cs="Arial"/>
                <w:sz w:val="24"/>
                <w:szCs w:val="24"/>
              </w:rPr>
              <w:t xml:space="preserve"> and decisions</w:t>
            </w:r>
          </w:p>
        </w:tc>
        <w:tc>
          <w:tcPr>
            <w:tcW w:w="3708" w:type="dxa"/>
          </w:tcPr>
          <w:p w14:paraId="00833F3F"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that their relative died in the place they wanted</w:t>
            </w:r>
          </w:p>
        </w:tc>
      </w:tr>
      <w:tr w:rsidR="00AB013B" w:rsidRPr="002A2601" w14:paraId="0B409877" w14:textId="77777777" w:rsidTr="00645F3D">
        <w:tc>
          <w:tcPr>
            <w:tcW w:w="1954" w:type="dxa"/>
            <w:shd w:val="clear" w:color="auto" w:fill="D5DCE4"/>
          </w:tcPr>
          <w:p w14:paraId="09DC4326"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Resources</w:t>
            </w:r>
          </w:p>
        </w:tc>
        <w:tc>
          <w:tcPr>
            <w:tcW w:w="4598" w:type="dxa"/>
          </w:tcPr>
          <w:p w14:paraId="6208D17C"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Staff, </w:t>
            </w:r>
            <w:proofErr w:type="gramStart"/>
            <w:r w:rsidRPr="002A2601">
              <w:rPr>
                <w:rFonts w:ascii="Arial" w:eastAsia="Calibri" w:hAnsi="Arial" w:cs="Arial"/>
                <w:sz w:val="24"/>
                <w:szCs w:val="24"/>
              </w:rPr>
              <w:t>patients</w:t>
            </w:r>
            <w:proofErr w:type="gramEnd"/>
            <w:r w:rsidRPr="002A2601">
              <w:rPr>
                <w:rFonts w:ascii="Arial" w:eastAsia="Calibri" w:hAnsi="Arial" w:cs="Arial"/>
                <w:sz w:val="24"/>
                <w:szCs w:val="24"/>
              </w:rPr>
              <w:t xml:space="preserve"> and their carers/family/friends have the resources and support they need</w:t>
            </w:r>
          </w:p>
        </w:tc>
        <w:tc>
          <w:tcPr>
            <w:tcW w:w="3708" w:type="dxa"/>
          </w:tcPr>
          <w:p w14:paraId="0759633C"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Family reported that adaptions to the house took a long time to be made</w:t>
            </w:r>
          </w:p>
        </w:tc>
      </w:tr>
      <w:tr w:rsidR="00AB013B" w:rsidRPr="002A2601" w14:paraId="19005711" w14:textId="77777777" w:rsidTr="00645F3D">
        <w:tc>
          <w:tcPr>
            <w:tcW w:w="1954" w:type="dxa"/>
            <w:shd w:val="clear" w:color="auto" w:fill="D5DCE4"/>
          </w:tcPr>
          <w:p w14:paraId="4825D264"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Satisfaction</w:t>
            </w:r>
          </w:p>
        </w:tc>
        <w:tc>
          <w:tcPr>
            <w:tcW w:w="4598" w:type="dxa"/>
          </w:tcPr>
          <w:p w14:paraId="6E0512E7"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Services are generally satisfactory</w:t>
            </w:r>
          </w:p>
        </w:tc>
        <w:tc>
          <w:tcPr>
            <w:tcW w:w="3708" w:type="dxa"/>
          </w:tcPr>
          <w:p w14:paraId="53B31A2F"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Most people told us that they were very happy with the service.</w:t>
            </w:r>
          </w:p>
        </w:tc>
      </w:tr>
      <w:tr w:rsidR="00AB013B" w:rsidRPr="002A2601" w14:paraId="7C15189F" w14:textId="77777777" w:rsidTr="00645F3D">
        <w:tc>
          <w:tcPr>
            <w:tcW w:w="1954" w:type="dxa"/>
            <w:shd w:val="clear" w:color="auto" w:fill="D5DCE4"/>
          </w:tcPr>
          <w:p w14:paraId="3D18E06C"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Timely care</w:t>
            </w:r>
          </w:p>
        </w:tc>
        <w:tc>
          <w:tcPr>
            <w:tcW w:w="4598" w:type="dxa"/>
          </w:tcPr>
          <w:p w14:paraId="7E666061"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Provision of care and appointments in a timely manner</w:t>
            </w:r>
          </w:p>
        </w:tc>
        <w:tc>
          <w:tcPr>
            <w:tcW w:w="3708" w:type="dxa"/>
          </w:tcPr>
          <w:p w14:paraId="388C5E94"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waiting a long time to get an appointment</w:t>
            </w:r>
          </w:p>
        </w:tc>
      </w:tr>
      <w:tr w:rsidR="00AB013B" w:rsidRPr="002A2601" w14:paraId="18792BB5" w14:textId="77777777" w:rsidTr="00645F3D">
        <w:tc>
          <w:tcPr>
            <w:tcW w:w="1954" w:type="dxa"/>
            <w:shd w:val="clear" w:color="auto" w:fill="D5DCE4"/>
          </w:tcPr>
          <w:p w14:paraId="505E8931"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Workforce</w:t>
            </w:r>
          </w:p>
        </w:tc>
        <w:tc>
          <w:tcPr>
            <w:tcW w:w="4598" w:type="dxa"/>
          </w:tcPr>
          <w:p w14:paraId="55C1F956"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Confidence that there are enough of the right staff to deliver high quality, timely care</w:t>
            </w:r>
          </w:p>
        </w:tc>
        <w:tc>
          <w:tcPr>
            <w:tcW w:w="3708" w:type="dxa"/>
          </w:tcPr>
          <w:p w14:paraId="0D873E99"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raised concerns that the ward was busy because there were not enough staff</w:t>
            </w:r>
          </w:p>
        </w:tc>
      </w:tr>
      <w:tr w:rsidR="00AB013B" w:rsidRPr="002A2601" w14:paraId="5070BFFB" w14:textId="77777777" w:rsidTr="00645F3D">
        <w:tc>
          <w:tcPr>
            <w:tcW w:w="1954" w:type="dxa"/>
            <w:shd w:val="clear" w:color="auto" w:fill="D5DCE4"/>
          </w:tcPr>
          <w:p w14:paraId="7B8E7419"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Transport and travel</w:t>
            </w:r>
          </w:p>
        </w:tc>
        <w:tc>
          <w:tcPr>
            <w:tcW w:w="4598" w:type="dxa"/>
          </w:tcPr>
          <w:p w14:paraId="2308EFE0"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Services are provided in a place that is easy to access by car and public transport. Services </w:t>
            </w:r>
            <w:proofErr w:type="gramStart"/>
            <w:r w:rsidRPr="002A2601">
              <w:rPr>
                <w:rFonts w:ascii="Arial" w:eastAsia="Calibri" w:hAnsi="Arial" w:cs="Arial"/>
                <w:sz w:val="24"/>
                <w:szCs w:val="24"/>
              </w:rPr>
              <w:t>are located in</w:t>
            </w:r>
            <w:proofErr w:type="gramEnd"/>
            <w:r w:rsidRPr="002A2601">
              <w:rPr>
                <w:rFonts w:ascii="Arial" w:eastAsia="Calibri" w:hAnsi="Arial" w:cs="Arial"/>
                <w:sz w:val="24"/>
                <w:szCs w:val="24"/>
              </w:rPr>
              <w:t xml:space="preserve"> a place where it is easy to park.</w:t>
            </w:r>
          </w:p>
        </w:tc>
        <w:tc>
          <w:tcPr>
            <w:tcW w:w="3708" w:type="dxa"/>
          </w:tcPr>
          <w:p w14:paraId="28E7238B"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 xml:space="preserve">People report poor local transport </w:t>
            </w:r>
            <w:proofErr w:type="gramStart"/>
            <w:r w:rsidRPr="002A2601">
              <w:rPr>
                <w:rFonts w:ascii="Arial" w:eastAsia="Calibri" w:hAnsi="Arial" w:cs="Arial"/>
                <w:sz w:val="24"/>
                <w:szCs w:val="24"/>
              </w:rPr>
              <w:t>links</w:t>
            </w:r>
            <w:proofErr w:type="gramEnd"/>
          </w:p>
          <w:p w14:paraId="464B43B1"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report good access to parking</w:t>
            </w:r>
          </w:p>
        </w:tc>
      </w:tr>
      <w:tr w:rsidR="00AB013B" w:rsidRPr="002A2601" w14:paraId="0AAC94A2" w14:textId="77777777" w:rsidTr="00645F3D">
        <w:tc>
          <w:tcPr>
            <w:tcW w:w="1954" w:type="dxa"/>
            <w:shd w:val="clear" w:color="auto" w:fill="D5DCE4"/>
          </w:tcPr>
          <w:p w14:paraId="1081E27E" w14:textId="77777777" w:rsidR="00AB013B" w:rsidRPr="002A2601" w:rsidRDefault="00AB013B" w:rsidP="00645F3D">
            <w:pPr>
              <w:spacing w:line="276" w:lineRule="auto"/>
              <w:jc w:val="right"/>
              <w:rPr>
                <w:rFonts w:ascii="Arial" w:eastAsia="Calibri" w:hAnsi="Arial" w:cs="Arial"/>
                <w:b/>
                <w:bCs/>
                <w:sz w:val="24"/>
                <w:szCs w:val="24"/>
              </w:rPr>
            </w:pPr>
            <w:r w:rsidRPr="002A2601">
              <w:rPr>
                <w:rFonts w:ascii="Arial" w:eastAsia="Calibri" w:hAnsi="Arial" w:cs="Arial"/>
                <w:b/>
                <w:bCs/>
                <w:sz w:val="24"/>
                <w:szCs w:val="24"/>
              </w:rPr>
              <w:t>Wider determinants</w:t>
            </w:r>
          </w:p>
        </w:tc>
        <w:tc>
          <w:tcPr>
            <w:tcW w:w="4598" w:type="dxa"/>
          </w:tcPr>
          <w:p w14:paraId="61DABB3C"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Services and professionals are sensitive to the wider determinants of health such as housing</w:t>
            </w:r>
          </w:p>
        </w:tc>
        <w:tc>
          <w:tcPr>
            <w:tcW w:w="3708" w:type="dxa"/>
          </w:tcPr>
          <w:p w14:paraId="1F4DE73B" w14:textId="77777777" w:rsidR="00AB013B" w:rsidRPr="002A2601" w:rsidRDefault="00AB013B" w:rsidP="00645F3D">
            <w:pPr>
              <w:spacing w:line="276" w:lineRule="auto"/>
              <w:rPr>
                <w:rFonts w:ascii="Arial" w:eastAsia="Calibri" w:hAnsi="Arial" w:cs="Arial"/>
                <w:sz w:val="24"/>
                <w:szCs w:val="24"/>
              </w:rPr>
            </w:pPr>
            <w:r w:rsidRPr="002A2601">
              <w:rPr>
                <w:rFonts w:ascii="Arial" w:eastAsia="Calibri" w:hAnsi="Arial" w:cs="Arial"/>
                <w:sz w:val="24"/>
                <w:szCs w:val="24"/>
              </w:rPr>
              <w:t>People told us that their housing had a negative impact on their breathing</w:t>
            </w:r>
          </w:p>
        </w:tc>
      </w:tr>
      <w:bookmarkEnd w:id="8"/>
    </w:tbl>
    <w:p w14:paraId="19CEC84C" w14:textId="77777777" w:rsidR="00AB013B" w:rsidRPr="002A2601" w:rsidRDefault="00AB013B" w:rsidP="00AB013B">
      <w:pPr>
        <w:spacing w:after="0" w:line="276" w:lineRule="auto"/>
        <w:rPr>
          <w:rFonts w:ascii="Arial" w:eastAsia="Times New Roman" w:hAnsi="Arial" w:cs="Arial"/>
          <w:color w:val="000000"/>
          <w:sz w:val="24"/>
          <w:szCs w:val="24"/>
        </w:rPr>
      </w:pPr>
    </w:p>
    <w:p w14:paraId="2CE6BCFD" w14:textId="77777777" w:rsidR="00AB013B" w:rsidRPr="002A2601" w:rsidRDefault="00AB013B" w:rsidP="00AB013B">
      <w:pPr>
        <w:spacing w:after="0" w:line="276" w:lineRule="auto"/>
        <w:rPr>
          <w:rFonts w:ascii="Arial" w:eastAsia="Times New Roman" w:hAnsi="Arial" w:cs="Arial"/>
          <w:b/>
          <w:color w:val="000000"/>
          <w:sz w:val="32"/>
          <w:szCs w:val="32"/>
        </w:rPr>
      </w:pPr>
    </w:p>
    <w:p w14:paraId="2AED0449" w14:textId="77777777" w:rsidR="00AB013B" w:rsidRPr="00704930" w:rsidRDefault="00AB013B" w:rsidP="00AB013B">
      <w:pPr>
        <w:keepNext/>
        <w:keepLines/>
        <w:spacing w:before="40" w:after="0" w:line="276" w:lineRule="auto"/>
        <w:outlineLvl w:val="1"/>
        <w:rPr>
          <w:rFonts w:ascii="Arial" w:eastAsia="Times New Roman" w:hAnsi="Arial" w:cs="Arial"/>
          <w:b/>
          <w:color w:val="000000"/>
          <w:sz w:val="32"/>
          <w:szCs w:val="32"/>
        </w:rPr>
      </w:pPr>
    </w:p>
    <w:p w14:paraId="2C6C8A4A" w14:textId="470D7F5B" w:rsidR="008B0F00" w:rsidRDefault="008B0F00" w:rsidP="00B371FF">
      <w:pPr>
        <w:spacing w:after="0" w:line="276" w:lineRule="auto"/>
        <w:rPr>
          <w:rFonts w:ascii="Arial" w:hAnsi="Arial" w:cs="Arial"/>
          <w:color w:val="000000" w:themeColor="text1"/>
          <w:sz w:val="24"/>
          <w:szCs w:val="24"/>
        </w:rPr>
      </w:pPr>
    </w:p>
    <w:p w14:paraId="29CD65F9" w14:textId="77777777" w:rsidR="00C94CEB" w:rsidRDefault="00C94CEB" w:rsidP="00B371FF">
      <w:pPr>
        <w:spacing w:after="0" w:line="276" w:lineRule="auto"/>
        <w:rPr>
          <w:rFonts w:ascii="Arial" w:hAnsi="Arial" w:cs="Arial"/>
          <w:b/>
          <w:color w:val="000000" w:themeColor="text1"/>
          <w:sz w:val="32"/>
          <w:szCs w:val="32"/>
        </w:rPr>
      </w:pPr>
    </w:p>
    <w:p w14:paraId="7A445A39" w14:textId="77777777" w:rsidR="000132AE" w:rsidRDefault="000132AE">
      <w:pPr>
        <w:rPr>
          <w:rFonts w:ascii="Arial" w:hAnsi="Arial" w:cs="Arial"/>
          <w:b/>
          <w:color w:val="000000" w:themeColor="text1"/>
          <w:sz w:val="32"/>
          <w:szCs w:val="32"/>
        </w:rPr>
      </w:pPr>
      <w:bookmarkStart w:id="9" w:name="AppendixD"/>
      <w:bookmarkEnd w:id="9"/>
      <w:r>
        <w:rPr>
          <w:rFonts w:ascii="Arial" w:hAnsi="Arial" w:cs="Arial"/>
          <w:b/>
          <w:color w:val="000000" w:themeColor="text1"/>
          <w:sz w:val="32"/>
          <w:szCs w:val="32"/>
        </w:rPr>
        <w:br w:type="page"/>
      </w:r>
    </w:p>
    <w:p w14:paraId="290F7504" w14:textId="7CF2661D" w:rsidR="0020216B" w:rsidRPr="0008303E" w:rsidRDefault="0020216B" w:rsidP="0008303E">
      <w:pPr>
        <w:pStyle w:val="Heading2"/>
        <w:rPr>
          <w:b/>
          <w:bCs/>
          <w:i/>
          <w:sz w:val="32"/>
          <w:szCs w:val="32"/>
        </w:rPr>
      </w:pPr>
      <w:r w:rsidRPr="0008303E">
        <w:rPr>
          <w:b/>
          <w:bCs/>
          <w:sz w:val="32"/>
          <w:szCs w:val="32"/>
        </w:rPr>
        <w:t>Appendix D</w:t>
      </w:r>
      <w:r w:rsidR="00C31B6A" w:rsidRPr="0008303E">
        <w:rPr>
          <w:b/>
          <w:bCs/>
          <w:sz w:val="32"/>
          <w:szCs w:val="32"/>
        </w:rPr>
        <w:t>:</w:t>
      </w:r>
      <w:r w:rsidRPr="0008303E">
        <w:rPr>
          <w:b/>
          <w:bCs/>
          <w:sz w:val="32"/>
          <w:szCs w:val="32"/>
        </w:rPr>
        <w:t xml:space="preserve"> Protected characteristics (Equality and Human Rights Commission 2016)</w:t>
      </w:r>
    </w:p>
    <w:p w14:paraId="5108D99E" w14:textId="77777777" w:rsidR="0020216B" w:rsidRPr="0020216B" w:rsidRDefault="0020216B" w:rsidP="00B371FF">
      <w:pPr>
        <w:spacing w:after="0" w:line="276" w:lineRule="auto"/>
        <w:rPr>
          <w:rFonts w:ascii="Arial" w:hAnsi="Arial" w:cs="Arial"/>
          <w:b/>
          <w:color w:val="000000" w:themeColor="text1"/>
          <w:sz w:val="24"/>
          <w:szCs w:val="24"/>
        </w:rPr>
      </w:pPr>
    </w:p>
    <w:p w14:paraId="734179AF" w14:textId="1F037389"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Age</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Where this is referred to, it refers to a person belonging to a particular age (for example </w:t>
      </w:r>
      <w:proofErr w:type="gramStart"/>
      <w:r w:rsidRPr="0020216B">
        <w:rPr>
          <w:rFonts w:ascii="Arial" w:hAnsi="Arial" w:cs="Arial"/>
          <w:color w:val="000000" w:themeColor="text1"/>
          <w:sz w:val="24"/>
          <w:szCs w:val="24"/>
        </w:rPr>
        <w:t>32 year olds</w:t>
      </w:r>
      <w:proofErr w:type="gramEnd"/>
      <w:r w:rsidRPr="0020216B">
        <w:rPr>
          <w:rFonts w:ascii="Arial" w:hAnsi="Arial" w:cs="Arial"/>
          <w:color w:val="000000" w:themeColor="text1"/>
          <w:sz w:val="24"/>
          <w:szCs w:val="24"/>
        </w:rPr>
        <w:t>) or range of ages (for example 18 to 30 year olds).</w:t>
      </w:r>
    </w:p>
    <w:p w14:paraId="31E610E2" w14:textId="77777777" w:rsidR="0020216B" w:rsidRPr="0020216B" w:rsidRDefault="0020216B" w:rsidP="00B371FF">
      <w:pPr>
        <w:spacing w:after="0" w:line="276" w:lineRule="auto"/>
        <w:rPr>
          <w:rFonts w:ascii="Arial" w:hAnsi="Arial" w:cs="Arial"/>
          <w:color w:val="000000" w:themeColor="text1"/>
          <w:sz w:val="24"/>
          <w:szCs w:val="24"/>
        </w:rPr>
      </w:pPr>
    </w:p>
    <w:p w14:paraId="5DD227BE" w14:textId="09288AC8"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Disability</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A person has a disability if she or he has a physical or mental impairment which has a substantial and long-term adverse effect on that person's ability to carry out normal day-to-day activities.</w:t>
      </w:r>
      <w:r w:rsidRPr="0020216B">
        <w:rPr>
          <w:rFonts w:ascii="Arial" w:hAnsi="Arial" w:cs="Arial"/>
          <w:b/>
          <w:color w:val="000000" w:themeColor="text1"/>
          <w:sz w:val="24"/>
          <w:szCs w:val="24"/>
        </w:rPr>
        <w:t xml:space="preserve"> </w:t>
      </w:r>
    </w:p>
    <w:p w14:paraId="624B9C95" w14:textId="77777777" w:rsidR="0020216B" w:rsidRPr="0020216B" w:rsidRDefault="0020216B" w:rsidP="00B371FF">
      <w:pPr>
        <w:spacing w:after="0" w:line="276" w:lineRule="auto"/>
        <w:rPr>
          <w:rFonts w:ascii="Arial" w:hAnsi="Arial" w:cs="Arial"/>
          <w:b/>
          <w:color w:val="000000" w:themeColor="text1"/>
          <w:sz w:val="24"/>
          <w:szCs w:val="24"/>
        </w:rPr>
      </w:pPr>
    </w:p>
    <w:p w14:paraId="14AF1F91" w14:textId="19C10D8A"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Gender (Sex)</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A man or a woman.</w:t>
      </w:r>
    </w:p>
    <w:p w14:paraId="1D5ACC0E" w14:textId="77777777" w:rsidR="0020216B" w:rsidRPr="0020216B" w:rsidRDefault="0020216B" w:rsidP="00B371FF">
      <w:pPr>
        <w:spacing w:after="0" w:line="276" w:lineRule="auto"/>
        <w:rPr>
          <w:rFonts w:ascii="Arial" w:hAnsi="Arial" w:cs="Arial"/>
          <w:color w:val="000000" w:themeColor="text1"/>
          <w:sz w:val="24"/>
          <w:szCs w:val="24"/>
        </w:rPr>
      </w:pPr>
    </w:p>
    <w:p w14:paraId="6AAAEE3E" w14:textId="7DAEC6F6"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Gender reassignment</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The process of transitioning from one gender to another.</w:t>
      </w:r>
    </w:p>
    <w:p w14:paraId="3A82A228" w14:textId="77777777" w:rsidR="0020216B" w:rsidRPr="0020216B" w:rsidRDefault="0020216B" w:rsidP="00B371FF">
      <w:pPr>
        <w:spacing w:after="0" w:line="276" w:lineRule="auto"/>
        <w:rPr>
          <w:rFonts w:ascii="Arial" w:hAnsi="Arial" w:cs="Arial"/>
          <w:color w:val="000000" w:themeColor="text1"/>
          <w:sz w:val="24"/>
          <w:szCs w:val="24"/>
        </w:rPr>
      </w:pPr>
    </w:p>
    <w:p w14:paraId="62383FCD" w14:textId="1DDE5391" w:rsidR="00C31B6A" w:rsidRPr="00C31B6A"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Marriage and civil partnership</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Marriage is no longer restricted to a union between a man and a woman but now includes a marriage between a same-sex couple. [1]</w:t>
      </w:r>
    </w:p>
    <w:p w14:paraId="70FA7C80" w14:textId="2186A520" w:rsidR="0020216B" w:rsidRPr="0020216B" w:rsidRDefault="0020216B" w:rsidP="00B371FF">
      <w:pPr>
        <w:spacing w:after="0" w:line="276" w:lineRule="auto"/>
        <w:ind w:left="360"/>
        <w:rPr>
          <w:rFonts w:ascii="Arial" w:hAnsi="Arial" w:cs="Arial"/>
          <w:b/>
          <w:color w:val="000000" w:themeColor="text1"/>
          <w:sz w:val="24"/>
          <w:szCs w:val="24"/>
        </w:rPr>
      </w:pPr>
      <w:r w:rsidRPr="0020216B">
        <w:rPr>
          <w:rFonts w:ascii="Arial" w:hAnsi="Arial" w:cs="Arial"/>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0216B">
        <w:rPr>
          <w:rFonts w:ascii="Arial" w:hAnsi="Arial" w:cs="Arial"/>
          <w:color w:val="000000" w:themeColor="text1"/>
          <w:sz w:val="24"/>
          <w:szCs w:val="24"/>
        </w:rPr>
        <w:t>where</w:t>
      </w:r>
      <w:proofErr w:type="gramEnd"/>
      <w:r w:rsidRPr="0020216B">
        <w:rPr>
          <w:rFonts w:ascii="Arial" w:hAnsi="Arial" w:cs="Arial"/>
          <w:color w:val="000000" w:themeColor="text1"/>
          <w:sz w:val="24"/>
          <w:szCs w:val="24"/>
        </w:rPr>
        <w:t xml:space="preserve"> permitted by the Equality Act). </w:t>
      </w:r>
    </w:p>
    <w:p w14:paraId="63625772" w14:textId="77777777" w:rsidR="0020216B" w:rsidRPr="0020216B" w:rsidRDefault="0020216B" w:rsidP="00B371FF">
      <w:pPr>
        <w:spacing w:after="0" w:line="276" w:lineRule="auto"/>
        <w:rPr>
          <w:rFonts w:ascii="Arial" w:hAnsi="Arial" w:cs="Arial"/>
          <w:color w:val="000000" w:themeColor="text1"/>
          <w:sz w:val="24"/>
          <w:szCs w:val="24"/>
        </w:rPr>
      </w:pPr>
    </w:p>
    <w:p w14:paraId="746E33ED" w14:textId="6B28C871"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Pregnancy and maternity</w:t>
      </w:r>
      <w:r w:rsidR="00C31B6A">
        <w:rPr>
          <w:rFonts w:ascii="Arial" w:hAnsi="Arial" w:cs="Arial"/>
          <w:b/>
          <w:color w:val="000000" w:themeColor="text1"/>
          <w:sz w:val="24"/>
          <w:szCs w:val="24"/>
        </w:rPr>
        <w:t xml:space="preserve"> -</w:t>
      </w:r>
      <w:r w:rsidR="00C31B6A">
        <w:rPr>
          <w:rFonts w:ascii="Arial" w:hAnsi="Arial" w:cs="Arial"/>
          <w:color w:val="000000" w:themeColor="text1"/>
          <w:sz w:val="24"/>
          <w:szCs w:val="24"/>
        </w:rPr>
        <w:t xml:space="preserve"> </w:t>
      </w:r>
      <w:r w:rsidRPr="0020216B">
        <w:rPr>
          <w:rFonts w:ascii="Arial" w:hAnsi="Arial" w:cs="Arial"/>
          <w:color w:val="000000" w:themeColor="text1"/>
          <w:sz w:val="24"/>
          <w:szCs w:val="24"/>
        </w:rPr>
        <w:t xml:space="preserve">Pregnancy is the condition of being pregnant or expecting a baby. Maternity refers to the period after the </w:t>
      </w:r>
      <w:proofErr w:type="gramStart"/>
      <w:r w:rsidRPr="0020216B">
        <w:rPr>
          <w:rFonts w:ascii="Arial" w:hAnsi="Arial" w:cs="Arial"/>
          <w:color w:val="000000" w:themeColor="text1"/>
          <w:sz w:val="24"/>
          <w:szCs w:val="24"/>
        </w:rPr>
        <w:t>birth, and</w:t>
      </w:r>
      <w:proofErr w:type="gramEnd"/>
      <w:r w:rsidRPr="0020216B">
        <w:rPr>
          <w:rFonts w:ascii="Arial" w:hAnsi="Arial" w:cs="Arial"/>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42CAFC17" w14:textId="77777777" w:rsidR="0020216B" w:rsidRPr="0020216B" w:rsidRDefault="0020216B" w:rsidP="00B371FF">
      <w:pPr>
        <w:spacing w:after="0" w:line="276" w:lineRule="auto"/>
        <w:rPr>
          <w:rFonts w:ascii="Arial" w:hAnsi="Arial" w:cs="Arial"/>
          <w:color w:val="000000" w:themeColor="text1"/>
          <w:sz w:val="24"/>
          <w:szCs w:val="24"/>
        </w:rPr>
      </w:pPr>
    </w:p>
    <w:p w14:paraId="2C354D87" w14:textId="38461857"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Race</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Refers to the protected characteristic of Race. It refers to a group of people defined by their race, colour, and nationality (including citizenship) ethnic or national origins.</w:t>
      </w:r>
    </w:p>
    <w:p w14:paraId="13EC02F2" w14:textId="77777777" w:rsidR="0020216B" w:rsidRPr="0020216B" w:rsidRDefault="0020216B" w:rsidP="00B371FF">
      <w:pPr>
        <w:spacing w:after="0" w:line="276" w:lineRule="auto"/>
        <w:rPr>
          <w:rFonts w:ascii="Arial" w:hAnsi="Arial" w:cs="Arial"/>
          <w:color w:val="000000" w:themeColor="text1"/>
          <w:sz w:val="24"/>
          <w:szCs w:val="24"/>
        </w:rPr>
      </w:pPr>
    </w:p>
    <w:p w14:paraId="2408D074" w14:textId="3B9F3ABC"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Religion or belief</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0131BE6C" w14:textId="77777777" w:rsidR="0020216B" w:rsidRPr="0020216B" w:rsidRDefault="0020216B" w:rsidP="00B371FF">
      <w:pPr>
        <w:spacing w:after="0" w:line="276" w:lineRule="auto"/>
        <w:rPr>
          <w:rFonts w:ascii="Arial" w:hAnsi="Arial" w:cs="Arial"/>
          <w:color w:val="000000" w:themeColor="text1"/>
          <w:sz w:val="24"/>
          <w:szCs w:val="24"/>
        </w:rPr>
      </w:pPr>
    </w:p>
    <w:p w14:paraId="290225BE" w14:textId="6B790D42" w:rsidR="0020216B" w:rsidRPr="0020216B" w:rsidRDefault="0020216B" w:rsidP="00B371FF">
      <w:pPr>
        <w:numPr>
          <w:ilvl w:val="0"/>
          <w:numId w:val="41"/>
        </w:numPr>
        <w:spacing w:after="0" w:line="276" w:lineRule="auto"/>
        <w:rPr>
          <w:rFonts w:ascii="Arial" w:hAnsi="Arial" w:cs="Arial"/>
          <w:b/>
          <w:color w:val="000000" w:themeColor="text1"/>
          <w:sz w:val="24"/>
          <w:szCs w:val="24"/>
        </w:rPr>
      </w:pPr>
      <w:r w:rsidRPr="0020216B">
        <w:rPr>
          <w:rFonts w:ascii="Arial" w:hAnsi="Arial" w:cs="Arial"/>
          <w:b/>
          <w:color w:val="000000" w:themeColor="text1"/>
          <w:sz w:val="24"/>
          <w:szCs w:val="24"/>
        </w:rPr>
        <w:t>Sexua</w:t>
      </w:r>
      <w:bookmarkStart w:id="10" w:name="_Hlk114054517"/>
      <w:r w:rsidRPr="0020216B">
        <w:rPr>
          <w:rFonts w:ascii="Arial" w:hAnsi="Arial" w:cs="Arial"/>
          <w:b/>
          <w:color w:val="000000" w:themeColor="text1"/>
          <w:sz w:val="24"/>
          <w:szCs w:val="24"/>
        </w:rPr>
        <w:t>l orientation</w:t>
      </w:r>
      <w:bookmarkEnd w:id="10"/>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 xml:space="preserve">Whether a person's sexual </w:t>
      </w:r>
      <w:bookmarkStart w:id="11" w:name="_Hlk114054540"/>
      <w:r w:rsidRPr="0020216B">
        <w:rPr>
          <w:rFonts w:ascii="Arial" w:hAnsi="Arial" w:cs="Arial"/>
          <w:color w:val="000000" w:themeColor="text1"/>
          <w:sz w:val="24"/>
          <w:szCs w:val="24"/>
        </w:rPr>
        <w:t xml:space="preserve">attraction is </w:t>
      </w:r>
      <w:bookmarkEnd w:id="11"/>
      <w:r w:rsidRPr="0020216B">
        <w:rPr>
          <w:rFonts w:ascii="Arial" w:hAnsi="Arial" w:cs="Arial"/>
          <w:color w:val="000000" w:themeColor="text1"/>
          <w:sz w:val="24"/>
          <w:szCs w:val="24"/>
        </w:rPr>
        <w:t>towards their own sex, the opposite sex or to both sexes.</w:t>
      </w:r>
    </w:p>
    <w:p w14:paraId="526EA657" w14:textId="77777777" w:rsidR="0020216B" w:rsidRPr="0020216B" w:rsidRDefault="0020216B" w:rsidP="00B371FF">
      <w:pPr>
        <w:spacing w:after="0" w:line="276" w:lineRule="auto"/>
        <w:rPr>
          <w:rFonts w:ascii="Arial" w:hAnsi="Arial" w:cs="Arial"/>
          <w:b/>
          <w:color w:val="000000" w:themeColor="text1"/>
          <w:sz w:val="24"/>
          <w:szCs w:val="24"/>
        </w:rPr>
      </w:pPr>
    </w:p>
    <w:p w14:paraId="79F039E8" w14:textId="77777777" w:rsidR="0020216B" w:rsidRPr="0008303E" w:rsidRDefault="0020216B" w:rsidP="0008303E">
      <w:pPr>
        <w:pStyle w:val="Heading3"/>
        <w:rPr>
          <w:b/>
          <w:bCs/>
          <w:sz w:val="28"/>
          <w:szCs w:val="28"/>
        </w:rPr>
      </w:pPr>
      <w:r w:rsidRPr="0008303E">
        <w:rPr>
          <w:b/>
          <w:bCs/>
          <w:sz w:val="28"/>
          <w:szCs w:val="28"/>
        </w:rPr>
        <w:t>Other characteristics</w:t>
      </w:r>
    </w:p>
    <w:p w14:paraId="0FEA857A" w14:textId="0FC45E4D" w:rsidR="0020216B" w:rsidRPr="0020216B" w:rsidRDefault="0020216B" w:rsidP="00B371FF">
      <w:pPr>
        <w:spacing w:after="0" w:line="276" w:lineRule="auto"/>
        <w:rPr>
          <w:rFonts w:ascii="Arial" w:hAnsi="Arial" w:cs="Arial"/>
          <w:color w:val="000000" w:themeColor="text1"/>
          <w:sz w:val="24"/>
          <w:szCs w:val="24"/>
        </w:rPr>
      </w:pPr>
      <w:r w:rsidRPr="0020216B">
        <w:rPr>
          <w:rFonts w:ascii="Arial" w:hAnsi="Arial" w:cs="Arial"/>
          <w:color w:val="000000" w:themeColor="text1"/>
          <w:sz w:val="24"/>
          <w:szCs w:val="24"/>
        </w:rPr>
        <w:t xml:space="preserve">Other </w:t>
      </w:r>
      <w:r w:rsidR="00C31B6A">
        <w:rPr>
          <w:rFonts w:ascii="Arial" w:hAnsi="Arial" w:cs="Arial"/>
          <w:color w:val="000000" w:themeColor="text1"/>
          <w:sz w:val="24"/>
          <w:szCs w:val="24"/>
        </w:rPr>
        <w:t xml:space="preserve">protected </w:t>
      </w:r>
      <w:r w:rsidRPr="0020216B">
        <w:rPr>
          <w:rFonts w:ascii="Arial" w:hAnsi="Arial" w:cs="Arial"/>
          <w:color w:val="000000" w:themeColor="text1"/>
          <w:sz w:val="24"/>
          <w:szCs w:val="24"/>
        </w:rPr>
        <w:t>characteristics identified by the ICB in Leeds include:</w:t>
      </w:r>
    </w:p>
    <w:p w14:paraId="330F471A" w14:textId="5B9B8E7F" w:rsidR="0020216B" w:rsidRPr="0020216B" w:rsidRDefault="0020216B" w:rsidP="00B371FF">
      <w:pPr>
        <w:numPr>
          <w:ilvl w:val="0"/>
          <w:numId w:val="4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Homelessness</w:t>
      </w:r>
      <w:r>
        <w:rPr>
          <w:rFonts w:ascii="Arial" w:hAnsi="Arial" w:cs="Arial"/>
          <w:color w:val="000000" w:themeColor="text1"/>
          <w:sz w:val="24"/>
          <w:szCs w:val="24"/>
        </w:rPr>
        <w:t xml:space="preserve"> – </w:t>
      </w:r>
      <w:r w:rsidR="00C31B6A">
        <w:rPr>
          <w:rFonts w:ascii="Arial" w:hAnsi="Arial" w:cs="Arial"/>
          <w:color w:val="000000" w:themeColor="text1"/>
          <w:sz w:val="24"/>
          <w:szCs w:val="24"/>
        </w:rPr>
        <w:t>anyone</w:t>
      </w:r>
      <w:r>
        <w:rPr>
          <w:rFonts w:ascii="Arial" w:hAnsi="Arial" w:cs="Arial"/>
          <w:color w:val="000000" w:themeColor="text1"/>
          <w:sz w:val="24"/>
          <w:szCs w:val="24"/>
        </w:rPr>
        <w:t xml:space="preserve"> without their own home</w:t>
      </w:r>
    </w:p>
    <w:p w14:paraId="6C27899C" w14:textId="0121E472" w:rsidR="0020216B" w:rsidRPr="0020216B" w:rsidRDefault="0020216B" w:rsidP="00B371FF">
      <w:pPr>
        <w:numPr>
          <w:ilvl w:val="0"/>
          <w:numId w:val="4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Deprivation</w:t>
      </w:r>
      <w:r>
        <w:rPr>
          <w:rFonts w:ascii="Arial" w:hAnsi="Arial" w:cs="Arial"/>
          <w:color w:val="000000" w:themeColor="text1"/>
          <w:sz w:val="24"/>
          <w:szCs w:val="24"/>
        </w:rPr>
        <w:t xml:space="preserve"> </w:t>
      </w:r>
      <w:r w:rsidR="00C31B6A">
        <w:rPr>
          <w:rFonts w:ascii="Arial" w:hAnsi="Arial" w:cs="Arial"/>
          <w:color w:val="000000" w:themeColor="text1"/>
          <w:sz w:val="24"/>
          <w:szCs w:val="24"/>
        </w:rPr>
        <w:t>–</w:t>
      </w:r>
      <w:r>
        <w:rPr>
          <w:rFonts w:ascii="Arial" w:hAnsi="Arial" w:cs="Arial"/>
          <w:color w:val="000000" w:themeColor="text1"/>
          <w:sz w:val="24"/>
          <w:szCs w:val="24"/>
        </w:rPr>
        <w:t xml:space="preserve"> </w:t>
      </w:r>
      <w:r w:rsidR="00C31B6A">
        <w:rPr>
          <w:rFonts w:ascii="Arial" w:hAnsi="Arial" w:cs="Arial"/>
          <w:color w:val="000000" w:themeColor="text1"/>
          <w:sz w:val="24"/>
          <w:szCs w:val="24"/>
        </w:rPr>
        <w:t xml:space="preserve">anyone </w:t>
      </w:r>
      <w:r w:rsidRPr="0020216B">
        <w:rPr>
          <w:rFonts w:ascii="Arial" w:hAnsi="Arial" w:cs="Arial"/>
          <w:color w:val="000000" w:themeColor="text1"/>
          <w:sz w:val="24"/>
          <w:szCs w:val="24"/>
        </w:rPr>
        <w:t>lack</w:t>
      </w:r>
      <w:r w:rsidR="00C31B6A">
        <w:rPr>
          <w:rFonts w:ascii="Arial" w:hAnsi="Arial" w:cs="Arial"/>
          <w:color w:val="000000" w:themeColor="text1"/>
          <w:sz w:val="24"/>
          <w:szCs w:val="24"/>
        </w:rPr>
        <w:t>ing</w:t>
      </w:r>
      <w:r w:rsidRPr="0020216B">
        <w:rPr>
          <w:rFonts w:ascii="Arial" w:hAnsi="Arial" w:cs="Arial"/>
          <w:color w:val="000000" w:themeColor="text1"/>
          <w:sz w:val="24"/>
          <w:szCs w:val="24"/>
        </w:rPr>
        <w:t xml:space="preserve"> material benefits considered to be basic necessities in a </w:t>
      </w:r>
      <w:proofErr w:type="gramStart"/>
      <w:r w:rsidRPr="0020216B">
        <w:rPr>
          <w:rFonts w:ascii="Arial" w:hAnsi="Arial" w:cs="Arial"/>
          <w:color w:val="000000" w:themeColor="text1"/>
          <w:sz w:val="24"/>
          <w:szCs w:val="24"/>
        </w:rPr>
        <w:t>society</w:t>
      </w:r>
      <w:proofErr w:type="gramEnd"/>
    </w:p>
    <w:p w14:paraId="43D7055B" w14:textId="0445DE0E" w:rsidR="0020216B" w:rsidRPr="0020216B" w:rsidRDefault="0020216B" w:rsidP="00B371FF">
      <w:pPr>
        <w:numPr>
          <w:ilvl w:val="0"/>
          <w:numId w:val="4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Carers</w:t>
      </w:r>
      <w:r w:rsidR="00C31B6A">
        <w:rPr>
          <w:rFonts w:ascii="Arial" w:hAnsi="Arial" w:cs="Arial"/>
          <w:color w:val="000000" w:themeColor="text1"/>
          <w:sz w:val="24"/>
          <w:szCs w:val="24"/>
        </w:rPr>
        <w:t xml:space="preserve"> - </w:t>
      </w:r>
      <w:r w:rsidR="00C31B6A" w:rsidRPr="00C31B6A">
        <w:rPr>
          <w:rFonts w:ascii="Arial" w:hAnsi="Arial" w:cs="Arial"/>
          <w:color w:val="000000" w:themeColor="text1"/>
          <w:sz w:val="24"/>
          <w:szCs w:val="24"/>
        </w:rPr>
        <w:t>anyone who cares, unpaid, for a family member or friend who due to illness, disability, a mental health problem or an addiction</w:t>
      </w:r>
    </w:p>
    <w:p w14:paraId="2AF54C40" w14:textId="0F1DDB69" w:rsidR="0020216B" w:rsidRPr="0020216B" w:rsidRDefault="0020216B" w:rsidP="00B371FF">
      <w:pPr>
        <w:numPr>
          <w:ilvl w:val="0"/>
          <w:numId w:val="42"/>
        </w:numPr>
        <w:spacing w:after="0" w:line="276" w:lineRule="auto"/>
        <w:rPr>
          <w:rFonts w:ascii="Arial" w:hAnsi="Arial" w:cs="Arial"/>
          <w:color w:val="000000" w:themeColor="text1"/>
          <w:sz w:val="24"/>
          <w:szCs w:val="24"/>
        </w:rPr>
      </w:pPr>
      <w:r w:rsidRPr="0020216B">
        <w:rPr>
          <w:rFonts w:ascii="Arial" w:hAnsi="Arial" w:cs="Arial"/>
          <w:b/>
          <w:bCs/>
          <w:color w:val="000000" w:themeColor="text1"/>
          <w:sz w:val="24"/>
          <w:szCs w:val="24"/>
        </w:rPr>
        <w:t>Access to digital</w:t>
      </w:r>
      <w:r w:rsidR="00C31B6A">
        <w:rPr>
          <w:rFonts w:ascii="Arial" w:hAnsi="Arial" w:cs="Arial"/>
          <w:color w:val="000000" w:themeColor="text1"/>
          <w:sz w:val="24"/>
          <w:szCs w:val="24"/>
        </w:rPr>
        <w:t xml:space="preserve"> – anyone lacking the d</w:t>
      </w:r>
      <w:r w:rsidR="00C31B6A" w:rsidRPr="00C31B6A">
        <w:rPr>
          <w:rFonts w:ascii="Arial" w:hAnsi="Arial" w:cs="Arial"/>
          <w:color w:val="000000" w:themeColor="text1"/>
          <w:sz w:val="24"/>
          <w:szCs w:val="24"/>
        </w:rPr>
        <w:t xml:space="preserve">igital access and skills </w:t>
      </w:r>
      <w:r w:rsidR="00C31B6A">
        <w:rPr>
          <w:rFonts w:ascii="Arial" w:hAnsi="Arial" w:cs="Arial"/>
          <w:color w:val="000000" w:themeColor="text1"/>
          <w:sz w:val="24"/>
          <w:szCs w:val="24"/>
        </w:rPr>
        <w:t>which are</w:t>
      </w:r>
      <w:r w:rsidR="00C31B6A" w:rsidRPr="00C31B6A">
        <w:rPr>
          <w:rFonts w:ascii="Arial" w:hAnsi="Arial" w:cs="Arial"/>
          <w:color w:val="000000" w:themeColor="text1"/>
          <w:sz w:val="24"/>
          <w:szCs w:val="24"/>
        </w:rPr>
        <w:t xml:space="preserve"> essential to enabling people to fully participate in an increasingly digital society</w:t>
      </w:r>
    </w:p>
    <w:p w14:paraId="6BDB976E" w14:textId="3623A6E4" w:rsidR="0020216B" w:rsidRPr="00C31B6A" w:rsidRDefault="0020216B" w:rsidP="00B371FF">
      <w:pPr>
        <w:numPr>
          <w:ilvl w:val="0"/>
          <w:numId w:val="42"/>
        </w:numPr>
        <w:spacing w:after="0" w:line="276" w:lineRule="auto"/>
        <w:rPr>
          <w:rFonts w:ascii="Arial" w:hAnsi="Arial" w:cs="Arial"/>
          <w:b/>
          <w:bCs/>
          <w:color w:val="000000" w:themeColor="text1"/>
          <w:sz w:val="24"/>
          <w:szCs w:val="24"/>
        </w:rPr>
      </w:pPr>
      <w:r w:rsidRPr="0020216B">
        <w:rPr>
          <w:rFonts w:ascii="Arial" w:hAnsi="Arial" w:cs="Arial"/>
          <w:b/>
          <w:bCs/>
          <w:color w:val="000000" w:themeColor="text1"/>
          <w:sz w:val="24"/>
          <w:szCs w:val="24"/>
        </w:rPr>
        <w:t>Served in the forces</w:t>
      </w:r>
      <w:r w:rsidR="00C31B6A">
        <w:rPr>
          <w:rFonts w:ascii="Arial" w:hAnsi="Arial" w:cs="Arial"/>
          <w:color w:val="000000" w:themeColor="text1"/>
          <w:sz w:val="24"/>
          <w:szCs w:val="24"/>
        </w:rPr>
        <w:t xml:space="preserve"> – anyone who has served in the UK armed forces</w:t>
      </w:r>
    </w:p>
    <w:sectPr w:rsidR="0020216B" w:rsidRPr="00C31B6A" w:rsidSect="00306D63">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2D91FB33"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 End of Life</w:t>
        </w:r>
        <w:r w:rsidR="00A35510">
          <w:rPr>
            <w:rFonts w:ascii="Arial" w:hAnsi="Arial" w:cs="Arial"/>
            <w:sz w:val="18"/>
          </w:rPr>
          <w:t xml:space="preserve"> PHB</w:t>
        </w:r>
        <w:r w:rsidRPr="000410E5">
          <w:rPr>
            <w:rFonts w:ascii="Arial" w:hAnsi="Arial" w:cs="Arial"/>
            <w:sz w:val="18"/>
          </w:rPr>
          <w:t xml:space="preserve"> </w:t>
        </w:r>
        <w:r w:rsidR="00520630">
          <w:rPr>
            <w:rFonts w:ascii="Arial" w:hAnsi="Arial" w:cs="Arial"/>
            <w:sz w:val="18"/>
          </w:rPr>
          <w:t xml:space="preserve">– </w:t>
        </w:r>
        <w:r w:rsidR="00AB013B">
          <w:rPr>
            <w:rFonts w:ascii="Arial" w:hAnsi="Arial" w:cs="Arial"/>
            <w:sz w:val="18"/>
          </w:rPr>
          <w:t>Sept 2023 V4.1</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26060CF9">
          <wp:simplePos x="0" y="0"/>
          <wp:positionH relativeFrom="page">
            <wp:posOffset>5554345</wp:posOffset>
          </wp:positionH>
          <wp:positionV relativeFrom="page">
            <wp:align>top</wp:align>
          </wp:positionV>
          <wp:extent cx="1987200" cy="799200"/>
          <wp:effectExtent l="0" t="0" r="0" b="1270"/>
          <wp:wrapNone/>
          <wp:docPr id="1" name="Picture 1"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9FC"/>
    <w:multiLevelType w:val="hybridMultilevel"/>
    <w:tmpl w:val="22543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4D4722"/>
    <w:multiLevelType w:val="hybridMultilevel"/>
    <w:tmpl w:val="49E0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015B"/>
    <w:multiLevelType w:val="hybridMultilevel"/>
    <w:tmpl w:val="611CD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37E4A"/>
    <w:multiLevelType w:val="hybridMultilevel"/>
    <w:tmpl w:val="3E12B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8114E"/>
    <w:multiLevelType w:val="hybridMultilevel"/>
    <w:tmpl w:val="19400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429D7"/>
    <w:multiLevelType w:val="hybridMultilevel"/>
    <w:tmpl w:val="950422A6"/>
    <w:lvl w:ilvl="0" w:tplc="C59470C0">
      <w:start w:val="1"/>
      <w:numFmt w:val="decimal"/>
      <w:lvlText w:val="%1."/>
      <w:lvlJc w:val="left"/>
      <w:pPr>
        <w:ind w:left="720" w:hanging="360"/>
      </w:pPr>
      <w:rPr>
        <w:b/>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937B2"/>
    <w:multiLevelType w:val="hybridMultilevel"/>
    <w:tmpl w:val="C606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E0BDE"/>
    <w:multiLevelType w:val="hybridMultilevel"/>
    <w:tmpl w:val="CF32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93DCE"/>
    <w:multiLevelType w:val="hybridMultilevel"/>
    <w:tmpl w:val="8B66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014137"/>
    <w:multiLevelType w:val="hybridMultilevel"/>
    <w:tmpl w:val="38F8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9F1703F"/>
    <w:multiLevelType w:val="hybridMultilevel"/>
    <w:tmpl w:val="3DFC4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852993"/>
    <w:multiLevelType w:val="hybridMultilevel"/>
    <w:tmpl w:val="61D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0A5C11"/>
    <w:multiLevelType w:val="hybridMultilevel"/>
    <w:tmpl w:val="996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744B49"/>
    <w:multiLevelType w:val="hybridMultilevel"/>
    <w:tmpl w:val="03960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91C83"/>
    <w:multiLevelType w:val="hybridMultilevel"/>
    <w:tmpl w:val="0AA0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470011"/>
    <w:multiLevelType w:val="hybridMultilevel"/>
    <w:tmpl w:val="92CE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536227"/>
    <w:multiLevelType w:val="hybridMultilevel"/>
    <w:tmpl w:val="6D3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F7394"/>
    <w:multiLevelType w:val="hybridMultilevel"/>
    <w:tmpl w:val="AE3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3A62F6"/>
    <w:multiLevelType w:val="hybridMultilevel"/>
    <w:tmpl w:val="6E0C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900A6"/>
    <w:multiLevelType w:val="hybridMultilevel"/>
    <w:tmpl w:val="A04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593B61"/>
    <w:multiLevelType w:val="hybridMultilevel"/>
    <w:tmpl w:val="7E6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C18DB"/>
    <w:multiLevelType w:val="hybridMultilevel"/>
    <w:tmpl w:val="984E5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B5021B3"/>
    <w:multiLevelType w:val="hybridMultilevel"/>
    <w:tmpl w:val="A0B82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E65D2D"/>
    <w:multiLevelType w:val="hybridMultilevel"/>
    <w:tmpl w:val="EAC2A4D2"/>
    <w:lvl w:ilvl="0" w:tplc="6D56F59C">
      <w:start w:val="1"/>
      <w:numFmt w:val="decimal"/>
      <w:lvlText w:val="%1."/>
      <w:lvlJc w:val="left"/>
      <w:pPr>
        <w:ind w:left="360" w:hanging="360"/>
      </w:pPr>
      <w:rPr>
        <w:rFonts w:hint="default"/>
        <w:color w:val="262626" w:themeColor="text1" w:themeTint="D9"/>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F41A42"/>
    <w:multiLevelType w:val="hybridMultilevel"/>
    <w:tmpl w:val="03202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EB01B8"/>
    <w:multiLevelType w:val="hybridMultilevel"/>
    <w:tmpl w:val="50C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F84D76"/>
    <w:multiLevelType w:val="hybridMultilevel"/>
    <w:tmpl w:val="E6B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74174"/>
    <w:multiLevelType w:val="hybridMultilevel"/>
    <w:tmpl w:val="73DE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725817"/>
    <w:multiLevelType w:val="hybridMultilevel"/>
    <w:tmpl w:val="645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82F9D"/>
    <w:multiLevelType w:val="hybridMultilevel"/>
    <w:tmpl w:val="B92A2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B81335D"/>
    <w:multiLevelType w:val="hybridMultilevel"/>
    <w:tmpl w:val="6B3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F7241"/>
    <w:multiLevelType w:val="hybridMultilevel"/>
    <w:tmpl w:val="E0C68586"/>
    <w:lvl w:ilvl="0" w:tplc="D8A0098C">
      <w:start w:val="4"/>
      <w:numFmt w:val="decimal"/>
      <w:lvlText w:val="%1."/>
      <w:lvlJc w:val="left"/>
      <w:pPr>
        <w:ind w:left="360" w:hanging="360"/>
      </w:pPr>
      <w:rPr>
        <w:rFonts w:hint="default"/>
        <w:b/>
        <w:color w:val="000000" w:themeColor="text1"/>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D42D6"/>
    <w:multiLevelType w:val="hybridMultilevel"/>
    <w:tmpl w:val="939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26817"/>
    <w:multiLevelType w:val="hybridMultilevel"/>
    <w:tmpl w:val="FCEA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E4261"/>
    <w:multiLevelType w:val="hybridMultilevel"/>
    <w:tmpl w:val="848E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0433FB"/>
    <w:multiLevelType w:val="hybridMultilevel"/>
    <w:tmpl w:val="B25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91F07"/>
    <w:multiLevelType w:val="hybridMultilevel"/>
    <w:tmpl w:val="7176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2F5CB1"/>
    <w:multiLevelType w:val="hybridMultilevel"/>
    <w:tmpl w:val="9A4C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C7184"/>
    <w:multiLevelType w:val="hybridMultilevel"/>
    <w:tmpl w:val="53E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1345E"/>
    <w:multiLevelType w:val="hybridMultilevel"/>
    <w:tmpl w:val="5C56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093D9F"/>
    <w:multiLevelType w:val="hybridMultilevel"/>
    <w:tmpl w:val="868080CE"/>
    <w:lvl w:ilvl="0" w:tplc="4A5069B2">
      <w:start w:val="1"/>
      <w:numFmt w:val="decimal"/>
      <w:lvlText w:val="%1."/>
      <w:lvlJc w:val="left"/>
      <w:pPr>
        <w:ind w:left="360" w:hanging="360"/>
      </w:pPr>
      <w:rPr>
        <w:b/>
        <w:color w:val="000000" w:themeColor="text1"/>
        <w:sz w:val="28"/>
        <w:szCs w:val="28"/>
      </w:rPr>
    </w:lvl>
    <w:lvl w:ilvl="1" w:tplc="78420386">
      <w:start w:val="1"/>
      <w:numFmt w:val="lowerLetter"/>
      <w:lvlText w:val="%2."/>
      <w:lvlJc w:val="left"/>
      <w:pPr>
        <w:ind w:left="218" w:hanging="360"/>
      </w:pPr>
      <w:rPr>
        <w:b/>
      </w:rPr>
    </w:lvl>
    <w:lvl w:ilvl="2" w:tplc="0809001B">
      <w:start w:val="1"/>
      <w:numFmt w:val="lowerRoman"/>
      <w:lvlText w:val="%3."/>
      <w:lvlJc w:val="right"/>
      <w:pPr>
        <w:ind w:left="464"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251593984">
    <w:abstractNumId w:val="8"/>
  </w:num>
  <w:num w:numId="2" w16cid:durableId="21591609">
    <w:abstractNumId w:val="49"/>
  </w:num>
  <w:num w:numId="3" w16cid:durableId="180973504">
    <w:abstractNumId w:val="30"/>
  </w:num>
  <w:num w:numId="4" w16cid:durableId="712585552">
    <w:abstractNumId w:val="42"/>
  </w:num>
  <w:num w:numId="5" w16cid:durableId="1196314240">
    <w:abstractNumId w:val="26"/>
  </w:num>
  <w:num w:numId="6" w16cid:durableId="1187987167">
    <w:abstractNumId w:val="38"/>
  </w:num>
  <w:num w:numId="7" w16cid:durableId="1718238522">
    <w:abstractNumId w:val="21"/>
  </w:num>
  <w:num w:numId="8" w16cid:durableId="1864399638">
    <w:abstractNumId w:val="34"/>
  </w:num>
  <w:num w:numId="9" w16cid:durableId="1005934207">
    <w:abstractNumId w:val="14"/>
  </w:num>
  <w:num w:numId="10" w16cid:durableId="522791451">
    <w:abstractNumId w:val="24"/>
  </w:num>
  <w:num w:numId="11" w16cid:durableId="1948003847">
    <w:abstractNumId w:val="7"/>
  </w:num>
  <w:num w:numId="12" w16cid:durableId="1944804082">
    <w:abstractNumId w:val="25"/>
  </w:num>
  <w:num w:numId="13" w16cid:durableId="1908564814">
    <w:abstractNumId w:val="33"/>
  </w:num>
  <w:num w:numId="14" w16cid:durableId="1801339847">
    <w:abstractNumId w:val="23"/>
  </w:num>
  <w:num w:numId="15" w16cid:durableId="1744184484">
    <w:abstractNumId w:val="11"/>
  </w:num>
  <w:num w:numId="16" w16cid:durableId="1896895165">
    <w:abstractNumId w:val="2"/>
  </w:num>
  <w:num w:numId="17" w16cid:durableId="829444180">
    <w:abstractNumId w:val="27"/>
  </w:num>
  <w:num w:numId="18" w16cid:durableId="1652563223">
    <w:abstractNumId w:val="29"/>
  </w:num>
  <w:num w:numId="19" w16cid:durableId="2025741913">
    <w:abstractNumId w:val="6"/>
  </w:num>
  <w:num w:numId="20" w16cid:durableId="699279225">
    <w:abstractNumId w:val="5"/>
  </w:num>
  <w:num w:numId="21" w16cid:durableId="13728489">
    <w:abstractNumId w:val="16"/>
  </w:num>
  <w:num w:numId="22" w16cid:durableId="1683362125">
    <w:abstractNumId w:val="40"/>
  </w:num>
  <w:num w:numId="23" w16cid:durableId="1002662646">
    <w:abstractNumId w:val="36"/>
  </w:num>
  <w:num w:numId="24" w16cid:durableId="729689273">
    <w:abstractNumId w:val="44"/>
  </w:num>
  <w:num w:numId="25" w16cid:durableId="27873198">
    <w:abstractNumId w:val="35"/>
  </w:num>
  <w:num w:numId="26" w16cid:durableId="1265650713">
    <w:abstractNumId w:val="47"/>
  </w:num>
  <w:num w:numId="27" w16cid:durableId="1890410614">
    <w:abstractNumId w:val="10"/>
  </w:num>
  <w:num w:numId="28" w16cid:durableId="1769159966">
    <w:abstractNumId w:val="48"/>
  </w:num>
  <w:num w:numId="29" w16cid:durableId="1547252722">
    <w:abstractNumId w:val="15"/>
  </w:num>
  <w:num w:numId="30" w16cid:durableId="940333087">
    <w:abstractNumId w:val="41"/>
  </w:num>
  <w:num w:numId="31" w16cid:durableId="717513605">
    <w:abstractNumId w:val="31"/>
  </w:num>
  <w:num w:numId="32" w16cid:durableId="327440765">
    <w:abstractNumId w:val="37"/>
  </w:num>
  <w:num w:numId="33" w16cid:durableId="740564244">
    <w:abstractNumId w:val="20"/>
  </w:num>
  <w:num w:numId="34" w16cid:durableId="418721818">
    <w:abstractNumId w:val="32"/>
  </w:num>
  <w:num w:numId="35" w16cid:durableId="1682394589">
    <w:abstractNumId w:val="0"/>
  </w:num>
  <w:num w:numId="36" w16cid:durableId="672417670">
    <w:abstractNumId w:val="9"/>
  </w:num>
  <w:num w:numId="37" w16cid:durableId="1458837612">
    <w:abstractNumId w:val="39"/>
  </w:num>
  <w:num w:numId="38" w16cid:durableId="165365219">
    <w:abstractNumId w:val="1"/>
  </w:num>
  <w:num w:numId="39" w16cid:durableId="1141851543">
    <w:abstractNumId w:val="17"/>
  </w:num>
  <w:num w:numId="40" w16cid:durableId="1696685894">
    <w:abstractNumId w:val="43"/>
  </w:num>
  <w:num w:numId="41" w16cid:durableId="601452758">
    <w:abstractNumId w:val="13"/>
  </w:num>
  <w:num w:numId="42" w16cid:durableId="941914439">
    <w:abstractNumId w:val="46"/>
  </w:num>
  <w:num w:numId="43" w16cid:durableId="2135631667">
    <w:abstractNumId w:val="4"/>
  </w:num>
  <w:num w:numId="44" w16cid:durableId="1989435285">
    <w:abstractNumId w:val="3"/>
  </w:num>
  <w:num w:numId="45" w16cid:durableId="2000426246">
    <w:abstractNumId w:val="19"/>
  </w:num>
  <w:num w:numId="46" w16cid:durableId="1663195535">
    <w:abstractNumId w:val="18"/>
  </w:num>
  <w:num w:numId="47" w16cid:durableId="241528485">
    <w:abstractNumId w:val="45"/>
  </w:num>
  <w:num w:numId="48" w16cid:durableId="132018312">
    <w:abstractNumId w:val="12"/>
  </w:num>
  <w:num w:numId="49" w16cid:durableId="1200581753">
    <w:abstractNumId w:val="28"/>
  </w:num>
  <w:num w:numId="50" w16cid:durableId="100158919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5146"/>
    <w:rsid w:val="000132AE"/>
    <w:rsid w:val="00013BBC"/>
    <w:rsid w:val="00021B7F"/>
    <w:rsid w:val="000259F8"/>
    <w:rsid w:val="00026927"/>
    <w:rsid w:val="000323DA"/>
    <w:rsid w:val="00037132"/>
    <w:rsid w:val="00040E43"/>
    <w:rsid w:val="000410E5"/>
    <w:rsid w:val="000461EC"/>
    <w:rsid w:val="000534DD"/>
    <w:rsid w:val="00054F93"/>
    <w:rsid w:val="000566D3"/>
    <w:rsid w:val="00064325"/>
    <w:rsid w:val="000651CA"/>
    <w:rsid w:val="00065388"/>
    <w:rsid w:val="00072387"/>
    <w:rsid w:val="0007415D"/>
    <w:rsid w:val="00075648"/>
    <w:rsid w:val="00077868"/>
    <w:rsid w:val="00077FFC"/>
    <w:rsid w:val="00080954"/>
    <w:rsid w:val="00081FBA"/>
    <w:rsid w:val="000825D2"/>
    <w:rsid w:val="000825F5"/>
    <w:rsid w:val="0008303E"/>
    <w:rsid w:val="00086FD7"/>
    <w:rsid w:val="000877CF"/>
    <w:rsid w:val="000A0AD9"/>
    <w:rsid w:val="000B30E8"/>
    <w:rsid w:val="000B5722"/>
    <w:rsid w:val="000B745E"/>
    <w:rsid w:val="000C11FA"/>
    <w:rsid w:val="000C49C5"/>
    <w:rsid w:val="000C5D75"/>
    <w:rsid w:val="000D7B73"/>
    <w:rsid w:val="000E1D9B"/>
    <w:rsid w:val="000E4C9A"/>
    <w:rsid w:val="000E59FA"/>
    <w:rsid w:val="000E653F"/>
    <w:rsid w:val="000F6435"/>
    <w:rsid w:val="0010265F"/>
    <w:rsid w:val="001038DD"/>
    <w:rsid w:val="00104882"/>
    <w:rsid w:val="00104A83"/>
    <w:rsid w:val="0010617B"/>
    <w:rsid w:val="001061FC"/>
    <w:rsid w:val="00106E26"/>
    <w:rsid w:val="00106E94"/>
    <w:rsid w:val="001102A5"/>
    <w:rsid w:val="00117213"/>
    <w:rsid w:val="00120EAE"/>
    <w:rsid w:val="0012149A"/>
    <w:rsid w:val="0013011C"/>
    <w:rsid w:val="00130BC4"/>
    <w:rsid w:val="001321E2"/>
    <w:rsid w:val="00134120"/>
    <w:rsid w:val="00135528"/>
    <w:rsid w:val="00135B8C"/>
    <w:rsid w:val="00140DE9"/>
    <w:rsid w:val="00142AC2"/>
    <w:rsid w:val="00143E70"/>
    <w:rsid w:val="001537E3"/>
    <w:rsid w:val="00163E83"/>
    <w:rsid w:val="00164BD4"/>
    <w:rsid w:val="00176391"/>
    <w:rsid w:val="001802E1"/>
    <w:rsid w:val="0018180B"/>
    <w:rsid w:val="00185698"/>
    <w:rsid w:val="001878A4"/>
    <w:rsid w:val="00191529"/>
    <w:rsid w:val="00195DAE"/>
    <w:rsid w:val="00197A2E"/>
    <w:rsid w:val="001B5262"/>
    <w:rsid w:val="001C5541"/>
    <w:rsid w:val="001D0C54"/>
    <w:rsid w:val="001D417D"/>
    <w:rsid w:val="001D608F"/>
    <w:rsid w:val="001D664E"/>
    <w:rsid w:val="001D767E"/>
    <w:rsid w:val="001E1743"/>
    <w:rsid w:val="001E21AB"/>
    <w:rsid w:val="001E335F"/>
    <w:rsid w:val="001E69C9"/>
    <w:rsid w:val="001F5F14"/>
    <w:rsid w:val="0020216B"/>
    <w:rsid w:val="00206626"/>
    <w:rsid w:val="002138AF"/>
    <w:rsid w:val="00214E6D"/>
    <w:rsid w:val="0021606D"/>
    <w:rsid w:val="0022233F"/>
    <w:rsid w:val="00227EEC"/>
    <w:rsid w:val="00230584"/>
    <w:rsid w:val="00254C23"/>
    <w:rsid w:val="00255991"/>
    <w:rsid w:val="0026105B"/>
    <w:rsid w:val="00262F20"/>
    <w:rsid w:val="00263CF5"/>
    <w:rsid w:val="002643FF"/>
    <w:rsid w:val="00270198"/>
    <w:rsid w:val="00270BCA"/>
    <w:rsid w:val="0028092E"/>
    <w:rsid w:val="002856F4"/>
    <w:rsid w:val="00290268"/>
    <w:rsid w:val="002916F7"/>
    <w:rsid w:val="00295E58"/>
    <w:rsid w:val="002A4EF0"/>
    <w:rsid w:val="002A6123"/>
    <w:rsid w:val="002B0FF6"/>
    <w:rsid w:val="002B272F"/>
    <w:rsid w:val="002C1700"/>
    <w:rsid w:val="002C3B1D"/>
    <w:rsid w:val="002C6CE2"/>
    <w:rsid w:val="002D0CA5"/>
    <w:rsid w:val="002D1582"/>
    <w:rsid w:val="002D43C2"/>
    <w:rsid w:val="002D4D9E"/>
    <w:rsid w:val="002D5C4A"/>
    <w:rsid w:val="002E1820"/>
    <w:rsid w:val="002E1C2D"/>
    <w:rsid w:val="002E357C"/>
    <w:rsid w:val="002F43DD"/>
    <w:rsid w:val="002F4EA1"/>
    <w:rsid w:val="00306D63"/>
    <w:rsid w:val="00306F48"/>
    <w:rsid w:val="00310050"/>
    <w:rsid w:val="00313078"/>
    <w:rsid w:val="00323BB1"/>
    <w:rsid w:val="00323BD4"/>
    <w:rsid w:val="00330876"/>
    <w:rsid w:val="003311B8"/>
    <w:rsid w:val="00333212"/>
    <w:rsid w:val="00334A64"/>
    <w:rsid w:val="003407A2"/>
    <w:rsid w:val="00343C8D"/>
    <w:rsid w:val="00353EC2"/>
    <w:rsid w:val="00355DC9"/>
    <w:rsid w:val="003604F7"/>
    <w:rsid w:val="003639ED"/>
    <w:rsid w:val="003641A6"/>
    <w:rsid w:val="00367C15"/>
    <w:rsid w:val="00382E87"/>
    <w:rsid w:val="00385A3C"/>
    <w:rsid w:val="003945A6"/>
    <w:rsid w:val="00397609"/>
    <w:rsid w:val="003A0EB2"/>
    <w:rsid w:val="003A0F0A"/>
    <w:rsid w:val="003A6D74"/>
    <w:rsid w:val="003B57FF"/>
    <w:rsid w:val="003C5299"/>
    <w:rsid w:val="003C6747"/>
    <w:rsid w:val="003C69F4"/>
    <w:rsid w:val="003D3707"/>
    <w:rsid w:val="003D4E39"/>
    <w:rsid w:val="003D4E4E"/>
    <w:rsid w:val="003E0D00"/>
    <w:rsid w:val="003E1590"/>
    <w:rsid w:val="003E7941"/>
    <w:rsid w:val="003F0C12"/>
    <w:rsid w:val="003F11E5"/>
    <w:rsid w:val="003F5945"/>
    <w:rsid w:val="003F7455"/>
    <w:rsid w:val="00403CA9"/>
    <w:rsid w:val="00407A29"/>
    <w:rsid w:val="00412403"/>
    <w:rsid w:val="0041242A"/>
    <w:rsid w:val="00412460"/>
    <w:rsid w:val="004133A0"/>
    <w:rsid w:val="00414DFC"/>
    <w:rsid w:val="00414E62"/>
    <w:rsid w:val="00416626"/>
    <w:rsid w:val="004171BF"/>
    <w:rsid w:val="0042570A"/>
    <w:rsid w:val="00426B30"/>
    <w:rsid w:val="00427475"/>
    <w:rsid w:val="00427F61"/>
    <w:rsid w:val="00435859"/>
    <w:rsid w:val="004522AF"/>
    <w:rsid w:val="00452360"/>
    <w:rsid w:val="004643EC"/>
    <w:rsid w:val="00464A7A"/>
    <w:rsid w:val="00465A22"/>
    <w:rsid w:val="004660CF"/>
    <w:rsid w:val="00466EC1"/>
    <w:rsid w:val="0047358A"/>
    <w:rsid w:val="00473998"/>
    <w:rsid w:val="004749AF"/>
    <w:rsid w:val="00474F7D"/>
    <w:rsid w:val="004769FD"/>
    <w:rsid w:val="00481ED4"/>
    <w:rsid w:val="00490D05"/>
    <w:rsid w:val="00494937"/>
    <w:rsid w:val="004A0091"/>
    <w:rsid w:val="004A1557"/>
    <w:rsid w:val="004A316E"/>
    <w:rsid w:val="004A32E7"/>
    <w:rsid w:val="004A3352"/>
    <w:rsid w:val="004A417D"/>
    <w:rsid w:val="004B0027"/>
    <w:rsid w:val="004B056E"/>
    <w:rsid w:val="004B6D3C"/>
    <w:rsid w:val="004C1DB6"/>
    <w:rsid w:val="004C5A41"/>
    <w:rsid w:val="004C6D7B"/>
    <w:rsid w:val="004D0B3B"/>
    <w:rsid w:val="004D13A3"/>
    <w:rsid w:val="004D4EBD"/>
    <w:rsid w:val="004D5E99"/>
    <w:rsid w:val="004E7FC7"/>
    <w:rsid w:val="004F02F3"/>
    <w:rsid w:val="004F0872"/>
    <w:rsid w:val="004F0EE3"/>
    <w:rsid w:val="004F3415"/>
    <w:rsid w:val="00520630"/>
    <w:rsid w:val="00520F5A"/>
    <w:rsid w:val="005222BC"/>
    <w:rsid w:val="00522C15"/>
    <w:rsid w:val="00525C20"/>
    <w:rsid w:val="00531BD1"/>
    <w:rsid w:val="005424B6"/>
    <w:rsid w:val="00542658"/>
    <w:rsid w:val="00542940"/>
    <w:rsid w:val="00550B24"/>
    <w:rsid w:val="005571E4"/>
    <w:rsid w:val="00557241"/>
    <w:rsid w:val="005603AD"/>
    <w:rsid w:val="0056041B"/>
    <w:rsid w:val="00561A97"/>
    <w:rsid w:val="00563402"/>
    <w:rsid w:val="00565C25"/>
    <w:rsid w:val="00567DE8"/>
    <w:rsid w:val="00573C02"/>
    <w:rsid w:val="00573D82"/>
    <w:rsid w:val="0057627B"/>
    <w:rsid w:val="00576F26"/>
    <w:rsid w:val="00580FE5"/>
    <w:rsid w:val="005922F2"/>
    <w:rsid w:val="00594EF2"/>
    <w:rsid w:val="00596942"/>
    <w:rsid w:val="005A0CA4"/>
    <w:rsid w:val="005A32C7"/>
    <w:rsid w:val="005A50B2"/>
    <w:rsid w:val="005B487F"/>
    <w:rsid w:val="005B69F2"/>
    <w:rsid w:val="005B780A"/>
    <w:rsid w:val="005C1416"/>
    <w:rsid w:val="005C6A81"/>
    <w:rsid w:val="005C6A9A"/>
    <w:rsid w:val="005D005C"/>
    <w:rsid w:val="005D2705"/>
    <w:rsid w:val="005D3CB8"/>
    <w:rsid w:val="005D7DCE"/>
    <w:rsid w:val="005D7EFA"/>
    <w:rsid w:val="005E5631"/>
    <w:rsid w:val="005E6E93"/>
    <w:rsid w:val="005F34C0"/>
    <w:rsid w:val="005F63EB"/>
    <w:rsid w:val="005F68C0"/>
    <w:rsid w:val="005F73B4"/>
    <w:rsid w:val="00605823"/>
    <w:rsid w:val="00605A91"/>
    <w:rsid w:val="00606257"/>
    <w:rsid w:val="00607D59"/>
    <w:rsid w:val="006126D1"/>
    <w:rsid w:val="00615B98"/>
    <w:rsid w:val="006249B5"/>
    <w:rsid w:val="00631119"/>
    <w:rsid w:val="00634DBF"/>
    <w:rsid w:val="00641674"/>
    <w:rsid w:val="00642D86"/>
    <w:rsid w:val="00642E52"/>
    <w:rsid w:val="00643048"/>
    <w:rsid w:val="006455F8"/>
    <w:rsid w:val="00650F3C"/>
    <w:rsid w:val="006544FF"/>
    <w:rsid w:val="00657AD2"/>
    <w:rsid w:val="006609C9"/>
    <w:rsid w:val="006659E6"/>
    <w:rsid w:val="006675A8"/>
    <w:rsid w:val="006726A6"/>
    <w:rsid w:val="006742FF"/>
    <w:rsid w:val="00674ED3"/>
    <w:rsid w:val="006753C1"/>
    <w:rsid w:val="00675E0B"/>
    <w:rsid w:val="00677D58"/>
    <w:rsid w:val="00683B51"/>
    <w:rsid w:val="00686650"/>
    <w:rsid w:val="006922EF"/>
    <w:rsid w:val="00695134"/>
    <w:rsid w:val="00695DFB"/>
    <w:rsid w:val="00697678"/>
    <w:rsid w:val="006A204F"/>
    <w:rsid w:val="006A2D73"/>
    <w:rsid w:val="006A500E"/>
    <w:rsid w:val="006B1B0D"/>
    <w:rsid w:val="006B1E14"/>
    <w:rsid w:val="006B1F94"/>
    <w:rsid w:val="006B52F7"/>
    <w:rsid w:val="006B6E9C"/>
    <w:rsid w:val="006B721C"/>
    <w:rsid w:val="006B769C"/>
    <w:rsid w:val="006C1571"/>
    <w:rsid w:val="006C38EE"/>
    <w:rsid w:val="006E3BA1"/>
    <w:rsid w:val="006F0653"/>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33164"/>
    <w:rsid w:val="00734BCE"/>
    <w:rsid w:val="007352C5"/>
    <w:rsid w:val="00740A5C"/>
    <w:rsid w:val="00742A9F"/>
    <w:rsid w:val="00747A2A"/>
    <w:rsid w:val="00755034"/>
    <w:rsid w:val="0075705D"/>
    <w:rsid w:val="0076173C"/>
    <w:rsid w:val="0076227A"/>
    <w:rsid w:val="0076415F"/>
    <w:rsid w:val="00766A4B"/>
    <w:rsid w:val="007706A1"/>
    <w:rsid w:val="00770D06"/>
    <w:rsid w:val="007762DA"/>
    <w:rsid w:val="00776752"/>
    <w:rsid w:val="0078080F"/>
    <w:rsid w:val="00784ED9"/>
    <w:rsid w:val="00785F51"/>
    <w:rsid w:val="0079019F"/>
    <w:rsid w:val="00791DD6"/>
    <w:rsid w:val="00793401"/>
    <w:rsid w:val="00795170"/>
    <w:rsid w:val="00797283"/>
    <w:rsid w:val="007A2023"/>
    <w:rsid w:val="007B0E97"/>
    <w:rsid w:val="007B1B00"/>
    <w:rsid w:val="007C65B6"/>
    <w:rsid w:val="007D2C58"/>
    <w:rsid w:val="007D704C"/>
    <w:rsid w:val="007F1DBB"/>
    <w:rsid w:val="007F472B"/>
    <w:rsid w:val="00802107"/>
    <w:rsid w:val="008078BF"/>
    <w:rsid w:val="008110C8"/>
    <w:rsid w:val="0081271D"/>
    <w:rsid w:val="008244A6"/>
    <w:rsid w:val="00824760"/>
    <w:rsid w:val="00826A6D"/>
    <w:rsid w:val="008270AF"/>
    <w:rsid w:val="00833E90"/>
    <w:rsid w:val="008357A5"/>
    <w:rsid w:val="00835A13"/>
    <w:rsid w:val="00852F4D"/>
    <w:rsid w:val="00855735"/>
    <w:rsid w:val="008668B6"/>
    <w:rsid w:val="008670E6"/>
    <w:rsid w:val="0087139E"/>
    <w:rsid w:val="0087188F"/>
    <w:rsid w:val="0088163A"/>
    <w:rsid w:val="00887F4A"/>
    <w:rsid w:val="00890677"/>
    <w:rsid w:val="00895202"/>
    <w:rsid w:val="008A3239"/>
    <w:rsid w:val="008A44C4"/>
    <w:rsid w:val="008A691E"/>
    <w:rsid w:val="008B0F00"/>
    <w:rsid w:val="008B13A7"/>
    <w:rsid w:val="008B49B6"/>
    <w:rsid w:val="008B57C6"/>
    <w:rsid w:val="008C34BF"/>
    <w:rsid w:val="008C47B4"/>
    <w:rsid w:val="008D0B5D"/>
    <w:rsid w:val="008D2A47"/>
    <w:rsid w:val="008D7639"/>
    <w:rsid w:val="008E07E8"/>
    <w:rsid w:val="008E3B5D"/>
    <w:rsid w:val="008E4E51"/>
    <w:rsid w:val="008E7735"/>
    <w:rsid w:val="008F59A1"/>
    <w:rsid w:val="008F6380"/>
    <w:rsid w:val="00901404"/>
    <w:rsid w:val="00901E63"/>
    <w:rsid w:val="009123B4"/>
    <w:rsid w:val="009123FF"/>
    <w:rsid w:val="00912D95"/>
    <w:rsid w:val="00912EB6"/>
    <w:rsid w:val="00913E88"/>
    <w:rsid w:val="00920E55"/>
    <w:rsid w:val="0092434C"/>
    <w:rsid w:val="00925BD1"/>
    <w:rsid w:val="0093051D"/>
    <w:rsid w:val="009322F2"/>
    <w:rsid w:val="00941CC0"/>
    <w:rsid w:val="009433C0"/>
    <w:rsid w:val="00944E53"/>
    <w:rsid w:val="009450E7"/>
    <w:rsid w:val="00953EA6"/>
    <w:rsid w:val="0097208C"/>
    <w:rsid w:val="00972704"/>
    <w:rsid w:val="00972E16"/>
    <w:rsid w:val="00976179"/>
    <w:rsid w:val="00996CBD"/>
    <w:rsid w:val="009A6C0E"/>
    <w:rsid w:val="009B0F60"/>
    <w:rsid w:val="009B5088"/>
    <w:rsid w:val="009B5DD9"/>
    <w:rsid w:val="009C43B3"/>
    <w:rsid w:val="009C5F14"/>
    <w:rsid w:val="009D42D7"/>
    <w:rsid w:val="009E0D71"/>
    <w:rsid w:val="009F66FB"/>
    <w:rsid w:val="009F6D74"/>
    <w:rsid w:val="00A126C9"/>
    <w:rsid w:val="00A1273B"/>
    <w:rsid w:val="00A12E8C"/>
    <w:rsid w:val="00A16A8A"/>
    <w:rsid w:val="00A2367F"/>
    <w:rsid w:val="00A2386A"/>
    <w:rsid w:val="00A300E2"/>
    <w:rsid w:val="00A31499"/>
    <w:rsid w:val="00A31A85"/>
    <w:rsid w:val="00A34434"/>
    <w:rsid w:val="00A35510"/>
    <w:rsid w:val="00A35BC4"/>
    <w:rsid w:val="00A415C0"/>
    <w:rsid w:val="00A505B6"/>
    <w:rsid w:val="00A515DF"/>
    <w:rsid w:val="00A520B8"/>
    <w:rsid w:val="00A54630"/>
    <w:rsid w:val="00A6107B"/>
    <w:rsid w:val="00A64E7C"/>
    <w:rsid w:val="00A676F2"/>
    <w:rsid w:val="00A67A71"/>
    <w:rsid w:val="00A7064B"/>
    <w:rsid w:val="00A74710"/>
    <w:rsid w:val="00A75759"/>
    <w:rsid w:val="00A75BB2"/>
    <w:rsid w:val="00A801B9"/>
    <w:rsid w:val="00A86B9F"/>
    <w:rsid w:val="00A8794F"/>
    <w:rsid w:val="00A93726"/>
    <w:rsid w:val="00A94312"/>
    <w:rsid w:val="00AA144F"/>
    <w:rsid w:val="00AA385D"/>
    <w:rsid w:val="00AA7ADC"/>
    <w:rsid w:val="00AB013B"/>
    <w:rsid w:val="00AB025A"/>
    <w:rsid w:val="00AB19AC"/>
    <w:rsid w:val="00AB3172"/>
    <w:rsid w:val="00AB7888"/>
    <w:rsid w:val="00AB7CD9"/>
    <w:rsid w:val="00AC1DF6"/>
    <w:rsid w:val="00AC4D58"/>
    <w:rsid w:val="00AC5002"/>
    <w:rsid w:val="00AD0A77"/>
    <w:rsid w:val="00AD0A7D"/>
    <w:rsid w:val="00AD1F6C"/>
    <w:rsid w:val="00AE2ABF"/>
    <w:rsid w:val="00AE461A"/>
    <w:rsid w:val="00AF2A4E"/>
    <w:rsid w:val="00AF4EE2"/>
    <w:rsid w:val="00B00583"/>
    <w:rsid w:val="00B00D34"/>
    <w:rsid w:val="00B023FD"/>
    <w:rsid w:val="00B07CC9"/>
    <w:rsid w:val="00B1319A"/>
    <w:rsid w:val="00B15CA5"/>
    <w:rsid w:val="00B16EEC"/>
    <w:rsid w:val="00B17F8A"/>
    <w:rsid w:val="00B202DB"/>
    <w:rsid w:val="00B24295"/>
    <w:rsid w:val="00B25444"/>
    <w:rsid w:val="00B3027E"/>
    <w:rsid w:val="00B305F0"/>
    <w:rsid w:val="00B30A33"/>
    <w:rsid w:val="00B35179"/>
    <w:rsid w:val="00B35CFF"/>
    <w:rsid w:val="00B35FD0"/>
    <w:rsid w:val="00B371FF"/>
    <w:rsid w:val="00B37414"/>
    <w:rsid w:val="00B414B4"/>
    <w:rsid w:val="00B43937"/>
    <w:rsid w:val="00B465E5"/>
    <w:rsid w:val="00B5105F"/>
    <w:rsid w:val="00B51080"/>
    <w:rsid w:val="00B51100"/>
    <w:rsid w:val="00B623E0"/>
    <w:rsid w:val="00B63E28"/>
    <w:rsid w:val="00B71FF8"/>
    <w:rsid w:val="00B75B73"/>
    <w:rsid w:val="00B76AD0"/>
    <w:rsid w:val="00B82C8B"/>
    <w:rsid w:val="00B85C47"/>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D161A"/>
    <w:rsid w:val="00BD29DD"/>
    <w:rsid w:val="00BD6BBE"/>
    <w:rsid w:val="00BD707C"/>
    <w:rsid w:val="00BE0A38"/>
    <w:rsid w:val="00BE4350"/>
    <w:rsid w:val="00BF2CCB"/>
    <w:rsid w:val="00BF4FFE"/>
    <w:rsid w:val="00BF78D4"/>
    <w:rsid w:val="00C02A81"/>
    <w:rsid w:val="00C05AB1"/>
    <w:rsid w:val="00C05EE4"/>
    <w:rsid w:val="00C1039B"/>
    <w:rsid w:val="00C11B80"/>
    <w:rsid w:val="00C12471"/>
    <w:rsid w:val="00C167AE"/>
    <w:rsid w:val="00C23ECA"/>
    <w:rsid w:val="00C31B6A"/>
    <w:rsid w:val="00C34853"/>
    <w:rsid w:val="00C42418"/>
    <w:rsid w:val="00C42EC7"/>
    <w:rsid w:val="00C4679F"/>
    <w:rsid w:val="00C57E28"/>
    <w:rsid w:val="00C611F4"/>
    <w:rsid w:val="00C642E0"/>
    <w:rsid w:val="00C65A45"/>
    <w:rsid w:val="00C65DE5"/>
    <w:rsid w:val="00C8053C"/>
    <w:rsid w:val="00C810E2"/>
    <w:rsid w:val="00C81206"/>
    <w:rsid w:val="00C813CF"/>
    <w:rsid w:val="00C86AF5"/>
    <w:rsid w:val="00C86FDD"/>
    <w:rsid w:val="00C93C6D"/>
    <w:rsid w:val="00C942BA"/>
    <w:rsid w:val="00C94CEB"/>
    <w:rsid w:val="00CA1D30"/>
    <w:rsid w:val="00CA3D64"/>
    <w:rsid w:val="00CA3D82"/>
    <w:rsid w:val="00CA7FBC"/>
    <w:rsid w:val="00CB3688"/>
    <w:rsid w:val="00CB695C"/>
    <w:rsid w:val="00CB7B9C"/>
    <w:rsid w:val="00CC18E4"/>
    <w:rsid w:val="00CC4BF7"/>
    <w:rsid w:val="00CC6CEF"/>
    <w:rsid w:val="00CD1FA7"/>
    <w:rsid w:val="00CD5202"/>
    <w:rsid w:val="00CD7CE4"/>
    <w:rsid w:val="00CE5107"/>
    <w:rsid w:val="00CE7853"/>
    <w:rsid w:val="00CF2E46"/>
    <w:rsid w:val="00CF41F4"/>
    <w:rsid w:val="00CF51E7"/>
    <w:rsid w:val="00CF5A0B"/>
    <w:rsid w:val="00CF7A16"/>
    <w:rsid w:val="00D03A10"/>
    <w:rsid w:val="00D03B54"/>
    <w:rsid w:val="00D05FB3"/>
    <w:rsid w:val="00D06E03"/>
    <w:rsid w:val="00D128E6"/>
    <w:rsid w:val="00D16AED"/>
    <w:rsid w:val="00D222AA"/>
    <w:rsid w:val="00D240E2"/>
    <w:rsid w:val="00D24DFD"/>
    <w:rsid w:val="00D26B37"/>
    <w:rsid w:val="00D274DB"/>
    <w:rsid w:val="00D33452"/>
    <w:rsid w:val="00D419AF"/>
    <w:rsid w:val="00D42778"/>
    <w:rsid w:val="00D43C15"/>
    <w:rsid w:val="00D46E27"/>
    <w:rsid w:val="00D50502"/>
    <w:rsid w:val="00D5650B"/>
    <w:rsid w:val="00D65A46"/>
    <w:rsid w:val="00D7449E"/>
    <w:rsid w:val="00D76BF6"/>
    <w:rsid w:val="00D80E77"/>
    <w:rsid w:val="00D8322A"/>
    <w:rsid w:val="00D85621"/>
    <w:rsid w:val="00D8625F"/>
    <w:rsid w:val="00D872E1"/>
    <w:rsid w:val="00D921AE"/>
    <w:rsid w:val="00D9411C"/>
    <w:rsid w:val="00D9747E"/>
    <w:rsid w:val="00DA151D"/>
    <w:rsid w:val="00DB0D04"/>
    <w:rsid w:val="00DB6169"/>
    <w:rsid w:val="00DB75B7"/>
    <w:rsid w:val="00DC42E7"/>
    <w:rsid w:val="00DD1938"/>
    <w:rsid w:val="00DD5B1C"/>
    <w:rsid w:val="00DE10A8"/>
    <w:rsid w:val="00DE340F"/>
    <w:rsid w:val="00DE4800"/>
    <w:rsid w:val="00DE6FB4"/>
    <w:rsid w:val="00DE7BF3"/>
    <w:rsid w:val="00E02DF0"/>
    <w:rsid w:val="00E03721"/>
    <w:rsid w:val="00E06F65"/>
    <w:rsid w:val="00E07BD7"/>
    <w:rsid w:val="00E07DF9"/>
    <w:rsid w:val="00E11145"/>
    <w:rsid w:val="00E12125"/>
    <w:rsid w:val="00E21FBE"/>
    <w:rsid w:val="00E236C7"/>
    <w:rsid w:val="00E242AE"/>
    <w:rsid w:val="00E2501C"/>
    <w:rsid w:val="00E25670"/>
    <w:rsid w:val="00E31057"/>
    <w:rsid w:val="00E310BC"/>
    <w:rsid w:val="00E36119"/>
    <w:rsid w:val="00E36D3A"/>
    <w:rsid w:val="00E374D8"/>
    <w:rsid w:val="00E41068"/>
    <w:rsid w:val="00E440B2"/>
    <w:rsid w:val="00E506E0"/>
    <w:rsid w:val="00E5095B"/>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78E5"/>
    <w:rsid w:val="00E90502"/>
    <w:rsid w:val="00E90872"/>
    <w:rsid w:val="00E913C6"/>
    <w:rsid w:val="00E97C1E"/>
    <w:rsid w:val="00EA1231"/>
    <w:rsid w:val="00EA3DB1"/>
    <w:rsid w:val="00EA4F71"/>
    <w:rsid w:val="00EB4145"/>
    <w:rsid w:val="00EB48BA"/>
    <w:rsid w:val="00EB5029"/>
    <w:rsid w:val="00EB6438"/>
    <w:rsid w:val="00EB73BE"/>
    <w:rsid w:val="00EC5F6C"/>
    <w:rsid w:val="00ED2E0F"/>
    <w:rsid w:val="00ED32A4"/>
    <w:rsid w:val="00ED4509"/>
    <w:rsid w:val="00EE0E2B"/>
    <w:rsid w:val="00EE4DD8"/>
    <w:rsid w:val="00EE6603"/>
    <w:rsid w:val="00EE6FB6"/>
    <w:rsid w:val="00EF0539"/>
    <w:rsid w:val="00EF2D1B"/>
    <w:rsid w:val="00EF3B07"/>
    <w:rsid w:val="00EF7D8C"/>
    <w:rsid w:val="00F002F8"/>
    <w:rsid w:val="00F10560"/>
    <w:rsid w:val="00F10DD7"/>
    <w:rsid w:val="00F14D55"/>
    <w:rsid w:val="00F15211"/>
    <w:rsid w:val="00F17CA8"/>
    <w:rsid w:val="00F27AE0"/>
    <w:rsid w:val="00F31778"/>
    <w:rsid w:val="00F55EEF"/>
    <w:rsid w:val="00F6140A"/>
    <w:rsid w:val="00F62EFE"/>
    <w:rsid w:val="00F65023"/>
    <w:rsid w:val="00F77555"/>
    <w:rsid w:val="00F91E97"/>
    <w:rsid w:val="00F9226E"/>
    <w:rsid w:val="00F93460"/>
    <w:rsid w:val="00F95947"/>
    <w:rsid w:val="00F9719E"/>
    <w:rsid w:val="00FA2B4D"/>
    <w:rsid w:val="00FA6029"/>
    <w:rsid w:val="00FA73A7"/>
    <w:rsid w:val="00FB39C7"/>
    <w:rsid w:val="00FC796A"/>
    <w:rsid w:val="00FD28F1"/>
    <w:rsid w:val="00FD31CD"/>
    <w:rsid w:val="00FD3866"/>
    <w:rsid w:val="00FD5527"/>
    <w:rsid w:val="00FD56FE"/>
    <w:rsid w:val="00FE09D1"/>
    <w:rsid w:val="00FE1BA2"/>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 w:type="table" w:customStyle="1" w:styleId="TableGrid2">
    <w:name w:val="Table Grid2"/>
    <w:basedOn w:val="TableNormal"/>
    <w:next w:val="TableGrid"/>
    <w:uiPriority w:val="39"/>
    <w:rsid w:val="00AB013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about/" TargetMode="External"/><Relationship Id="rId13" Type="http://schemas.openxmlformats.org/officeDocument/2006/relationships/hyperlink" Target="https://healthwatchleeds.co.uk/wp-content/uploads/2022/09/Leeds-Bereaved-Carers-Survey-Report-2021-2-Final.pdf" TargetMode="External"/><Relationship Id="rId18" Type="http://schemas.openxmlformats.org/officeDocument/2006/relationships/hyperlink" Target="https://healthwatchleeds.co.uk/wp-content/uploads/2020/11/Final-Report-Bereaved-Carer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edspalliativecare.org.uk/wp-content/uploads/2020/01/Health-Needs-Assessment-for-EoLC-2019-Final.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ealthwatchleeds.co.uk/wp-content/uploads/2020/11/Final-Report-Bereaved-Carers.pd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healthwatchleeds.co.uk/wp-content/uploads/2020/11/Final-Report-Bereaved-Carers.pdf" TargetMode="External"/><Relationship Id="rId20" Type="http://schemas.openxmlformats.org/officeDocument/2006/relationships/hyperlink" Target="https://leedspalliativecare.org.uk/wp-content/uploads/2020/01/Health-Needs-Assessment-for-EoLC-2019-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ngland.nhs.uk/north/wp-content/uploads/sites/5/2018/06/Measuring_experience_in_care_in_end_of_life_care_-_An_overview.pdf" TargetMode="External"/><Relationship Id="rId5" Type="http://schemas.openxmlformats.org/officeDocument/2006/relationships/webSettings" Target="webSettings.xml"/><Relationship Id="rId15" Type="http://schemas.openxmlformats.org/officeDocument/2006/relationships/hyperlink" Target="https://leedspalliativecare.org.uk/wp-content/uploads/2021/06/PEOLC-Strategy-Document-2021-2026-FINAL.pdf" TargetMode="External"/><Relationship Id="rId23" Type="http://schemas.openxmlformats.org/officeDocument/2006/relationships/hyperlink" Target="https://webarchive.nationalarchives.gov.uk/ukgwa/20220902102538/https://www.leedsccg.nhs.uk/get-involved/your-views/frailty-what-matters/" TargetMode="External"/><Relationship Id="rId10" Type="http://schemas.openxmlformats.org/officeDocument/2006/relationships/hyperlink" Target="https://leedspalliativecare.org.uk/leeds-adult-palliative-and-end-of-life-care-strategy-2021-2026/" TargetMode="External"/><Relationship Id="rId19" Type="http://schemas.openxmlformats.org/officeDocument/2006/relationships/hyperlink" Target="https://leedspalliativecare.org.uk/wp-content/uploads/2021/05/Healthwatch-EOLC-Report-Final-.doc.pdf"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pubmed.ncbi.nlm.nih.gov/35235482/" TargetMode="External"/><Relationship Id="rId22" Type="http://schemas.openxmlformats.org/officeDocument/2006/relationships/hyperlink" Target="https://webarchive.nationalarchives.gov.uk/ukgwa/20220902102538/https://www.leedsccg.nhs.uk/get-involved/your-views/frailty-what-matt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BRIDLE, Chris (NHS WEST YORKSHIRE ICB - 15F)</cp:lastModifiedBy>
  <cp:revision>2</cp:revision>
  <cp:lastPrinted>2022-12-09T15:26:00Z</cp:lastPrinted>
  <dcterms:created xsi:type="dcterms:W3CDTF">2023-09-01T14:39:00Z</dcterms:created>
  <dcterms:modified xsi:type="dcterms:W3CDTF">2023-09-01T14:39:00Z</dcterms:modified>
</cp:coreProperties>
</file>