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95D" w14:textId="3C0784F4" w:rsidR="00714A03" w:rsidRPr="00402D90" w:rsidRDefault="00714A03" w:rsidP="00402D90">
      <w:pPr>
        <w:pStyle w:val="Heading1"/>
        <w:rPr>
          <w:rFonts w:ascii="Arial" w:hAnsi="Arial" w:cs="Arial"/>
          <w:b/>
          <w:color w:val="auto"/>
        </w:rPr>
      </w:pPr>
      <w:r w:rsidRPr="00402D90">
        <w:rPr>
          <w:rFonts w:ascii="Arial" w:hAnsi="Arial" w:cs="Arial"/>
          <w:color w:val="auto"/>
        </w:rPr>
        <w:t>Insight Report</w:t>
      </w:r>
      <w:r w:rsidR="00473998" w:rsidRPr="00402D90">
        <w:rPr>
          <w:rFonts w:ascii="Arial" w:hAnsi="Arial" w:cs="Arial"/>
          <w:color w:val="auto"/>
        </w:rPr>
        <w:t>:</w:t>
      </w:r>
      <w:r w:rsidR="00473998" w:rsidRPr="00402D90">
        <w:rPr>
          <w:rFonts w:ascii="Arial" w:hAnsi="Arial" w:cs="Arial"/>
          <w:b/>
          <w:color w:val="auto"/>
        </w:rPr>
        <w:t xml:space="preserve"> </w:t>
      </w:r>
      <w:r w:rsidR="009E044C" w:rsidRPr="00402D90">
        <w:rPr>
          <w:rFonts w:ascii="Arial" w:hAnsi="Arial" w:cs="Arial"/>
          <w:b/>
          <w:color w:val="auto"/>
        </w:rPr>
        <w:t>Frailty</w:t>
      </w:r>
    </w:p>
    <w:p w14:paraId="50592B19" w14:textId="22BBC1FA" w:rsidR="00E21FBE" w:rsidRPr="00402D90" w:rsidRDefault="00714A03" w:rsidP="00402D90">
      <w:pPr>
        <w:spacing w:after="0"/>
        <w:rPr>
          <w:rFonts w:ascii="Arial" w:hAnsi="Arial" w:cs="Arial"/>
          <w:bCs/>
          <w:color w:val="000000" w:themeColor="text1"/>
          <w:sz w:val="28"/>
          <w:szCs w:val="28"/>
        </w:rPr>
      </w:pPr>
      <w:r w:rsidRPr="00402D90">
        <w:rPr>
          <w:rFonts w:ascii="Arial" w:hAnsi="Arial" w:cs="Arial"/>
          <w:bCs/>
          <w:color w:val="000000" w:themeColor="text1"/>
          <w:sz w:val="24"/>
          <w:szCs w:val="24"/>
        </w:rPr>
        <w:t>Understanding the</w:t>
      </w:r>
      <w:r w:rsidR="00606257" w:rsidRPr="00402D90">
        <w:rPr>
          <w:rFonts w:ascii="Arial" w:hAnsi="Arial" w:cs="Arial"/>
          <w:bCs/>
          <w:color w:val="000000" w:themeColor="text1"/>
          <w:sz w:val="24"/>
          <w:szCs w:val="24"/>
        </w:rPr>
        <w:t xml:space="preserve"> experiences,</w:t>
      </w:r>
      <w:r w:rsidRPr="00402D90">
        <w:rPr>
          <w:rFonts w:ascii="Arial" w:hAnsi="Arial" w:cs="Arial"/>
          <w:bCs/>
          <w:color w:val="000000" w:themeColor="text1"/>
          <w:sz w:val="24"/>
          <w:szCs w:val="24"/>
        </w:rPr>
        <w:t xml:space="preserve"> needs and preferences of people </w:t>
      </w:r>
      <w:r w:rsidR="009E044C" w:rsidRPr="00402D90">
        <w:rPr>
          <w:rFonts w:ascii="Arial" w:hAnsi="Arial" w:cs="Arial"/>
          <w:bCs/>
          <w:color w:val="000000" w:themeColor="text1"/>
          <w:sz w:val="24"/>
          <w:szCs w:val="24"/>
        </w:rPr>
        <w:t>experiencing frailty</w:t>
      </w:r>
      <w:r w:rsidR="00606257" w:rsidRPr="00402D90">
        <w:rPr>
          <w:rFonts w:ascii="Arial" w:hAnsi="Arial" w:cs="Arial"/>
          <w:bCs/>
          <w:color w:val="000000" w:themeColor="text1"/>
          <w:sz w:val="24"/>
          <w:szCs w:val="24"/>
        </w:rPr>
        <w:t>,</w:t>
      </w:r>
      <w:r w:rsidRPr="00402D90">
        <w:rPr>
          <w:rFonts w:ascii="Arial" w:hAnsi="Arial" w:cs="Arial"/>
          <w:bCs/>
          <w:color w:val="000000" w:themeColor="text1"/>
          <w:sz w:val="24"/>
          <w:szCs w:val="24"/>
        </w:rPr>
        <w:t xml:space="preserve"> their carers</w:t>
      </w:r>
      <w:r w:rsidR="00402D90">
        <w:rPr>
          <w:rFonts w:ascii="Arial" w:hAnsi="Arial" w:cs="Arial"/>
          <w:bCs/>
          <w:color w:val="000000" w:themeColor="text1"/>
          <w:sz w:val="24"/>
          <w:szCs w:val="24"/>
        </w:rPr>
        <w:t xml:space="preserve"> </w:t>
      </w:r>
      <w:r w:rsidR="00473998" w:rsidRPr="00402D90">
        <w:rPr>
          <w:rFonts w:ascii="Arial" w:hAnsi="Arial" w:cs="Arial"/>
          <w:bCs/>
          <w:color w:val="000000" w:themeColor="text1"/>
          <w:sz w:val="24"/>
          <w:szCs w:val="24"/>
        </w:rPr>
        <w:t>/</w:t>
      </w:r>
      <w:r w:rsidR="00402D90">
        <w:rPr>
          <w:rFonts w:ascii="Arial" w:hAnsi="Arial" w:cs="Arial"/>
          <w:bCs/>
          <w:color w:val="000000" w:themeColor="text1"/>
          <w:sz w:val="24"/>
          <w:szCs w:val="24"/>
        </w:rPr>
        <w:t xml:space="preserve"> </w:t>
      </w:r>
      <w:r w:rsidR="00473998" w:rsidRPr="00402D90">
        <w:rPr>
          <w:rFonts w:ascii="Arial" w:hAnsi="Arial" w:cs="Arial"/>
          <w:bCs/>
          <w:color w:val="000000" w:themeColor="text1"/>
          <w:sz w:val="24"/>
          <w:szCs w:val="24"/>
        </w:rPr>
        <w:t>family</w:t>
      </w:r>
      <w:r w:rsidR="00402D90">
        <w:rPr>
          <w:rFonts w:ascii="Arial" w:hAnsi="Arial" w:cs="Arial"/>
          <w:bCs/>
          <w:color w:val="000000" w:themeColor="text1"/>
          <w:sz w:val="24"/>
          <w:szCs w:val="24"/>
        </w:rPr>
        <w:t xml:space="preserve"> </w:t>
      </w:r>
      <w:r w:rsidR="003D4E39" w:rsidRPr="00402D90">
        <w:rPr>
          <w:rFonts w:ascii="Arial" w:hAnsi="Arial" w:cs="Arial"/>
          <w:bCs/>
          <w:color w:val="000000" w:themeColor="text1"/>
          <w:sz w:val="24"/>
          <w:szCs w:val="24"/>
        </w:rPr>
        <w:t>/</w:t>
      </w:r>
      <w:r w:rsidR="00402D90">
        <w:rPr>
          <w:rFonts w:ascii="Arial" w:hAnsi="Arial" w:cs="Arial"/>
          <w:bCs/>
          <w:color w:val="000000" w:themeColor="text1"/>
          <w:sz w:val="24"/>
          <w:szCs w:val="24"/>
        </w:rPr>
        <w:t xml:space="preserve"> </w:t>
      </w:r>
      <w:r w:rsidR="00CA4D4F" w:rsidRPr="00402D90">
        <w:rPr>
          <w:rFonts w:ascii="Arial" w:hAnsi="Arial" w:cs="Arial"/>
          <w:bCs/>
          <w:color w:val="000000" w:themeColor="text1"/>
          <w:sz w:val="24"/>
          <w:szCs w:val="24"/>
        </w:rPr>
        <w:t>friends,</w:t>
      </w:r>
      <w:r w:rsidR="00606257" w:rsidRPr="00402D90">
        <w:rPr>
          <w:rFonts w:ascii="Arial" w:hAnsi="Arial" w:cs="Arial"/>
          <w:bCs/>
          <w:color w:val="000000" w:themeColor="text1"/>
          <w:sz w:val="24"/>
          <w:szCs w:val="24"/>
        </w:rPr>
        <w:t xml:space="preserve"> and staff</w:t>
      </w:r>
    </w:p>
    <w:p w14:paraId="07D74291" w14:textId="5D87B450" w:rsidR="00426B30" w:rsidRPr="009E044C" w:rsidRDefault="00E322C1" w:rsidP="00402D90">
      <w:pPr>
        <w:spacing w:after="0"/>
        <w:rPr>
          <w:rFonts w:ascii="Arial" w:hAnsi="Arial" w:cs="Arial"/>
          <w:color w:val="000000" w:themeColor="text1"/>
          <w:sz w:val="24"/>
          <w:szCs w:val="24"/>
        </w:rPr>
      </w:pPr>
      <w:r>
        <w:rPr>
          <w:rFonts w:ascii="Arial" w:hAnsi="Arial" w:cs="Arial"/>
          <w:color w:val="000000" w:themeColor="text1"/>
          <w:sz w:val="24"/>
          <w:szCs w:val="24"/>
        </w:rPr>
        <w:t>August</w:t>
      </w:r>
      <w:r w:rsidR="009E044C" w:rsidRPr="009E044C">
        <w:rPr>
          <w:rFonts w:ascii="Arial" w:hAnsi="Arial" w:cs="Arial"/>
          <w:color w:val="000000" w:themeColor="text1"/>
          <w:sz w:val="24"/>
          <w:szCs w:val="24"/>
        </w:rPr>
        <w:t xml:space="preserve"> </w:t>
      </w:r>
      <w:r w:rsidR="00427F61" w:rsidRPr="009E044C">
        <w:rPr>
          <w:rFonts w:ascii="Arial" w:hAnsi="Arial" w:cs="Arial"/>
          <w:color w:val="000000" w:themeColor="text1"/>
          <w:sz w:val="24"/>
          <w:szCs w:val="24"/>
        </w:rPr>
        <w:t>202</w:t>
      </w:r>
      <w:r>
        <w:rPr>
          <w:rFonts w:ascii="Arial" w:hAnsi="Arial" w:cs="Arial"/>
          <w:color w:val="000000" w:themeColor="text1"/>
          <w:sz w:val="24"/>
          <w:szCs w:val="24"/>
        </w:rPr>
        <w:t>3</w:t>
      </w:r>
      <w:r w:rsidR="00427F61" w:rsidRPr="009E044C">
        <w:rPr>
          <w:rFonts w:ascii="Arial" w:hAnsi="Arial" w:cs="Arial"/>
          <w:color w:val="000000" w:themeColor="text1"/>
          <w:sz w:val="24"/>
          <w:szCs w:val="24"/>
        </w:rPr>
        <w:t xml:space="preserve"> V</w:t>
      </w:r>
      <w:r w:rsidR="00067677">
        <w:rPr>
          <w:rFonts w:ascii="Arial" w:hAnsi="Arial" w:cs="Arial"/>
          <w:color w:val="000000" w:themeColor="text1"/>
          <w:sz w:val="24"/>
          <w:szCs w:val="24"/>
        </w:rPr>
        <w:t>2</w:t>
      </w:r>
      <w:r w:rsidR="00CC0288">
        <w:rPr>
          <w:rFonts w:ascii="Arial" w:hAnsi="Arial" w:cs="Arial"/>
          <w:color w:val="000000" w:themeColor="text1"/>
          <w:sz w:val="24"/>
          <w:szCs w:val="24"/>
        </w:rPr>
        <w:t>.</w:t>
      </w:r>
      <w:r>
        <w:rPr>
          <w:rFonts w:ascii="Arial" w:hAnsi="Arial" w:cs="Arial"/>
          <w:color w:val="000000" w:themeColor="text1"/>
          <w:sz w:val="24"/>
          <w:szCs w:val="24"/>
        </w:rPr>
        <w:t>2</w:t>
      </w:r>
      <w:r w:rsidR="008E07E8" w:rsidRPr="009E044C">
        <w:rPr>
          <w:rFonts w:ascii="Arial" w:hAnsi="Arial" w:cs="Arial"/>
          <w:color w:val="000000" w:themeColor="text1"/>
          <w:sz w:val="24"/>
          <w:szCs w:val="24"/>
        </w:rPr>
        <w:t xml:space="preserve"> </w:t>
      </w:r>
    </w:p>
    <w:p w14:paraId="6821580A" w14:textId="77777777" w:rsidR="00E21FBE" w:rsidRPr="009E044C" w:rsidRDefault="00E21FBE" w:rsidP="00402D90">
      <w:pPr>
        <w:spacing w:after="0"/>
        <w:rPr>
          <w:rFonts w:ascii="Arial" w:hAnsi="Arial" w:cs="Arial"/>
          <w:color w:val="000000" w:themeColor="text1"/>
          <w:sz w:val="24"/>
          <w:szCs w:val="24"/>
        </w:rPr>
      </w:pPr>
    </w:p>
    <w:p w14:paraId="57B76740" w14:textId="4A2EAADE" w:rsidR="00E242AE" w:rsidRPr="00402D90" w:rsidRDefault="008A44C4" w:rsidP="00402D90">
      <w:pPr>
        <w:pStyle w:val="Heading2"/>
        <w:numPr>
          <w:ilvl w:val="0"/>
          <w:numId w:val="26"/>
        </w:numPr>
        <w:rPr>
          <w:rFonts w:ascii="Arial" w:hAnsi="Arial" w:cs="Arial"/>
          <w:b/>
          <w:bCs/>
          <w:color w:val="auto"/>
          <w:sz w:val="28"/>
          <w:szCs w:val="28"/>
        </w:rPr>
      </w:pPr>
      <w:r w:rsidRPr="00402D90">
        <w:rPr>
          <w:rFonts w:ascii="Arial" w:hAnsi="Arial" w:cs="Arial"/>
          <w:b/>
          <w:bCs/>
          <w:color w:val="auto"/>
          <w:sz w:val="28"/>
          <w:szCs w:val="28"/>
        </w:rPr>
        <w:t>What is the purpose of this report?</w:t>
      </w:r>
    </w:p>
    <w:p w14:paraId="6CB446CC" w14:textId="4C200171" w:rsidR="00EE0E2B" w:rsidRPr="009E044C" w:rsidRDefault="00E21FBE" w:rsidP="00402D90">
      <w:pPr>
        <w:spacing w:after="0"/>
        <w:rPr>
          <w:rFonts w:ascii="Arial" w:hAnsi="Arial" w:cs="Arial"/>
          <w:color w:val="000000" w:themeColor="text1"/>
          <w:sz w:val="24"/>
          <w:szCs w:val="24"/>
        </w:rPr>
      </w:pPr>
      <w:r w:rsidRPr="009E044C">
        <w:rPr>
          <w:rFonts w:ascii="Arial" w:hAnsi="Arial" w:cs="Arial"/>
          <w:color w:val="000000" w:themeColor="text1"/>
          <w:sz w:val="24"/>
          <w:szCs w:val="24"/>
        </w:rPr>
        <w:t xml:space="preserve">This paper </w:t>
      </w:r>
      <w:r w:rsidR="008B0F00" w:rsidRPr="009E044C">
        <w:rPr>
          <w:rFonts w:ascii="Arial" w:hAnsi="Arial" w:cs="Arial"/>
          <w:color w:val="000000" w:themeColor="text1"/>
          <w:sz w:val="24"/>
          <w:szCs w:val="24"/>
        </w:rPr>
        <w:t xml:space="preserve">summarises what we know about the </w:t>
      </w:r>
      <w:r w:rsidR="009E044C" w:rsidRPr="009E044C">
        <w:rPr>
          <w:rFonts w:ascii="Arial" w:hAnsi="Arial" w:cs="Arial"/>
          <w:color w:val="000000" w:themeColor="text1"/>
          <w:sz w:val="24"/>
          <w:szCs w:val="24"/>
        </w:rPr>
        <w:t>frailty</w:t>
      </w:r>
      <w:r w:rsidR="008B0F00" w:rsidRPr="009E044C">
        <w:rPr>
          <w:rFonts w:ascii="Arial" w:hAnsi="Arial" w:cs="Arial"/>
          <w:color w:val="000000" w:themeColor="text1"/>
          <w:sz w:val="24"/>
          <w:szCs w:val="24"/>
        </w:rPr>
        <w:t xml:space="preserve"> population in Leeds</w:t>
      </w:r>
      <w:r w:rsidR="00EE0E2B" w:rsidRPr="009E044C">
        <w:rPr>
          <w:rFonts w:ascii="Arial" w:hAnsi="Arial" w:cs="Arial"/>
          <w:color w:val="000000" w:themeColor="text1"/>
          <w:sz w:val="24"/>
          <w:szCs w:val="24"/>
        </w:rPr>
        <w:t>. This includes the experiences, needs and preferences of</w:t>
      </w:r>
      <w:r w:rsidR="005F63EB" w:rsidRPr="009E044C">
        <w:rPr>
          <w:rFonts w:ascii="Arial" w:hAnsi="Arial" w:cs="Arial"/>
          <w:color w:val="000000" w:themeColor="text1"/>
          <w:sz w:val="24"/>
          <w:szCs w:val="24"/>
        </w:rPr>
        <w:t>:</w:t>
      </w:r>
    </w:p>
    <w:p w14:paraId="1FE1899A" w14:textId="07A1657F" w:rsidR="00EE0E2B" w:rsidRPr="009E044C" w:rsidRDefault="00EE0E2B" w:rsidP="00402D90">
      <w:pPr>
        <w:pStyle w:val="ListParagraph"/>
        <w:numPr>
          <w:ilvl w:val="0"/>
          <w:numId w:val="5"/>
        </w:numPr>
        <w:spacing w:after="0"/>
        <w:rPr>
          <w:rFonts w:ascii="Arial" w:hAnsi="Arial" w:cs="Arial"/>
          <w:b/>
          <w:bCs/>
          <w:color w:val="000000" w:themeColor="text1"/>
          <w:sz w:val="24"/>
          <w:szCs w:val="24"/>
        </w:rPr>
      </w:pPr>
      <w:r w:rsidRPr="009E044C">
        <w:rPr>
          <w:rFonts w:ascii="Arial" w:hAnsi="Arial" w:cs="Arial"/>
          <w:color w:val="000000" w:themeColor="text1"/>
          <w:sz w:val="24"/>
          <w:szCs w:val="24"/>
        </w:rPr>
        <w:t xml:space="preserve">People </w:t>
      </w:r>
      <w:r w:rsidR="009E044C" w:rsidRPr="009E044C">
        <w:rPr>
          <w:rFonts w:ascii="Arial" w:hAnsi="Arial" w:cs="Arial"/>
          <w:color w:val="000000" w:themeColor="text1"/>
          <w:sz w:val="24"/>
          <w:szCs w:val="24"/>
        </w:rPr>
        <w:t>experiencing frailty</w:t>
      </w:r>
    </w:p>
    <w:p w14:paraId="720774AE" w14:textId="45AB8B48" w:rsidR="00EE0E2B" w:rsidRPr="009E044C" w:rsidRDefault="00EE0E2B" w:rsidP="00402D90">
      <w:pPr>
        <w:pStyle w:val="ListParagraph"/>
        <w:numPr>
          <w:ilvl w:val="0"/>
          <w:numId w:val="5"/>
        </w:numPr>
        <w:spacing w:after="0"/>
        <w:rPr>
          <w:rFonts w:ascii="Arial" w:hAnsi="Arial" w:cs="Arial"/>
          <w:b/>
          <w:bCs/>
          <w:color w:val="000000" w:themeColor="text1"/>
          <w:sz w:val="24"/>
          <w:szCs w:val="24"/>
        </w:rPr>
      </w:pPr>
      <w:r w:rsidRPr="009E044C">
        <w:rPr>
          <w:rFonts w:ascii="Arial" w:hAnsi="Arial" w:cs="Arial"/>
          <w:color w:val="000000" w:themeColor="text1"/>
          <w:sz w:val="24"/>
          <w:szCs w:val="24"/>
        </w:rPr>
        <w:t>Their carers</w:t>
      </w:r>
      <w:r w:rsidR="003D4E39" w:rsidRPr="009E044C">
        <w:rPr>
          <w:rFonts w:ascii="Arial" w:hAnsi="Arial" w:cs="Arial"/>
          <w:color w:val="000000" w:themeColor="text1"/>
          <w:sz w:val="24"/>
          <w:szCs w:val="24"/>
        </w:rPr>
        <w:t>,</w:t>
      </w:r>
      <w:r w:rsidRPr="009E044C">
        <w:rPr>
          <w:rFonts w:ascii="Arial" w:hAnsi="Arial" w:cs="Arial"/>
          <w:color w:val="000000" w:themeColor="text1"/>
          <w:sz w:val="24"/>
          <w:szCs w:val="24"/>
        </w:rPr>
        <w:t xml:space="preserve"> </w:t>
      </w:r>
      <w:r w:rsidR="00CA4D4F" w:rsidRPr="009E044C">
        <w:rPr>
          <w:rFonts w:ascii="Arial" w:hAnsi="Arial" w:cs="Arial"/>
          <w:color w:val="000000" w:themeColor="text1"/>
          <w:sz w:val="24"/>
          <w:szCs w:val="24"/>
        </w:rPr>
        <w:t>family,</w:t>
      </w:r>
      <w:r w:rsidR="003D4E39" w:rsidRPr="009E044C">
        <w:rPr>
          <w:rFonts w:ascii="Arial" w:hAnsi="Arial" w:cs="Arial"/>
          <w:color w:val="000000" w:themeColor="text1"/>
          <w:sz w:val="24"/>
          <w:szCs w:val="24"/>
        </w:rPr>
        <w:t xml:space="preserve"> and friends</w:t>
      </w:r>
    </w:p>
    <w:p w14:paraId="21AD2BE6" w14:textId="220BA330" w:rsidR="00EE0E2B" w:rsidRPr="009E044C" w:rsidRDefault="00EE0E2B" w:rsidP="00402D90">
      <w:pPr>
        <w:pStyle w:val="ListParagraph"/>
        <w:numPr>
          <w:ilvl w:val="0"/>
          <w:numId w:val="5"/>
        </w:numPr>
        <w:spacing w:after="0"/>
        <w:rPr>
          <w:rFonts w:ascii="Arial" w:hAnsi="Arial" w:cs="Arial"/>
          <w:b/>
          <w:bCs/>
          <w:color w:val="000000" w:themeColor="text1"/>
          <w:sz w:val="24"/>
          <w:szCs w:val="24"/>
        </w:rPr>
      </w:pPr>
      <w:r w:rsidRPr="009E044C">
        <w:rPr>
          <w:rFonts w:ascii="Arial" w:hAnsi="Arial" w:cs="Arial"/>
          <w:color w:val="000000" w:themeColor="text1"/>
          <w:sz w:val="24"/>
          <w:szCs w:val="24"/>
        </w:rPr>
        <w:t xml:space="preserve">Staff working with people </w:t>
      </w:r>
      <w:r w:rsidR="009E044C" w:rsidRPr="009E044C">
        <w:rPr>
          <w:rFonts w:ascii="Arial" w:hAnsi="Arial" w:cs="Arial"/>
          <w:color w:val="000000" w:themeColor="text1"/>
          <w:sz w:val="24"/>
          <w:szCs w:val="24"/>
        </w:rPr>
        <w:t>experiencing frailty</w:t>
      </w:r>
    </w:p>
    <w:p w14:paraId="3E4F8A3A" w14:textId="77777777" w:rsidR="00EE0E2B" w:rsidRPr="009E044C" w:rsidRDefault="00EE0E2B" w:rsidP="00402D90">
      <w:pPr>
        <w:spacing w:after="0"/>
        <w:rPr>
          <w:rFonts w:ascii="Arial" w:hAnsi="Arial" w:cs="Arial"/>
          <w:color w:val="000000" w:themeColor="text1"/>
          <w:sz w:val="24"/>
          <w:szCs w:val="24"/>
        </w:rPr>
      </w:pPr>
    </w:p>
    <w:p w14:paraId="1301DBF9" w14:textId="0C76B06F" w:rsidR="008B0F00" w:rsidRPr="009E044C" w:rsidRDefault="008B0F00" w:rsidP="00402D90">
      <w:pPr>
        <w:spacing w:after="0"/>
        <w:rPr>
          <w:rFonts w:ascii="Arial" w:hAnsi="Arial" w:cs="Arial"/>
          <w:b/>
          <w:bCs/>
          <w:color w:val="000000" w:themeColor="text1"/>
          <w:sz w:val="24"/>
          <w:szCs w:val="24"/>
        </w:rPr>
      </w:pPr>
      <w:r w:rsidRPr="009E044C">
        <w:rPr>
          <w:rFonts w:ascii="Arial" w:hAnsi="Arial" w:cs="Arial"/>
          <w:color w:val="000000" w:themeColor="text1"/>
          <w:sz w:val="24"/>
          <w:szCs w:val="24"/>
        </w:rPr>
        <w:t>Specifically, this report:</w:t>
      </w:r>
    </w:p>
    <w:p w14:paraId="4F722B4E" w14:textId="5C354E6E" w:rsidR="00606257" w:rsidRPr="009E044C" w:rsidRDefault="00606257" w:rsidP="00402D90">
      <w:pPr>
        <w:pStyle w:val="ListParagraph"/>
        <w:numPr>
          <w:ilvl w:val="0"/>
          <w:numId w:val="3"/>
        </w:numPr>
        <w:spacing w:after="0"/>
        <w:rPr>
          <w:rFonts w:ascii="Arial" w:hAnsi="Arial" w:cs="Arial"/>
          <w:color w:val="000000" w:themeColor="text1"/>
          <w:sz w:val="24"/>
          <w:szCs w:val="24"/>
        </w:rPr>
      </w:pPr>
      <w:r w:rsidRPr="009E044C">
        <w:rPr>
          <w:rFonts w:ascii="Arial" w:hAnsi="Arial" w:cs="Arial"/>
          <w:color w:val="000000" w:themeColor="text1"/>
          <w:sz w:val="24"/>
          <w:szCs w:val="24"/>
        </w:rPr>
        <w:t>Sets out sources of insight that relates to this population</w:t>
      </w:r>
    </w:p>
    <w:p w14:paraId="7906F10E" w14:textId="77777777" w:rsidR="00606257" w:rsidRPr="009E044C" w:rsidRDefault="00606257" w:rsidP="00402D90">
      <w:pPr>
        <w:pStyle w:val="ListParagraph"/>
        <w:numPr>
          <w:ilvl w:val="0"/>
          <w:numId w:val="3"/>
        </w:numPr>
        <w:spacing w:after="0"/>
        <w:rPr>
          <w:rFonts w:ascii="Arial" w:hAnsi="Arial" w:cs="Arial"/>
          <w:color w:val="000000" w:themeColor="text1"/>
          <w:sz w:val="24"/>
          <w:szCs w:val="24"/>
        </w:rPr>
      </w:pPr>
      <w:r w:rsidRPr="009E044C">
        <w:rPr>
          <w:rFonts w:ascii="Arial" w:hAnsi="Arial" w:cs="Arial"/>
          <w:color w:val="000000" w:themeColor="text1"/>
          <w:sz w:val="24"/>
          <w:szCs w:val="24"/>
        </w:rPr>
        <w:t>Summarises the key experience themes for this population</w:t>
      </w:r>
    </w:p>
    <w:p w14:paraId="6CA240CA" w14:textId="7A777F1A" w:rsidR="008B0F00" w:rsidRPr="009E044C" w:rsidRDefault="008B0F00" w:rsidP="00402D90">
      <w:pPr>
        <w:pStyle w:val="ListParagraph"/>
        <w:numPr>
          <w:ilvl w:val="0"/>
          <w:numId w:val="3"/>
        </w:numPr>
        <w:spacing w:after="0"/>
        <w:rPr>
          <w:rFonts w:ascii="Arial" w:hAnsi="Arial" w:cs="Arial"/>
          <w:color w:val="000000" w:themeColor="text1"/>
          <w:sz w:val="24"/>
          <w:szCs w:val="24"/>
        </w:rPr>
      </w:pPr>
      <w:r w:rsidRPr="009E044C">
        <w:rPr>
          <w:rFonts w:ascii="Arial" w:hAnsi="Arial" w:cs="Arial"/>
          <w:color w:val="000000" w:themeColor="text1"/>
          <w:sz w:val="24"/>
          <w:szCs w:val="24"/>
        </w:rPr>
        <w:t>Highlights gaps in understanding</w:t>
      </w:r>
      <w:r w:rsidR="00606257" w:rsidRPr="009E044C">
        <w:rPr>
          <w:rFonts w:ascii="Arial" w:hAnsi="Arial" w:cs="Arial"/>
          <w:color w:val="000000" w:themeColor="text1"/>
          <w:sz w:val="24"/>
          <w:szCs w:val="24"/>
        </w:rPr>
        <w:t xml:space="preserve"> and areas for development</w:t>
      </w:r>
    </w:p>
    <w:p w14:paraId="0A6EC5AE" w14:textId="114CD5C1" w:rsidR="00EE0E2B" w:rsidRPr="00E242AE" w:rsidRDefault="00EE0E2B" w:rsidP="00402D90">
      <w:pPr>
        <w:pStyle w:val="ListParagraph"/>
        <w:numPr>
          <w:ilvl w:val="0"/>
          <w:numId w:val="3"/>
        </w:numPr>
        <w:spacing w:after="0"/>
        <w:rPr>
          <w:rFonts w:ascii="Arial" w:hAnsi="Arial" w:cs="Arial"/>
          <w:sz w:val="24"/>
          <w:szCs w:val="24"/>
        </w:rPr>
      </w:pPr>
      <w:r>
        <w:rPr>
          <w:rFonts w:ascii="Arial" w:hAnsi="Arial" w:cs="Arial"/>
          <w:sz w:val="24"/>
          <w:szCs w:val="24"/>
        </w:rPr>
        <w:t>Outlines next steps</w:t>
      </w:r>
    </w:p>
    <w:p w14:paraId="3B344C32" w14:textId="77777777" w:rsidR="008B0F00" w:rsidRPr="00E242AE" w:rsidRDefault="008B0F00" w:rsidP="00402D90">
      <w:pPr>
        <w:spacing w:after="0"/>
        <w:rPr>
          <w:rFonts w:ascii="Arial" w:hAnsi="Arial" w:cs="Arial"/>
          <w:sz w:val="24"/>
          <w:szCs w:val="24"/>
        </w:rPr>
      </w:pPr>
    </w:p>
    <w:p w14:paraId="13782E6C" w14:textId="43F94BF7" w:rsidR="004A3352" w:rsidRPr="00E242AE" w:rsidRDefault="00EE0E2B" w:rsidP="00402D90">
      <w:pPr>
        <w:spacing w:after="0"/>
        <w:rPr>
          <w:rFonts w:ascii="Arial" w:hAnsi="Arial" w:cs="Arial"/>
          <w:sz w:val="24"/>
          <w:szCs w:val="24"/>
        </w:rPr>
      </w:pPr>
      <w:r w:rsidRPr="006F4EE1">
        <w:rPr>
          <w:rFonts w:ascii="Arial" w:hAnsi="Arial" w:cs="Arial"/>
          <w:color w:val="000000" w:themeColor="text1"/>
          <w:sz w:val="24"/>
          <w:szCs w:val="24"/>
        </w:rPr>
        <w:t>This report is</w:t>
      </w:r>
      <w:r w:rsidR="00CB7B9C" w:rsidRPr="006F4EE1">
        <w:rPr>
          <w:rFonts w:ascii="Arial" w:hAnsi="Arial" w:cs="Arial"/>
          <w:color w:val="000000" w:themeColor="text1"/>
          <w:sz w:val="24"/>
          <w:szCs w:val="24"/>
        </w:rPr>
        <w:t xml:space="preserve"> </w:t>
      </w:r>
      <w:r w:rsidR="0010617B" w:rsidRPr="006F4EE1">
        <w:rPr>
          <w:rFonts w:ascii="Arial" w:hAnsi="Arial" w:cs="Arial"/>
          <w:color w:val="000000" w:themeColor="text1"/>
          <w:sz w:val="24"/>
          <w:szCs w:val="24"/>
        </w:rPr>
        <w:t>written by the</w:t>
      </w:r>
      <w:r w:rsidR="006F4EE1" w:rsidRPr="006F4EE1">
        <w:rPr>
          <w:rFonts w:ascii="Arial" w:hAnsi="Arial" w:cs="Arial"/>
          <w:color w:val="000000" w:themeColor="text1"/>
          <w:sz w:val="24"/>
          <w:szCs w:val="24"/>
        </w:rPr>
        <w:t xml:space="preserve"> </w:t>
      </w:r>
      <w:hyperlink r:id="rId8" w:history="1">
        <w:r w:rsidR="006F4EE1" w:rsidRPr="006F4EE1">
          <w:rPr>
            <w:rStyle w:val="Hyperlink"/>
            <w:rFonts w:ascii="Arial" w:hAnsi="Arial" w:cs="Arial"/>
            <w:sz w:val="24"/>
            <w:szCs w:val="24"/>
          </w:rPr>
          <w:t>Leeds Health and Care Partnership</w:t>
        </w:r>
      </w:hyperlink>
      <w:r w:rsidR="006F4EE1" w:rsidRPr="006F4EE1">
        <w:rPr>
          <w:rFonts w:ascii="Arial" w:hAnsi="Arial" w:cs="Arial"/>
          <w:color w:val="000000" w:themeColor="text1"/>
          <w:sz w:val="24"/>
          <w:szCs w:val="24"/>
        </w:rPr>
        <w:t xml:space="preserve"> with the support of the</w:t>
      </w:r>
      <w:r w:rsidR="0010617B" w:rsidRPr="006F4EE1">
        <w:rPr>
          <w:rFonts w:ascii="Arial" w:hAnsi="Arial" w:cs="Arial"/>
          <w:color w:val="000000" w:themeColor="text1"/>
          <w:sz w:val="24"/>
          <w:szCs w:val="24"/>
        </w:rPr>
        <w:t xml:space="preserve"> </w:t>
      </w:r>
      <w:hyperlink r:id="rId9" w:history="1">
        <w:r w:rsidR="0010617B" w:rsidRPr="00CA4D4F">
          <w:rPr>
            <w:rStyle w:val="Hyperlink"/>
            <w:rFonts w:ascii="Arial" w:hAnsi="Arial" w:cs="Arial"/>
            <w:sz w:val="24"/>
            <w:szCs w:val="24"/>
          </w:rPr>
          <w:t>Leeds People’s Voices Partnership</w:t>
        </w:r>
      </w:hyperlink>
      <w:r w:rsidR="006F4EE1" w:rsidRPr="006F4EE1">
        <w:rPr>
          <w:rFonts w:ascii="Arial" w:hAnsi="Arial" w:cs="Arial"/>
          <w:color w:val="000000" w:themeColor="text1"/>
          <w:sz w:val="24"/>
          <w:szCs w:val="24"/>
        </w:rPr>
        <w:t xml:space="preserve">. </w:t>
      </w:r>
      <w:r w:rsidR="00CA4D4F">
        <w:rPr>
          <w:rFonts w:ascii="Arial" w:hAnsi="Arial" w:cs="Arial"/>
          <w:color w:val="000000" w:themeColor="text1"/>
          <w:sz w:val="24"/>
          <w:szCs w:val="24"/>
        </w:rPr>
        <w:t>We have worked together (</w:t>
      </w:r>
      <w:r w:rsidR="00CA4D4F" w:rsidRPr="006F4EE1">
        <w:rPr>
          <w:rFonts w:ascii="Arial" w:hAnsi="Arial" w:cs="Arial"/>
          <w:color w:val="000000" w:themeColor="text1"/>
          <w:sz w:val="24"/>
          <w:szCs w:val="24"/>
        </w:rPr>
        <w:t>co</w:t>
      </w:r>
      <w:r w:rsidR="00CA4D4F">
        <w:rPr>
          <w:rFonts w:ascii="Arial" w:hAnsi="Arial" w:cs="Arial"/>
          <w:color w:val="000000" w:themeColor="text1"/>
          <w:sz w:val="24"/>
          <w:szCs w:val="24"/>
        </w:rPr>
        <w:t>-</w:t>
      </w:r>
      <w:r w:rsidR="00CA4D4F" w:rsidRPr="006F4EE1">
        <w:rPr>
          <w:rFonts w:ascii="Arial" w:hAnsi="Arial" w:cs="Arial"/>
          <w:color w:val="000000" w:themeColor="text1"/>
          <w:sz w:val="24"/>
          <w:szCs w:val="24"/>
        </w:rPr>
        <w:t>produced</w:t>
      </w:r>
      <w:r w:rsidR="00CA4D4F">
        <w:rPr>
          <w:rFonts w:ascii="Arial" w:hAnsi="Arial" w:cs="Arial"/>
          <w:color w:val="000000" w:themeColor="text1"/>
          <w:sz w:val="24"/>
          <w:szCs w:val="24"/>
        </w:rPr>
        <w:t>)</w:t>
      </w:r>
      <w:r w:rsidR="00CA4D4F" w:rsidRPr="006F4EE1">
        <w:rPr>
          <w:rFonts w:ascii="Arial" w:hAnsi="Arial" w:cs="Arial"/>
          <w:color w:val="000000" w:themeColor="text1"/>
          <w:sz w:val="24"/>
          <w:szCs w:val="24"/>
        </w:rPr>
        <w:t xml:space="preserve"> with the </w:t>
      </w:r>
      <w:r w:rsidR="00CA4D4F">
        <w:rPr>
          <w:rFonts w:ascii="Arial" w:hAnsi="Arial" w:cs="Arial"/>
          <w:sz w:val="24"/>
          <w:szCs w:val="24"/>
        </w:rPr>
        <w:t xml:space="preserve">key partners outlined in </w:t>
      </w:r>
      <w:hyperlink w:anchor="AppendixA" w:history="1">
        <w:r w:rsidR="000323DA" w:rsidRPr="00CA4D4F">
          <w:rPr>
            <w:rStyle w:val="Hyperlink"/>
            <w:rFonts w:ascii="Arial" w:hAnsi="Arial" w:cs="Arial"/>
            <w:sz w:val="24"/>
            <w:szCs w:val="24"/>
          </w:rPr>
          <w:t>Appendix A</w:t>
        </w:r>
      </w:hyperlink>
      <w:r w:rsidR="000323DA">
        <w:rPr>
          <w:rFonts w:ascii="Arial" w:hAnsi="Arial" w:cs="Arial"/>
          <w:sz w:val="24"/>
          <w:szCs w:val="24"/>
        </w:rPr>
        <w:t xml:space="preserve">. It </w:t>
      </w:r>
      <w:r w:rsidR="0010617B">
        <w:rPr>
          <w:rFonts w:ascii="Arial" w:hAnsi="Arial" w:cs="Arial"/>
          <w:sz w:val="24"/>
          <w:szCs w:val="24"/>
        </w:rPr>
        <w:t xml:space="preserve">is </w:t>
      </w:r>
      <w:r>
        <w:rPr>
          <w:rFonts w:ascii="Arial" w:hAnsi="Arial" w:cs="Arial"/>
          <w:sz w:val="24"/>
          <w:szCs w:val="24"/>
        </w:rPr>
        <w:t xml:space="preserve">intended to support </w:t>
      </w:r>
      <w:r w:rsidR="006F4EE1">
        <w:rPr>
          <w:rFonts w:ascii="Arial" w:hAnsi="Arial" w:cs="Arial"/>
          <w:sz w:val="24"/>
          <w:szCs w:val="24"/>
        </w:rPr>
        <w:t xml:space="preserve">organisations in Leeds </w:t>
      </w:r>
      <w:r>
        <w:rPr>
          <w:rFonts w:ascii="Arial" w:hAnsi="Arial" w:cs="Arial"/>
          <w:sz w:val="24"/>
          <w:szCs w:val="24"/>
        </w:rPr>
        <w:t>to put people</w:t>
      </w:r>
      <w:r w:rsidR="00606257">
        <w:rPr>
          <w:rFonts w:ascii="Arial" w:hAnsi="Arial" w:cs="Arial"/>
          <w:sz w:val="24"/>
          <w:szCs w:val="24"/>
        </w:rPr>
        <w:t>’</w:t>
      </w:r>
      <w:r>
        <w:rPr>
          <w:rFonts w:ascii="Arial" w:hAnsi="Arial" w:cs="Arial"/>
          <w:sz w:val="24"/>
          <w:szCs w:val="24"/>
        </w:rPr>
        <w:t xml:space="preserve">s voice at the heart of decision-making. It is a public document that </w:t>
      </w:r>
      <w:r w:rsidRPr="009E044C">
        <w:rPr>
          <w:rFonts w:ascii="Arial" w:hAnsi="Arial" w:cs="Arial"/>
          <w:color w:val="000000" w:themeColor="text1"/>
          <w:sz w:val="24"/>
          <w:szCs w:val="24"/>
        </w:rPr>
        <w:t xml:space="preserve">will be of interest to </w:t>
      </w:r>
      <w:r w:rsidR="00473998" w:rsidRPr="009E044C">
        <w:rPr>
          <w:rFonts w:ascii="Arial" w:hAnsi="Arial" w:cs="Arial"/>
          <w:color w:val="000000" w:themeColor="text1"/>
          <w:sz w:val="24"/>
          <w:szCs w:val="24"/>
        </w:rPr>
        <w:t xml:space="preserve">third sector organisations, care </w:t>
      </w:r>
      <w:r w:rsidR="00890677" w:rsidRPr="009E044C">
        <w:rPr>
          <w:rFonts w:ascii="Arial" w:hAnsi="Arial" w:cs="Arial"/>
          <w:color w:val="000000" w:themeColor="text1"/>
          <w:sz w:val="24"/>
          <w:szCs w:val="24"/>
        </w:rPr>
        <w:t>services</w:t>
      </w:r>
      <w:r w:rsidR="00473998" w:rsidRPr="009E044C">
        <w:rPr>
          <w:rFonts w:ascii="Arial" w:hAnsi="Arial" w:cs="Arial"/>
          <w:color w:val="000000" w:themeColor="text1"/>
          <w:sz w:val="24"/>
          <w:szCs w:val="24"/>
        </w:rPr>
        <w:t xml:space="preserve"> and people with experience of </w:t>
      </w:r>
      <w:r w:rsidR="009E044C" w:rsidRPr="009E044C">
        <w:rPr>
          <w:rFonts w:ascii="Arial" w:hAnsi="Arial" w:cs="Arial"/>
          <w:color w:val="000000" w:themeColor="text1"/>
          <w:sz w:val="24"/>
          <w:szCs w:val="24"/>
        </w:rPr>
        <w:t>frailty</w:t>
      </w:r>
      <w:r w:rsidR="006F4EE1" w:rsidRPr="009E044C">
        <w:rPr>
          <w:rFonts w:ascii="Arial" w:hAnsi="Arial" w:cs="Arial"/>
          <w:color w:val="000000" w:themeColor="text1"/>
          <w:sz w:val="24"/>
          <w:szCs w:val="24"/>
        </w:rPr>
        <w:t>.</w:t>
      </w:r>
      <w:r w:rsidR="000877CF" w:rsidRPr="009E044C">
        <w:rPr>
          <w:rFonts w:ascii="Arial" w:hAnsi="Arial" w:cs="Arial"/>
          <w:color w:val="000000" w:themeColor="text1"/>
          <w:sz w:val="24"/>
          <w:szCs w:val="24"/>
        </w:rPr>
        <w:t xml:space="preserve"> </w:t>
      </w:r>
      <w:r w:rsidR="004A3352" w:rsidRPr="009E044C">
        <w:rPr>
          <w:rFonts w:ascii="Arial" w:hAnsi="Arial" w:cs="Arial"/>
          <w:color w:val="000000" w:themeColor="text1"/>
          <w:sz w:val="24"/>
          <w:szCs w:val="24"/>
        </w:rPr>
        <w:t>The pape</w:t>
      </w:r>
      <w:r w:rsidR="004A3352" w:rsidRPr="00E242AE">
        <w:rPr>
          <w:rFonts w:ascii="Arial" w:hAnsi="Arial" w:cs="Arial"/>
          <w:sz w:val="24"/>
          <w:szCs w:val="24"/>
        </w:rPr>
        <w:t>r is a review of existing insight and is not an academic research study.</w:t>
      </w:r>
    </w:p>
    <w:p w14:paraId="6755C853" w14:textId="77777777" w:rsidR="006F4EE1" w:rsidRPr="006F4EE1" w:rsidRDefault="006F4EE1" w:rsidP="00402D90">
      <w:pPr>
        <w:spacing w:after="0"/>
        <w:rPr>
          <w:rFonts w:ascii="Arial" w:hAnsi="Arial" w:cs="Arial"/>
          <w:color w:val="FF0000"/>
          <w:sz w:val="28"/>
          <w:szCs w:val="28"/>
        </w:rPr>
      </w:pPr>
    </w:p>
    <w:p w14:paraId="21B613A7" w14:textId="085D539A" w:rsidR="006F4EE1" w:rsidRPr="00402D90" w:rsidRDefault="006F4EE1" w:rsidP="00402D90">
      <w:pPr>
        <w:pStyle w:val="Heading2"/>
        <w:numPr>
          <w:ilvl w:val="0"/>
          <w:numId w:val="26"/>
        </w:numPr>
        <w:rPr>
          <w:rFonts w:ascii="Arial" w:hAnsi="Arial" w:cs="Arial"/>
          <w:b/>
          <w:bCs/>
          <w:color w:val="auto"/>
          <w:sz w:val="28"/>
          <w:szCs w:val="28"/>
        </w:rPr>
      </w:pPr>
      <w:r w:rsidRPr="00402D90">
        <w:rPr>
          <w:rFonts w:ascii="Arial" w:hAnsi="Arial" w:cs="Arial"/>
          <w:b/>
          <w:bCs/>
          <w:color w:val="auto"/>
          <w:sz w:val="28"/>
          <w:szCs w:val="28"/>
        </w:rPr>
        <w:t xml:space="preserve">What do we mean by </w:t>
      </w:r>
      <w:r w:rsidR="009E044C" w:rsidRPr="00402D90">
        <w:rPr>
          <w:rFonts w:ascii="Arial" w:hAnsi="Arial" w:cs="Arial"/>
          <w:b/>
          <w:bCs/>
          <w:color w:val="auto"/>
          <w:sz w:val="28"/>
          <w:szCs w:val="28"/>
        </w:rPr>
        <w:t>frailty</w:t>
      </w:r>
      <w:r w:rsidRPr="00402D90">
        <w:rPr>
          <w:rFonts w:ascii="Arial" w:hAnsi="Arial" w:cs="Arial"/>
          <w:b/>
          <w:bCs/>
          <w:color w:val="auto"/>
          <w:sz w:val="28"/>
          <w:szCs w:val="28"/>
        </w:rPr>
        <w:t>?</w:t>
      </w:r>
    </w:p>
    <w:p w14:paraId="4F491766" w14:textId="7788B261" w:rsidR="009E044C" w:rsidRDefault="009E044C" w:rsidP="00402D90">
      <w:pPr>
        <w:spacing w:after="0"/>
        <w:rPr>
          <w:rFonts w:ascii="Arial" w:hAnsi="Arial" w:cs="Arial"/>
          <w:color w:val="000000" w:themeColor="text1"/>
          <w:sz w:val="24"/>
          <w:szCs w:val="24"/>
        </w:rPr>
      </w:pPr>
      <w:r w:rsidRPr="009E044C">
        <w:rPr>
          <w:rFonts w:ascii="Arial" w:hAnsi="Arial" w:cs="Arial"/>
          <w:color w:val="000000" w:themeColor="text1"/>
          <w:sz w:val="24"/>
          <w:szCs w:val="24"/>
        </w:rPr>
        <w:t xml:space="preserve">Frailty is a term used by </w:t>
      </w:r>
      <w:r w:rsidR="00CA4D4F">
        <w:rPr>
          <w:rFonts w:ascii="Arial" w:hAnsi="Arial" w:cs="Arial"/>
          <w:color w:val="000000" w:themeColor="text1"/>
          <w:sz w:val="24"/>
          <w:szCs w:val="24"/>
        </w:rPr>
        <w:t xml:space="preserve">health care </w:t>
      </w:r>
      <w:r w:rsidRPr="009E044C">
        <w:rPr>
          <w:rFonts w:ascii="Arial" w:hAnsi="Arial" w:cs="Arial"/>
          <w:color w:val="000000" w:themeColor="text1"/>
          <w:sz w:val="24"/>
          <w:szCs w:val="24"/>
        </w:rPr>
        <w:t>professionals to describe the loss of body resilience, which means that in the case of a physical or mental illness, an accident or other stressful event, people living with frailty will not bounce back quickly.</w:t>
      </w:r>
    </w:p>
    <w:p w14:paraId="5A37D580" w14:textId="2B067E3F" w:rsidR="00556C91" w:rsidRDefault="00556C91" w:rsidP="00402D90">
      <w:pPr>
        <w:spacing w:after="0"/>
        <w:rPr>
          <w:rFonts w:ascii="Arial" w:hAnsi="Arial" w:cs="Arial"/>
          <w:color w:val="000000" w:themeColor="text1"/>
          <w:sz w:val="24"/>
          <w:szCs w:val="24"/>
        </w:rPr>
      </w:pPr>
    </w:p>
    <w:p w14:paraId="3325FC32" w14:textId="743DFA10" w:rsidR="00556C91" w:rsidRPr="009E044C" w:rsidRDefault="00556C91" w:rsidP="00402D90">
      <w:pPr>
        <w:spacing w:after="0"/>
        <w:rPr>
          <w:rFonts w:ascii="Arial" w:hAnsi="Arial" w:cs="Arial"/>
          <w:color w:val="000000" w:themeColor="text1"/>
          <w:sz w:val="24"/>
          <w:szCs w:val="24"/>
        </w:rPr>
      </w:pPr>
      <w:r w:rsidRPr="00556C91">
        <w:rPr>
          <w:rFonts w:ascii="Arial" w:hAnsi="Arial" w:cs="Arial"/>
          <w:color w:val="000000" w:themeColor="text1"/>
          <w:sz w:val="24"/>
          <w:szCs w:val="24"/>
        </w:rPr>
        <w:t>People living with frailty experience greater disability, hospitalisation, care home admission and mortality than patients who are not identified as frail</w:t>
      </w:r>
      <w:r>
        <w:rPr>
          <w:rFonts w:ascii="Arial" w:hAnsi="Arial" w:cs="Arial"/>
          <w:color w:val="000000" w:themeColor="text1"/>
          <w:sz w:val="24"/>
          <w:szCs w:val="24"/>
        </w:rPr>
        <w:t xml:space="preserve"> (Hale et al, 2019)</w:t>
      </w:r>
      <w:r w:rsidR="00CA4D4F">
        <w:rPr>
          <w:rFonts w:ascii="Arial" w:hAnsi="Arial" w:cs="Arial"/>
          <w:color w:val="000000" w:themeColor="text1"/>
          <w:sz w:val="24"/>
          <w:szCs w:val="24"/>
        </w:rPr>
        <w:t>.</w:t>
      </w:r>
    </w:p>
    <w:p w14:paraId="7F225F42" w14:textId="286B470F" w:rsidR="009E044C" w:rsidRDefault="009E044C" w:rsidP="00402D90">
      <w:pPr>
        <w:spacing w:after="0"/>
        <w:rPr>
          <w:rFonts w:ascii="Arial" w:hAnsi="Arial" w:cs="Arial"/>
          <w:color w:val="FF0000"/>
          <w:sz w:val="24"/>
          <w:szCs w:val="24"/>
        </w:rPr>
      </w:pPr>
    </w:p>
    <w:p w14:paraId="476DC19C" w14:textId="1B1EAB3C" w:rsidR="009E044C" w:rsidRPr="009E044C" w:rsidRDefault="009E044C" w:rsidP="00402D90">
      <w:pPr>
        <w:spacing w:after="0"/>
        <w:rPr>
          <w:rFonts w:ascii="Arial" w:hAnsi="Arial" w:cs="Arial"/>
          <w:color w:val="FF0000"/>
          <w:sz w:val="24"/>
          <w:szCs w:val="24"/>
        </w:rPr>
      </w:pPr>
      <w:r w:rsidRPr="009E044C">
        <w:rPr>
          <w:rFonts w:ascii="Arial" w:hAnsi="Arial" w:cs="Arial"/>
          <w:color w:val="000000" w:themeColor="text1"/>
          <w:sz w:val="24"/>
          <w:szCs w:val="24"/>
        </w:rPr>
        <w:t xml:space="preserve">Frailty is related to the ageing process; not all older people are frail and not all individuals living with frailty are older. More about </w:t>
      </w:r>
      <w:r w:rsidR="00CA4D4F">
        <w:rPr>
          <w:rFonts w:ascii="Arial" w:hAnsi="Arial" w:cs="Arial"/>
          <w:color w:val="000000" w:themeColor="text1"/>
          <w:sz w:val="24"/>
          <w:szCs w:val="24"/>
        </w:rPr>
        <w:t>f</w:t>
      </w:r>
      <w:r w:rsidRPr="009E044C">
        <w:rPr>
          <w:rFonts w:ascii="Arial" w:hAnsi="Arial" w:cs="Arial"/>
          <w:color w:val="000000" w:themeColor="text1"/>
          <w:sz w:val="24"/>
          <w:szCs w:val="24"/>
        </w:rPr>
        <w:t xml:space="preserve">railty can be found on NHS England’s website: </w:t>
      </w:r>
      <w:hyperlink r:id="rId10" w:history="1">
        <w:r w:rsidRPr="002255AA">
          <w:rPr>
            <w:rStyle w:val="Hyperlink"/>
            <w:rFonts w:ascii="Arial" w:hAnsi="Arial" w:cs="Arial"/>
            <w:sz w:val="24"/>
            <w:szCs w:val="24"/>
          </w:rPr>
          <w:t>www.england.nhs.uk/ourwork/ltc-op-eolc/older-people/frailty/</w:t>
        </w:r>
      </w:hyperlink>
      <w:r>
        <w:rPr>
          <w:rFonts w:ascii="Arial" w:hAnsi="Arial" w:cs="Arial"/>
          <w:color w:val="FF0000"/>
          <w:sz w:val="24"/>
          <w:szCs w:val="24"/>
        </w:rPr>
        <w:t xml:space="preserve"> </w:t>
      </w:r>
    </w:p>
    <w:p w14:paraId="0FCE37FB" w14:textId="5CF11597" w:rsidR="00402D90" w:rsidRDefault="00402D90">
      <w:pPr>
        <w:rPr>
          <w:rFonts w:ascii="Arial" w:hAnsi="Arial" w:cs="Arial"/>
          <w:color w:val="FF0000"/>
          <w:sz w:val="24"/>
          <w:szCs w:val="24"/>
        </w:rPr>
      </w:pPr>
      <w:r>
        <w:rPr>
          <w:rFonts w:ascii="Arial" w:hAnsi="Arial" w:cs="Arial"/>
          <w:color w:val="FF0000"/>
          <w:sz w:val="24"/>
          <w:szCs w:val="24"/>
        </w:rPr>
        <w:br w:type="page"/>
      </w:r>
    </w:p>
    <w:p w14:paraId="1B885B8F" w14:textId="320A1724" w:rsidR="00385A3C" w:rsidRPr="00402D90" w:rsidRDefault="00385A3C" w:rsidP="00402D90">
      <w:pPr>
        <w:pStyle w:val="Heading2"/>
        <w:numPr>
          <w:ilvl w:val="0"/>
          <w:numId w:val="26"/>
        </w:numPr>
        <w:rPr>
          <w:rFonts w:ascii="Arial" w:hAnsi="Arial" w:cs="Arial"/>
          <w:b/>
          <w:bCs/>
          <w:color w:val="auto"/>
          <w:sz w:val="28"/>
          <w:szCs w:val="28"/>
        </w:rPr>
      </w:pPr>
      <w:r w:rsidRPr="00402D90">
        <w:rPr>
          <w:rFonts w:ascii="Arial" w:hAnsi="Arial" w:cs="Arial"/>
          <w:b/>
          <w:bCs/>
          <w:color w:val="auto"/>
          <w:sz w:val="28"/>
          <w:szCs w:val="28"/>
        </w:rPr>
        <w:lastRenderedPageBreak/>
        <w:t xml:space="preserve">Outcomes for </w:t>
      </w:r>
      <w:r w:rsidR="00CA4D4F">
        <w:rPr>
          <w:rFonts w:ascii="Arial" w:hAnsi="Arial" w:cs="Arial"/>
          <w:b/>
          <w:bCs/>
          <w:color w:val="auto"/>
          <w:sz w:val="28"/>
          <w:szCs w:val="28"/>
        </w:rPr>
        <w:t>f</w:t>
      </w:r>
      <w:r w:rsidR="009E044C" w:rsidRPr="00402D90">
        <w:rPr>
          <w:rFonts w:ascii="Arial" w:hAnsi="Arial" w:cs="Arial"/>
          <w:b/>
          <w:bCs/>
          <w:color w:val="auto"/>
          <w:sz w:val="28"/>
          <w:szCs w:val="28"/>
        </w:rPr>
        <w:t>railty</w:t>
      </w:r>
      <w:r w:rsidRPr="00402D90">
        <w:rPr>
          <w:rFonts w:ascii="Arial" w:hAnsi="Arial" w:cs="Arial"/>
          <w:b/>
          <w:bCs/>
          <w:color w:val="auto"/>
          <w:sz w:val="28"/>
          <w:szCs w:val="28"/>
        </w:rPr>
        <w:t xml:space="preserve"> in Leeds</w:t>
      </w:r>
    </w:p>
    <w:p w14:paraId="399850E9" w14:textId="31ABEF2A" w:rsidR="00D419AF" w:rsidRPr="009E044C" w:rsidRDefault="00330876" w:rsidP="00402D90">
      <w:pPr>
        <w:spacing w:after="0"/>
        <w:rPr>
          <w:rFonts w:ascii="Arial" w:hAnsi="Arial" w:cs="Arial"/>
          <w:color w:val="000000" w:themeColor="text1"/>
          <w:sz w:val="24"/>
          <w:szCs w:val="24"/>
        </w:rPr>
      </w:pPr>
      <w:r w:rsidRPr="009E044C">
        <w:rPr>
          <w:rFonts w:ascii="Arial" w:hAnsi="Arial" w:cs="Arial"/>
          <w:color w:val="000000" w:themeColor="text1"/>
          <w:sz w:val="24"/>
          <w:szCs w:val="24"/>
        </w:rPr>
        <w:t>Over the last year</w:t>
      </w:r>
      <w:r w:rsidR="009123B4" w:rsidRPr="009E044C">
        <w:rPr>
          <w:rFonts w:ascii="Arial" w:hAnsi="Arial" w:cs="Arial"/>
          <w:color w:val="000000" w:themeColor="text1"/>
          <w:sz w:val="24"/>
          <w:szCs w:val="24"/>
        </w:rPr>
        <w:t>,</w:t>
      </w:r>
      <w:r w:rsidRPr="009E044C">
        <w:rPr>
          <w:rFonts w:ascii="Arial" w:hAnsi="Arial" w:cs="Arial"/>
          <w:color w:val="000000" w:themeColor="text1"/>
          <w:sz w:val="24"/>
          <w:szCs w:val="24"/>
        </w:rPr>
        <w:t xml:space="preserve"> people planning health and care services in Leeds have worked with providers and the third sector to produce a set of </w:t>
      </w:r>
      <w:r w:rsidR="003A0F0A" w:rsidRPr="009E044C">
        <w:rPr>
          <w:rFonts w:ascii="Arial" w:hAnsi="Arial" w:cs="Arial"/>
          <w:color w:val="000000" w:themeColor="text1"/>
          <w:sz w:val="24"/>
          <w:szCs w:val="24"/>
        </w:rPr>
        <w:t xml:space="preserve">draft </w:t>
      </w:r>
      <w:r w:rsidRPr="009E044C">
        <w:rPr>
          <w:rFonts w:ascii="Arial" w:hAnsi="Arial" w:cs="Arial"/>
          <w:color w:val="000000" w:themeColor="text1"/>
          <w:sz w:val="24"/>
          <w:szCs w:val="24"/>
        </w:rPr>
        <w:t xml:space="preserve">outcomes for </w:t>
      </w:r>
      <w:r w:rsidR="009E044C" w:rsidRPr="009E044C">
        <w:rPr>
          <w:rFonts w:ascii="Arial" w:hAnsi="Arial" w:cs="Arial"/>
          <w:color w:val="000000" w:themeColor="text1"/>
          <w:sz w:val="24"/>
          <w:szCs w:val="24"/>
        </w:rPr>
        <w:t>fr</w:t>
      </w:r>
      <w:r w:rsidR="00A239DF">
        <w:rPr>
          <w:rFonts w:ascii="Arial" w:hAnsi="Arial" w:cs="Arial"/>
          <w:color w:val="000000" w:themeColor="text1"/>
          <w:sz w:val="24"/>
          <w:szCs w:val="24"/>
        </w:rPr>
        <w:t>ai</w:t>
      </w:r>
      <w:r w:rsidR="009E044C" w:rsidRPr="009E044C">
        <w:rPr>
          <w:rFonts w:ascii="Arial" w:hAnsi="Arial" w:cs="Arial"/>
          <w:color w:val="000000" w:themeColor="text1"/>
          <w:sz w:val="24"/>
          <w:szCs w:val="24"/>
        </w:rPr>
        <w:t>lty</w:t>
      </w:r>
      <w:r w:rsidRPr="009E044C">
        <w:rPr>
          <w:rFonts w:ascii="Arial" w:hAnsi="Arial" w:cs="Arial"/>
          <w:color w:val="000000" w:themeColor="text1"/>
          <w:sz w:val="24"/>
          <w:szCs w:val="24"/>
        </w:rPr>
        <w:t>. These outcomes explain what we want to achieve to improve the li</w:t>
      </w:r>
      <w:r w:rsidR="009123B4" w:rsidRPr="009E044C">
        <w:rPr>
          <w:rFonts w:ascii="Arial" w:hAnsi="Arial" w:cs="Arial"/>
          <w:color w:val="000000" w:themeColor="text1"/>
          <w:sz w:val="24"/>
          <w:szCs w:val="24"/>
        </w:rPr>
        <w:t>v</w:t>
      </w:r>
      <w:r w:rsidRPr="009E044C">
        <w:rPr>
          <w:rFonts w:ascii="Arial" w:hAnsi="Arial" w:cs="Arial"/>
          <w:color w:val="000000" w:themeColor="text1"/>
          <w:sz w:val="24"/>
          <w:szCs w:val="24"/>
        </w:rPr>
        <w:t xml:space="preserve">es of people </w:t>
      </w:r>
      <w:r w:rsidR="009E044C" w:rsidRPr="009E044C">
        <w:rPr>
          <w:rFonts w:ascii="Arial" w:hAnsi="Arial" w:cs="Arial"/>
          <w:color w:val="000000" w:themeColor="text1"/>
          <w:sz w:val="24"/>
          <w:szCs w:val="24"/>
        </w:rPr>
        <w:t>experiencing frailty</w:t>
      </w:r>
      <w:r w:rsidRPr="009E044C">
        <w:rPr>
          <w:rFonts w:ascii="Arial" w:hAnsi="Arial" w:cs="Arial"/>
          <w:color w:val="000000" w:themeColor="text1"/>
          <w:sz w:val="24"/>
          <w:szCs w:val="24"/>
        </w:rPr>
        <w:t xml:space="preserve"> and their carers, </w:t>
      </w:r>
      <w:r w:rsidR="00CA4D4F" w:rsidRPr="009E044C">
        <w:rPr>
          <w:rFonts w:ascii="Arial" w:hAnsi="Arial" w:cs="Arial"/>
          <w:color w:val="000000" w:themeColor="text1"/>
          <w:sz w:val="24"/>
          <w:szCs w:val="24"/>
        </w:rPr>
        <w:t>family,</w:t>
      </w:r>
      <w:r w:rsidRPr="009E044C">
        <w:rPr>
          <w:rFonts w:ascii="Arial" w:hAnsi="Arial" w:cs="Arial"/>
          <w:color w:val="000000" w:themeColor="text1"/>
          <w:sz w:val="24"/>
          <w:szCs w:val="24"/>
        </w:rPr>
        <w:t xml:space="preserve"> and friends. </w:t>
      </w:r>
    </w:p>
    <w:p w14:paraId="2A3315F3" w14:textId="77777777" w:rsidR="00D419AF" w:rsidRPr="005C642D" w:rsidRDefault="00D419AF" w:rsidP="00402D90">
      <w:pPr>
        <w:spacing w:after="0"/>
        <w:rPr>
          <w:rFonts w:ascii="Arial" w:hAnsi="Arial" w:cs="Arial"/>
          <w:color w:val="000000" w:themeColor="text1"/>
          <w:sz w:val="24"/>
          <w:szCs w:val="24"/>
        </w:rPr>
      </w:pPr>
    </w:p>
    <w:p w14:paraId="62453853" w14:textId="457C2FC8" w:rsidR="009E044C" w:rsidRPr="005C642D" w:rsidRDefault="009E044C" w:rsidP="00402D90">
      <w:pPr>
        <w:pStyle w:val="ListParagraph"/>
        <w:numPr>
          <w:ilvl w:val="0"/>
          <w:numId w:val="7"/>
        </w:numPr>
        <w:spacing w:after="0"/>
        <w:rPr>
          <w:rFonts w:ascii="Arial" w:hAnsi="Arial" w:cs="Arial"/>
          <w:color w:val="000000" w:themeColor="text1"/>
          <w:sz w:val="24"/>
          <w:szCs w:val="24"/>
        </w:rPr>
      </w:pPr>
      <w:r w:rsidRPr="005C642D">
        <w:rPr>
          <w:rFonts w:ascii="Arial" w:hAnsi="Arial" w:cs="Arial"/>
          <w:color w:val="000000" w:themeColor="text1"/>
          <w:sz w:val="24"/>
          <w:szCs w:val="24"/>
        </w:rPr>
        <w:t>Living and ageing well defined by ‘what matters to me’.</w:t>
      </w:r>
    </w:p>
    <w:p w14:paraId="4841D3E3" w14:textId="235FE4E4" w:rsidR="009E044C" w:rsidRPr="005C642D" w:rsidRDefault="009E044C" w:rsidP="00402D90">
      <w:pPr>
        <w:pStyle w:val="ListParagraph"/>
        <w:numPr>
          <w:ilvl w:val="0"/>
          <w:numId w:val="7"/>
        </w:numPr>
        <w:spacing w:after="0"/>
        <w:rPr>
          <w:rFonts w:ascii="Arial" w:hAnsi="Arial" w:cs="Arial"/>
          <w:color w:val="000000" w:themeColor="text1"/>
          <w:sz w:val="24"/>
          <w:szCs w:val="24"/>
        </w:rPr>
      </w:pPr>
      <w:r w:rsidRPr="005C642D">
        <w:rPr>
          <w:rFonts w:ascii="Arial" w:hAnsi="Arial" w:cs="Arial"/>
          <w:color w:val="000000" w:themeColor="text1"/>
          <w:sz w:val="24"/>
          <w:szCs w:val="24"/>
        </w:rPr>
        <w:t>Identifying and supporting all people in this population group and assessing their needs and assets, as an individual and as a carer</w:t>
      </w:r>
    </w:p>
    <w:p w14:paraId="30DCC4E3" w14:textId="0BB85F18" w:rsidR="009E044C" w:rsidRPr="005C642D" w:rsidRDefault="009E044C" w:rsidP="00402D90">
      <w:pPr>
        <w:pStyle w:val="ListParagraph"/>
        <w:numPr>
          <w:ilvl w:val="0"/>
          <w:numId w:val="7"/>
        </w:numPr>
        <w:spacing w:after="0"/>
        <w:rPr>
          <w:rFonts w:ascii="Arial" w:hAnsi="Arial" w:cs="Arial"/>
          <w:color w:val="000000" w:themeColor="text1"/>
          <w:sz w:val="24"/>
          <w:szCs w:val="24"/>
        </w:rPr>
      </w:pPr>
      <w:r w:rsidRPr="005C642D">
        <w:rPr>
          <w:rFonts w:ascii="Arial" w:hAnsi="Arial" w:cs="Arial"/>
          <w:color w:val="000000" w:themeColor="text1"/>
          <w:sz w:val="24"/>
          <w:szCs w:val="24"/>
        </w:rPr>
        <w:t>Reducing avoidable disruption to people’s lives as a result of contact with services</w:t>
      </w:r>
    </w:p>
    <w:p w14:paraId="4F62D3DE" w14:textId="77777777" w:rsidR="00D419AF" w:rsidRPr="005C642D" w:rsidRDefault="00D419AF" w:rsidP="00402D90">
      <w:pPr>
        <w:spacing w:after="0"/>
        <w:rPr>
          <w:rFonts w:ascii="Arial" w:hAnsi="Arial" w:cs="Arial"/>
          <w:color w:val="000000" w:themeColor="text1"/>
          <w:sz w:val="24"/>
          <w:szCs w:val="24"/>
        </w:rPr>
      </w:pPr>
    </w:p>
    <w:p w14:paraId="2DCB8907" w14:textId="5EB53233" w:rsidR="00A11F8E" w:rsidRPr="00556C91" w:rsidRDefault="00330876" w:rsidP="00402D90">
      <w:pPr>
        <w:spacing w:after="0"/>
        <w:rPr>
          <w:rFonts w:ascii="Arial" w:hAnsi="Arial" w:cs="Arial"/>
          <w:color w:val="000000" w:themeColor="text1"/>
          <w:sz w:val="24"/>
          <w:szCs w:val="24"/>
        </w:rPr>
      </w:pPr>
      <w:r w:rsidRPr="005C642D">
        <w:rPr>
          <w:rFonts w:ascii="Arial" w:hAnsi="Arial" w:cs="Arial"/>
          <w:color w:val="000000" w:themeColor="text1"/>
          <w:sz w:val="24"/>
          <w:szCs w:val="24"/>
        </w:rPr>
        <w:t>Each outcome</w:t>
      </w:r>
      <w:r w:rsidR="00BD6BBE" w:rsidRPr="005C642D">
        <w:rPr>
          <w:rFonts w:ascii="Arial" w:hAnsi="Arial" w:cs="Arial"/>
          <w:color w:val="000000" w:themeColor="text1"/>
          <w:sz w:val="24"/>
          <w:szCs w:val="24"/>
        </w:rPr>
        <w:t xml:space="preserve"> has </w:t>
      </w:r>
      <w:proofErr w:type="gramStart"/>
      <w:r w:rsidR="00BD6BBE" w:rsidRPr="005C642D">
        <w:rPr>
          <w:rFonts w:ascii="Arial" w:hAnsi="Arial" w:cs="Arial"/>
          <w:color w:val="000000" w:themeColor="text1"/>
          <w:sz w:val="24"/>
          <w:szCs w:val="24"/>
        </w:rPr>
        <w:t>a number of</w:t>
      </w:r>
      <w:proofErr w:type="gramEnd"/>
      <w:r w:rsidR="00BD6BBE" w:rsidRPr="005C642D">
        <w:rPr>
          <w:rFonts w:ascii="Arial" w:hAnsi="Arial" w:cs="Arial"/>
          <w:color w:val="000000" w:themeColor="text1"/>
          <w:sz w:val="24"/>
          <w:szCs w:val="24"/>
        </w:rPr>
        <w:t xml:space="preserve"> ‘measurables’, these are ways we check that we are achieving our outcomes.</w:t>
      </w:r>
      <w:r w:rsidR="003A0F0A" w:rsidRPr="005C642D">
        <w:rPr>
          <w:rFonts w:ascii="Arial" w:hAnsi="Arial" w:cs="Arial"/>
          <w:color w:val="000000" w:themeColor="text1"/>
          <w:sz w:val="24"/>
          <w:szCs w:val="24"/>
        </w:rPr>
        <w:t xml:space="preserve"> The full framework can be seen in </w:t>
      </w:r>
      <w:hyperlink w:anchor="AppendixB" w:history="1">
        <w:r w:rsidR="003A0F0A" w:rsidRPr="00CA4D4F">
          <w:rPr>
            <w:rStyle w:val="Hyperlink"/>
            <w:rFonts w:ascii="Arial" w:hAnsi="Arial" w:cs="Arial"/>
            <w:sz w:val="24"/>
            <w:szCs w:val="24"/>
          </w:rPr>
          <w:t>Appendix B</w:t>
        </w:r>
      </w:hyperlink>
      <w:r w:rsidR="003A0F0A" w:rsidRPr="005C642D">
        <w:rPr>
          <w:rFonts w:ascii="Arial" w:hAnsi="Arial" w:cs="Arial"/>
          <w:color w:val="000000" w:themeColor="text1"/>
          <w:sz w:val="24"/>
          <w:szCs w:val="24"/>
        </w:rPr>
        <w:t>.</w:t>
      </w:r>
    </w:p>
    <w:p w14:paraId="2BD0A42E" w14:textId="77777777" w:rsidR="00A11F8E" w:rsidRPr="00104A83" w:rsidRDefault="00A11F8E" w:rsidP="00402D90">
      <w:pPr>
        <w:spacing w:after="0"/>
        <w:rPr>
          <w:rFonts w:ascii="Arial" w:hAnsi="Arial" w:cs="Arial"/>
          <w:color w:val="FF0000"/>
          <w:sz w:val="24"/>
          <w:szCs w:val="24"/>
        </w:rPr>
      </w:pPr>
    </w:p>
    <w:p w14:paraId="0ACD586F" w14:textId="443AE557" w:rsidR="00E81CFE" w:rsidRPr="00402D90" w:rsidRDefault="00402D90" w:rsidP="00402D90">
      <w:pPr>
        <w:pStyle w:val="Heading2"/>
        <w:rPr>
          <w:rFonts w:ascii="Arial" w:hAnsi="Arial" w:cs="Arial"/>
          <w:b/>
          <w:bCs/>
          <w:color w:val="auto"/>
          <w:sz w:val="28"/>
          <w:szCs w:val="28"/>
        </w:rPr>
      </w:pPr>
      <w:r>
        <w:rPr>
          <w:rFonts w:ascii="Arial" w:hAnsi="Arial" w:cs="Arial"/>
          <w:b/>
          <w:bCs/>
          <w:color w:val="auto"/>
          <w:sz w:val="28"/>
          <w:szCs w:val="28"/>
        </w:rPr>
        <w:t xml:space="preserve">4. </w:t>
      </w:r>
      <w:r w:rsidR="008A44C4" w:rsidRPr="00402D90">
        <w:rPr>
          <w:rFonts w:ascii="Arial" w:hAnsi="Arial" w:cs="Arial"/>
          <w:b/>
          <w:bCs/>
          <w:color w:val="auto"/>
          <w:sz w:val="28"/>
          <w:szCs w:val="28"/>
        </w:rPr>
        <w:t>What are the</w:t>
      </w:r>
      <w:r w:rsidR="00E81CFE" w:rsidRPr="00402D90">
        <w:rPr>
          <w:rFonts w:ascii="Arial" w:hAnsi="Arial" w:cs="Arial"/>
          <w:b/>
          <w:bCs/>
          <w:color w:val="auto"/>
          <w:sz w:val="28"/>
          <w:szCs w:val="28"/>
        </w:rPr>
        <w:t xml:space="preserve"> key </w:t>
      </w:r>
      <w:r w:rsidR="00606257" w:rsidRPr="00402D90">
        <w:rPr>
          <w:rFonts w:ascii="Arial" w:hAnsi="Arial" w:cs="Arial"/>
          <w:b/>
          <w:bCs/>
          <w:color w:val="auto"/>
          <w:sz w:val="28"/>
          <w:szCs w:val="28"/>
        </w:rPr>
        <w:t>themes</w:t>
      </w:r>
      <w:r w:rsidR="006F4EE1" w:rsidRPr="00402D90">
        <w:rPr>
          <w:rFonts w:ascii="Arial" w:hAnsi="Arial" w:cs="Arial"/>
          <w:b/>
          <w:bCs/>
          <w:color w:val="auto"/>
          <w:sz w:val="28"/>
          <w:szCs w:val="28"/>
        </w:rPr>
        <w:t xml:space="preserve"> identified by the report</w:t>
      </w:r>
      <w:r w:rsidR="008A44C4" w:rsidRPr="00402D90">
        <w:rPr>
          <w:rFonts w:ascii="Arial" w:hAnsi="Arial" w:cs="Arial"/>
          <w:b/>
          <w:bCs/>
          <w:color w:val="auto"/>
          <w:sz w:val="28"/>
          <w:szCs w:val="28"/>
        </w:rPr>
        <w:t>?</w:t>
      </w:r>
      <w:r w:rsidR="00E81CFE" w:rsidRPr="00402D90">
        <w:rPr>
          <w:rFonts w:ascii="Arial" w:hAnsi="Arial" w:cs="Arial"/>
          <w:b/>
          <w:bCs/>
          <w:color w:val="auto"/>
          <w:sz w:val="28"/>
          <w:szCs w:val="28"/>
        </w:rPr>
        <w:t xml:space="preserve"> </w:t>
      </w:r>
    </w:p>
    <w:p w14:paraId="41C04384" w14:textId="4B616D3D" w:rsidR="00E81CFE" w:rsidRPr="00E242AE" w:rsidRDefault="003E0D00" w:rsidP="00402D90">
      <w:pPr>
        <w:spacing w:after="0"/>
        <w:rPr>
          <w:rFonts w:ascii="Arial" w:hAnsi="Arial" w:cs="Arial"/>
          <w:sz w:val="24"/>
          <w:szCs w:val="24"/>
        </w:rPr>
      </w:pPr>
      <w:r>
        <w:rPr>
          <w:rFonts w:ascii="Arial" w:hAnsi="Arial" w:cs="Arial"/>
          <w:sz w:val="24"/>
          <w:szCs w:val="24"/>
        </w:rPr>
        <w:t>The insight review highlight</w:t>
      </w:r>
      <w:r w:rsidR="00606257">
        <w:rPr>
          <w:rFonts w:ascii="Arial" w:hAnsi="Arial" w:cs="Arial"/>
          <w:sz w:val="24"/>
          <w:szCs w:val="24"/>
        </w:rPr>
        <w:t>s</w:t>
      </w:r>
      <w:r>
        <w:rPr>
          <w:rFonts w:ascii="Arial" w:hAnsi="Arial" w:cs="Arial"/>
          <w:sz w:val="24"/>
          <w:szCs w:val="24"/>
        </w:rPr>
        <w:t xml:space="preserve"> </w:t>
      </w:r>
      <w:proofErr w:type="gramStart"/>
      <w:r>
        <w:rPr>
          <w:rFonts w:ascii="Arial" w:hAnsi="Arial" w:cs="Arial"/>
          <w:sz w:val="24"/>
          <w:szCs w:val="24"/>
        </w:rPr>
        <w:t>a number of</w:t>
      </w:r>
      <w:proofErr w:type="gramEnd"/>
      <w:r>
        <w:rPr>
          <w:rFonts w:ascii="Arial" w:hAnsi="Arial" w:cs="Arial"/>
          <w:sz w:val="24"/>
          <w:szCs w:val="24"/>
        </w:rPr>
        <w:t xml:space="preserve"> key themes:</w:t>
      </w:r>
    </w:p>
    <w:p w14:paraId="04B0A391" w14:textId="2DD99998" w:rsidR="00E322C1" w:rsidRDefault="00E322C1" w:rsidP="00402D90">
      <w:pPr>
        <w:pStyle w:val="ListParagraph"/>
        <w:numPr>
          <w:ilvl w:val="0"/>
          <w:numId w:val="13"/>
        </w:numPr>
        <w:spacing w:after="0"/>
        <w:rPr>
          <w:rFonts w:ascii="Arial" w:hAnsi="Arial" w:cs="Arial"/>
          <w:color w:val="000000" w:themeColor="text1"/>
          <w:sz w:val="24"/>
          <w:szCs w:val="24"/>
        </w:rPr>
      </w:pPr>
      <w:r>
        <w:rPr>
          <w:rFonts w:ascii="Arial" w:hAnsi="Arial" w:cs="Arial"/>
          <w:color w:val="000000" w:themeColor="text1"/>
          <w:sz w:val="24"/>
          <w:szCs w:val="24"/>
        </w:rPr>
        <w:t>People living with frailty tell us that they often do not receive care that is tailored to their individual needs (</w:t>
      </w:r>
      <w:r w:rsidRPr="00E322C1">
        <w:rPr>
          <w:rFonts w:ascii="Arial" w:hAnsi="Arial" w:cs="Arial"/>
          <w:b/>
          <w:bCs/>
          <w:color w:val="000000" w:themeColor="text1"/>
          <w:sz w:val="24"/>
          <w:szCs w:val="24"/>
        </w:rPr>
        <w:t>Person-centred</w:t>
      </w:r>
      <w:r>
        <w:rPr>
          <w:rFonts w:ascii="Arial" w:hAnsi="Arial" w:cs="Arial"/>
          <w:color w:val="000000" w:themeColor="text1"/>
          <w:sz w:val="24"/>
          <w:szCs w:val="24"/>
        </w:rPr>
        <w:t>)</w:t>
      </w:r>
    </w:p>
    <w:p w14:paraId="0FE63144" w14:textId="64E88A5B" w:rsidR="00E322C1" w:rsidRDefault="00E322C1" w:rsidP="00402D90">
      <w:pPr>
        <w:pStyle w:val="ListParagraph"/>
        <w:numPr>
          <w:ilvl w:val="0"/>
          <w:numId w:val="13"/>
        </w:numPr>
        <w:spacing w:after="0"/>
        <w:rPr>
          <w:rFonts w:ascii="Arial" w:hAnsi="Arial" w:cs="Arial"/>
          <w:color w:val="000000" w:themeColor="text1"/>
          <w:sz w:val="24"/>
          <w:szCs w:val="24"/>
        </w:rPr>
      </w:pPr>
      <w:r>
        <w:rPr>
          <w:rFonts w:ascii="Arial" w:hAnsi="Arial" w:cs="Arial"/>
          <w:color w:val="000000" w:themeColor="text1"/>
          <w:sz w:val="24"/>
          <w:szCs w:val="24"/>
        </w:rPr>
        <w:t>People living with frailty tell us that they often don’t have enough time in GP appointments to discuss their multiple health conditions (</w:t>
      </w:r>
      <w:r w:rsidRPr="00E322C1">
        <w:rPr>
          <w:rFonts w:ascii="Arial" w:hAnsi="Arial" w:cs="Arial"/>
          <w:b/>
          <w:bCs/>
          <w:color w:val="000000" w:themeColor="text1"/>
          <w:sz w:val="24"/>
          <w:szCs w:val="24"/>
        </w:rPr>
        <w:t>timely care</w:t>
      </w:r>
      <w:r>
        <w:rPr>
          <w:rFonts w:ascii="Arial" w:hAnsi="Arial" w:cs="Arial"/>
          <w:color w:val="000000" w:themeColor="text1"/>
          <w:sz w:val="24"/>
          <w:szCs w:val="24"/>
        </w:rPr>
        <w:t>)</w:t>
      </w:r>
    </w:p>
    <w:p w14:paraId="4810A44B" w14:textId="640320A9" w:rsidR="00E322C1" w:rsidRDefault="00E322C1" w:rsidP="00402D90">
      <w:pPr>
        <w:pStyle w:val="ListParagraph"/>
        <w:numPr>
          <w:ilvl w:val="0"/>
          <w:numId w:val="13"/>
        </w:numPr>
        <w:spacing w:after="0"/>
        <w:rPr>
          <w:rFonts w:ascii="Arial" w:hAnsi="Arial" w:cs="Arial"/>
          <w:color w:val="000000" w:themeColor="text1"/>
          <w:sz w:val="24"/>
          <w:szCs w:val="24"/>
        </w:rPr>
      </w:pPr>
      <w:r>
        <w:rPr>
          <w:rFonts w:ascii="Arial" w:hAnsi="Arial" w:cs="Arial"/>
          <w:color w:val="000000" w:themeColor="text1"/>
          <w:sz w:val="24"/>
          <w:szCs w:val="24"/>
        </w:rPr>
        <w:t>People living with frailty and their carers tell us that they sometimes are not involved in decisions about care planning (</w:t>
      </w:r>
      <w:r w:rsidRPr="00E322C1">
        <w:rPr>
          <w:rFonts w:ascii="Arial" w:hAnsi="Arial" w:cs="Arial"/>
          <w:b/>
          <w:bCs/>
          <w:color w:val="000000" w:themeColor="text1"/>
          <w:sz w:val="24"/>
          <w:szCs w:val="24"/>
        </w:rPr>
        <w:t>involvement in care</w:t>
      </w:r>
      <w:r>
        <w:rPr>
          <w:rFonts w:ascii="Arial" w:hAnsi="Arial" w:cs="Arial"/>
          <w:color w:val="000000" w:themeColor="text1"/>
          <w:sz w:val="24"/>
          <w:szCs w:val="24"/>
        </w:rPr>
        <w:t>)</w:t>
      </w:r>
    </w:p>
    <w:p w14:paraId="6708CE48" w14:textId="25187D76" w:rsidR="00E322C1" w:rsidRDefault="00E322C1" w:rsidP="00402D90">
      <w:pPr>
        <w:pStyle w:val="ListParagraph"/>
        <w:numPr>
          <w:ilvl w:val="0"/>
          <w:numId w:val="13"/>
        </w:numPr>
        <w:spacing w:after="0"/>
        <w:rPr>
          <w:rFonts w:ascii="Arial" w:hAnsi="Arial" w:cs="Arial"/>
          <w:color w:val="000000" w:themeColor="text1"/>
          <w:sz w:val="24"/>
          <w:szCs w:val="24"/>
        </w:rPr>
      </w:pPr>
      <w:r>
        <w:rPr>
          <w:rFonts w:ascii="Arial" w:hAnsi="Arial" w:cs="Arial"/>
          <w:color w:val="000000" w:themeColor="text1"/>
          <w:sz w:val="24"/>
          <w:szCs w:val="24"/>
        </w:rPr>
        <w:t xml:space="preserve">People living with frailty say that they often </w:t>
      </w:r>
      <w:proofErr w:type="gramStart"/>
      <w:r>
        <w:rPr>
          <w:rFonts w:ascii="Arial" w:hAnsi="Arial" w:cs="Arial"/>
          <w:color w:val="000000" w:themeColor="text1"/>
          <w:sz w:val="24"/>
          <w:szCs w:val="24"/>
        </w:rPr>
        <w:t>have to</w:t>
      </w:r>
      <w:proofErr w:type="gramEnd"/>
      <w:r>
        <w:rPr>
          <w:rFonts w:ascii="Arial" w:hAnsi="Arial" w:cs="Arial"/>
          <w:color w:val="000000" w:themeColor="text1"/>
          <w:sz w:val="24"/>
          <w:szCs w:val="24"/>
        </w:rPr>
        <w:t xml:space="preserve"> repeat their story several times to different professionals. (</w:t>
      </w:r>
      <w:r w:rsidRPr="00E322C1">
        <w:rPr>
          <w:rFonts w:ascii="Arial" w:hAnsi="Arial" w:cs="Arial"/>
          <w:b/>
          <w:bCs/>
          <w:color w:val="000000" w:themeColor="text1"/>
          <w:sz w:val="24"/>
          <w:szCs w:val="24"/>
        </w:rPr>
        <w:t>communication/joint working</w:t>
      </w:r>
      <w:r>
        <w:rPr>
          <w:rFonts w:ascii="Arial" w:hAnsi="Arial" w:cs="Arial"/>
          <w:color w:val="000000" w:themeColor="text1"/>
          <w:sz w:val="24"/>
          <w:szCs w:val="24"/>
        </w:rPr>
        <w:t>)</w:t>
      </w:r>
    </w:p>
    <w:p w14:paraId="3791E8DE" w14:textId="71619FC4" w:rsidR="00E322C1" w:rsidRDefault="00E322C1" w:rsidP="00402D90">
      <w:pPr>
        <w:pStyle w:val="ListParagraph"/>
        <w:numPr>
          <w:ilvl w:val="0"/>
          <w:numId w:val="13"/>
        </w:numPr>
        <w:spacing w:after="0"/>
        <w:rPr>
          <w:rFonts w:ascii="Arial" w:hAnsi="Arial" w:cs="Arial"/>
          <w:color w:val="000000" w:themeColor="text1"/>
          <w:sz w:val="24"/>
          <w:szCs w:val="24"/>
        </w:rPr>
      </w:pPr>
      <w:r>
        <w:rPr>
          <w:rFonts w:ascii="Arial" w:hAnsi="Arial" w:cs="Arial"/>
          <w:color w:val="000000" w:themeColor="text1"/>
          <w:sz w:val="24"/>
          <w:szCs w:val="24"/>
        </w:rPr>
        <w:t>People living with frailty had mixed views about being described as ‘frail’, whereas carers generally found this term useful in describing they condition. (</w:t>
      </w:r>
      <w:r w:rsidRPr="00E322C1">
        <w:rPr>
          <w:rFonts w:ascii="Arial" w:hAnsi="Arial" w:cs="Arial"/>
          <w:b/>
          <w:bCs/>
          <w:color w:val="000000" w:themeColor="text1"/>
          <w:sz w:val="24"/>
          <w:szCs w:val="24"/>
        </w:rPr>
        <w:t>communication</w:t>
      </w:r>
      <w:r>
        <w:rPr>
          <w:rFonts w:ascii="Arial" w:hAnsi="Arial" w:cs="Arial"/>
          <w:color w:val="000000" w:themeColor="text1"/>
          <w:sz w:val="24"/>
          <w:szCs w:val="24"/>
        </w:rPr>
        <w:t>)</w:t>
      </w:r>
    </w:p>
    <w:p w14:paraId="493B23E7" w14:textId="2D56D815" w:rsidR="00E322C1" w:rsidRDefault="00E322C1" w:rsidP="00402D90">
      <w:pPr>
        <w:pStyle w:val="ListParagraph"/>
        <w:numPr>
          <w:ilvl w:val="0"/>
          <w:numId w:val="13"/>
        </w:numPr>
        <w:spacing w:after="0"/>
        <w:rPr>
          <w:rFonts w:ascii="Arial" w:hAnsi="Arial" w:cs="Arial"/>
          <w:color w:val="000000" w:themeColor="text1"/>
          <w:sz w:val="24"/>
          <w:szCs w:val="24"/>
        </w:rPr>
      </w:pPr>
      <w:r>
        <w:rPr>
          <w:rFonts w:ascii="Arial" w:hAnsi="Arial" w:cs="Arial"/>
          <w:color w:val="000000" w:themeColor="text1"/>
          <w:sz w:val="24"/>
          <w:szCs w:val="24"/>
        </w:rPr>
        <w:t xml:space="preserve">People living with frailty and their carers often do not receive enough </w:t>
      </w:r>
      <w:r w:rsidR="0084263F">
        <w:rPr>
          <w:rFonts w:ascii="Arial" w:hAnsi="Arial" w:cs="Arial"/>
          <w:color w:val="000000" w:themeColor="text1"/>
          <w:sz w:val="24"/>
          <w:szCs w:val="24"/>
        </w:rPr>
        <w:t>support (</w:t>
      </w:r>
      <w:r w:rsidR="0084263F" w:rsidRPr="0084263F">
        <w:rPr>
          <w:rFonts w:ascii="Arial" w:hAnsi="Arial" w:cs="Arial"/>
          <w:b/>
          <w:bCs/>
          <w:color w:val="000000" w:themeColor="text1"/>
          <w:sz w:val="24"/>
          <w:szCs w:val="24"/>
        </w:rPr>
        <w:t>resources</w:t>
      </w:r>
      <w:r w:rsidR="0084263F">
        <w:rPr>
          <w:rFonts w:ascii="Arial" w:hAnsi="Arial" w:cs="Arial"/>
          <w:color w:val="000000" w:themeColor="text1"/>
          <w:sz w:val="24"/>
          <w:szCs w:val="24"/>
        </w:rPr>
        <w:t xml:space="preserve">) and up to date </w:t>
      </w:r>
      <w:r w:rsidRPr="0084263F">
        <w:rPr>
          <w:rFonts w:ascii="Arial" w:hAnsi="Arial" w:cs="Arial"/>
          <w:b/>
          <w:bCs/>
          <w:color w:val="000000" w:themeColor="text1"/>
          <w:sz w:val="24"/>
          <w:szCs w:val="24"/>
        </w:rPr>
        <w:t>information</w:t>
      </w:r>
      <w:r>
        <w:rPr>
          <w:rFonts w:ascii="Arial" w:hAnsi="Arial" w:cs="Arial"/>
          <w:color w:val="000000" w:themeColor="text1"/>
          <w:sz w:val="24"/>
          <w:szCs w:val="24"/>
        </w:rPr>
        <w:t xml:space="preserve"> for them to manage their health and wellbeing</w:t>
      </w:r>
      <w:r w:rsidR="0084263F">
        <w:rPr>
          <w:rFonts w:ascii="Arial" w:hAnsi="Arial" w:cs="Arial"/>
          <w:color w:val="000000" w:themeColor="text1"/>
          <w:sz w:val="24"/>
          <w:szCs w:val="24"/>
        </w:rPr>
        <w:t>. This included information about eating a healthy diet.</w:t>
      </w:r>
    </w:p>
    <w:p w14:paraId="31F72D86" w14:textId="0676E964" w:rsidR="00650C52" w:rsidRPr="0084263F" w:rsidRDefault="00650C52" w:rsidP="0084263F">
      <w:pPr>
        <w:pStyle w:val="ListParagraph"/>
        <w:numPr>
          <w:ilvl w:val="0"/>
          <w:numId w:val="13"/>
        </w:numPr>
        <w:spacing w:after="0"/>
        <w:rPr>
          <w:rFonts w:ascii="Arial" w:hAnsi="Arial" w:cs="Arial"/>
          <w:color w:val="000000" w:themeColor="text1"/>
          <w:sz w:val="24"/>
          <w:szCs w:val="24"/>
        </w:rPr>
      </w:pPr>
      <w:r w:rsidRPr="0084263F">
        <w:rPr>
          <w:rFonts w:ascii="Arial" w:hAnsi="Arial" w:cs="Arial"/>
          <w:color w:val="000000" w:themeColor="text1"/>
          <w:sz w:val="24"/>
          <w:szCs w:val="24"/>
        </w:rPr>
        <w:t xml:space="preserve">Older people (who are more likely to experience frailty) tell us that </w:t>
      </w:r>
      <w:r w:rsidRPr="0084263F">
        <w:rPr>
          <w:rFonts w:ascii="Arial" w:hAnsi="Arial" w:cs="Arial"/>
          <w:b/>
          <w:bCs/>
          <w:color w:val="000000" w:themeColor="text1"/>
          <w:sz w:val="24"/>
          <w:szCs w:val="24"/>
        </w:rPr>
        <w:t>wider determinants</w:t>
      </w:r>
      <w:r w:rsidRPr="0084263F">
        <w:rPr>
          <w:rFonts w:ascii="Arial" w:hAnsi="Arial" w:cs="Arial"/>
          <w:color w:val="000000" w:themeColor="text1"/>
          <w:sz w:val="24"/>
          <w:szCs w:val="24"/>
        </w:rPr>
        <w:t xml:space="preserve"> such as </w:t>
      </w:r>
      <w:r w:rsidRPr="0084263F">
        <w:rPr>
          <w:rFonts w:ascii="Arial" w:hAnsi="Arial" w:cs="Arial"/>
          <w:b/>
          <w:bCs/>
          <w:color w:val="000000" w:themeColor="text1"/>
          <w:sz w:val="24"/>
          <w:szCs w:val="24"/>
        </w:rPr>
        <w:t>housing</w:t>
      </w:r>
      <w:r w:rsidR="002A7E84" w:rsidRPr="0084263F">
        <w:rPr>
          <w:rFonts w:ascii="Arial" w:hAnsi="Arial" w:cs="Arial"/>
          <w:b/>
          <w:bCs/>
          <w:color w:val="000000" w:themeColor="text1"/>
          <w:sz w:val="24"/>
          <w:szCs w:val="24"/>
        </w:rPr>
        <w:t xml:space="preserve"> and access to social activities and exercise</w:t>
      </w:r>
      <w:r w:rsidRPr="0084263F">
        <w:rPr>
          <w:rFonts w:ascii="Arial" w:hAnsi="Arial" w:cs="Arial"/>
          <w:b/>
          <w:bCs/>
          <w:color w:val="000000" w:themeColor="text1"/>
          <w:sz w:val="24"/>
          <w:szCs w:val="24"/>
        </w:rPr>
        <w:t xml:space="preserve"> </w:t>
      </w:r>
      <w:r w:rsidRPr="0084263F">
        <w:rPr>
          <w:rFonts w:ascii="Arial" w:hAnsi="Arial" w:cs="Arial"/>
          <w:color w:val="000000" w:themeColor="text1"/>
          <w:sz w:val="24"/>
          <w:szCs w:val="24"/>
        </w:rPr>
        <w:t>have a significant impact on their health and well-being</w:t>
      </w:r>
      <w:r w:rsidR="00CA4D4F" w:rsidRPr="0084263F">
        <w:rPr>
          <w:rFonts w:ascii="Arial" w:hAnsi="Arial" w:cs="Arial"/>
          <w:color w:val="000000" w:themeColor="text1"/>
          <w:sz w:val="24"/>
          <w:szCs w:val="24"/>
        </w:rPr>
        <w:t>.</w:t>
      </w:r>
    </w:p>
    <w:p w14:paraId="6FA7C3FA" w14:textId="46E6271A" w:rsidR="002A7E84" w:rsidRPr="0084263F" w:rsidRDefault="002A7E84" w:rsidP="00402D90">
      <w:pPr>
        <w:pStyle w:val="ListParagraph"/>
        <w:numPr>
          <w:ilvl w:val="0"/>
          <w:numId w:val="13"/>
        </w:numPr>
        <w:spacing w:after="0"/>
        <w:rPr>
          <w:rFonts w:ascii="Arial" w:hAnsi="Arial" w:cs="Arial"/>
          <w:b/>
          <w:bCs/>
          <w:color w:val="000000" w:themeColor="text1"/>
          <w:sz w:val="24"/>
          <w:szCs w:val="24"/>
        </w:rPr>
      </w:pPr>
      <w:r w:rsidRPr="0084263F">
        <w:rPr>
          <w:rFonts w:ascii="Arial" w:hAnsi="Arial" w:cs="Arial"/>
          <w:color w:val="000000" w:themeColor="text1"/>
          <w:sz w:val="24"/>
          <w:szCs w:val="24"/>
        </w:rPr>
        <w:t xml:space="preserve">Accessible and safe </w:t>
      </w:r>
      <w:r w:rsidRPr="0084263F">
        <w:rPr>
          <w:rFonts w:ascii="Arial" w:hAnsi="Arial" w:cs="Arial"/>
          <w:b/>
          <w:bCs/>
          <w:color w:val="000000" w:themeColor="text1"/>
          <w:sz w:val="24"/>
          <w:szCs w:val="24"/>
        </w:rPr>
        <w:t>travel and transport</w:t>
      </w:r>
      <w:r w:rsidRPr="0084263F">
        <w:rPr>
          <w:rFonts w:ascii="Arial" w:hAnsi="Arial" w:cs="Arial"/>
          <w:color w:val="000000" w:themeColor="text1"/>
          <w:sz w:val="24"/>
          <w:szCs w:val="24"/>
        </w:rPr>
        <w:t xml:space="preserve"> is seen as important by people living with frailty</w:t>
      </w:r>
      <w:r w:rsidR="005D0325" w:rsidRPr="0084263F">
        <w:rPr>
          <w:rFonts w:ascii="Arial" w:hAnsi="Arial" w:cs="Arial"/>
          <w:color w:val="000000" w:themeColor="text1"/>
          <w:sz w:val="24"/>
          <w:szCs w:val="24"/>
        </w:rPr>
        <w:t xml:space="preserve"> and their carers. Data suggests that people over 65 are less likely than younger people to have access to a frequent bus within 400</w:t>
      </w:r>
      <w:r w:rsidR="00CA4D4F" w:rsidRPr="0084263F">
        <w:rPr>
          <w:rFonts w:ascii="Arial" w:hAnsi="Arial" w:cs="Arial"/>
          <w:color w:val="000000" w:themeColor="text1"/>
          <w:sz w:val="24"/>
          <w:szCs w:val="24"/>
        </w:rPr>
        <w:t xml:space="preserve"> </w:t>
      </w:r>
      <w:r w:rsidR="005D0325" w:rsidRPr="0084263F">
        <w:rPr>
          <w:rFonts w:ascii="Arial" w:hAnsi="Arial" w:cs="Arial"/>
          <w:color w:val="000000" w:themeColor="text1"/>
          <w:sz w:val="24"/>
          <w:szCs w:val="24"/>
        </w:rPr>
        <w:t>m</w:t>
      </w:r>
      <w:r w:rsidR="00CA4D4F" w:rsidRPr="0084263F">
        <w:rPr>
          <w:rFonts w:ascii="Arial" w:hAnsi="Arial" w:cs="Arial"/>
          <w:color w:val="000000" w:themeColor="text1"/>
          <w:sz w:val="24"/>
          <w:szCs w:val="24"/>
        </w:rPr>
        <w:t>etres</w:t>
      </w:r>
      <w:r w:rsidR="005D0325" w:rsidRPr="0084263F">
        <w:rPr>
          <w:rFonts w:ascii="Arial" w:hAnsi="Arial" w:cs="Arial"/>
          <w:color w:val="000000" w:themeColor="text1"/>
          <w:sz w:val="24"/>
          <w:szCs w:val="24"/>
        </w:rPr>
        <w:t xml:space="preserve"> </w:t>
      </w:r>
      <w:r w:rsidR="005D0325" w:rsidRPr="0084263F">
        <w:rPr>
          <w:rFonts w:ascii="Arial" w:hAnsi="Arial" w:cs="Arial"/>
          <w:b/>
          <w:bCs/>
          <w:color w:val="000000" w:themeColor="text1"/>
          <w:sz w:val="24"/>
          <w:szCs w:val="24"/>
        </w:rPr>
        <w:t>(Health inequality – age)</w:t>
      </w:r>
      <w:r w:rsidR="00CA4D4F" w:rsidRPr="0084263F">
        <w:rPr>
          <w:rFonts w:ascii="Arial" w:hAnsi="Arial" w:cs="Arial"/>
          <w:b/>
          <w:bCs/>
          <w:color w:val="000000" w:themeColor="text1"/>
          <w:sz w:val="24"/>
          <w:szCs w:val="24"/>
        </w:rPr>
        <w:t>.</w:t>
      </w:r>
    </w:p>
    <w:p w14:paraId="4E8ADFBC" w14:textId="027112AD" w:rsidR="00C21AFA" w:rsidRPr="0084263F" w:rsidRDefault="00650C52" w:rsidP="00402D90">
      <w:pPr>
        <w:pStyle w:val="ListParagraph"/>
        <w:numPr>
          <w:ilvl w:val="0"/>
          <w:numId w:val="13"/>
        </w:numPr>
        <w:spacing w:after="0"/>
        <w:rPr>
          <w:rFonts w:ascii="Arial" w:hAnsi="Arial" w:cs="Arial"/>
          <w:color w:val="000000" w:themeColor="text1"/>
          <w:sz w:val="24"/>
          <w:szCs w:val="24"/>
        </w:rPr>
      </w:pPr>
      <w:r w:rsidRPr="0084263F">
        <w:rPr>
          <w:rFonts w:ascii="Arial" w:hAnsi="Arial" w:cs="Arial"/>
          <w:color w:val="000000" w:themeColor="text1"/>
          <w:sz w:val="24"/>
          <w:szCs w:val="24"/>
        </w:rPr>
        <w:t xml:space="preserve">The proportion of people living with frailty is </w:t>
      </w:r>
      <w:r w:rsidR="00CA4D4F" w:rsidRPr="0084263F">
        <w:rPr>
          <w:rFonts w:ascii="Arial" w:hAnsi="Arial" w:cs="Arial"/>
          <w:color w:val="000000" w:themeColor="text1"/>
          <w:sz w:val="24"/>
          <w:szCs w:val="24"/>
        </w:rPr>
        <w:t>three times</w:t>
      </w:r>
      <w:r w:rsidRPr="0084263F">
        <w:rPr>
          <w:rFonts w:ascii="Arial" w:hAnsi="Arial" w:cs="Arial"/>
          <w:color w:val="000000" w:themeColor="text1"/>
          <w:sz w:val="24"/>
          <w:szCs w:val="24"/>
        </w:rPr>
        <w:t xml:space="preserve"> higher in the most deprived areas of Leeds than least deprived </w:t>
      </w:r>
      <w:r w:rsidRPr="0084263F">
        <w:rPr>
          <w:rFonts w:ascii="Arial" w:hAnsi="Arial" w:cs="Arial"/>
          <w:b/>
          <w:bCs/>
          <w:color w:val="000000" w:themeColor="text1"/>
          <w:sz w:val="24"/>
          <w:szCs w:val="24"/>
        </w:rPr>
        <w:t>(health inequality – deprivation)</w:t>
      </w:r>
      <w:r w:rsidR="00CA4D4F" w:rsidRPr="0084263F">
        <w:rPr>
          <w:rFonts w:ascii="Arial" w:hAnsi="Arial" w:cs="Arial"/>
          <w:b/>
          <w:bCs/>
          <w:color w:val="000000" w:themeColor="text1"/>
          <w:sz w:val="24"/>
          <w:szCs w:val="24"/>
        </w:rPr>
        <w:t>.</w:t>
      </w:r>
    </w:p>
    <w:p w14:paraId="1209B185" w14:textId="0AFF6276" w:rsidR="00650C52" w:rsidRPr="0084263F" w:rsidRDefault="002A7E84" w:rsidP="00402D90">
      <w:pPr>
        <w:pStyle w:val="ListParagraph"/>
        <w:numPr>
          <w:ilvl w:val="0"/>
          <w:numId w:val="13"/>
        </w:numPr>
        <w:spacing w:after="0"/>
        <w:rPr>
          <w:rFonts w:ascii="Arial" w:hAnsi="Arial" w:cs="Arial"/>
          <w:color w:val="000000" w:themeColor="text1"/>
          <w:sz w:val="24"/>
          <w:szCs w:val="24"/>
        </w:rPr>
      </w:pPr>
      <w:r w:rsidRPr="0084263F">
        <w:rPr>
          <w:rFonts w:ascii="Arial" w:hAnsi="Arial" w:cs="Arial"/>
          <w:color w:val="000000" w:themeColor="text1"/>
          <w:sz w:val="24"/>
          <w:szCs w:val="24"/>
        </w:rPr>
        <w:t>Living at home for as long as possible</w:t>
      </w:r>
      <w:r w:rsidR="005D0325" w:rsidRPr="0084263F">
        <w:rPr>
          <w:rFonts w:ascii="Arial" w:hAnsi="Arial" w:cs="Arial"/>
          <w:color w:val="000000" w:themeColor="text1"/>
          <w:sz w:val="24"/>
          <w:szCs w:val="24"/>
        </w:rPr>
        <w:t xml:space="preserve"> and living with dignity and independ</w:t>
      </w:r>
      <w:r w:rsidR="004B2C74" w:rsidRPr="0084263F">
        <w:rPr>
          <w:rFonts w:ascii="Arial" w:hAnsi="Arial" w:cs="Arial"/>
          <w:color w:val="000000" w:themeColor="text1"/>
          <w:sz w:val="24"/>
          <w:szCs w:val="24"/>
        </w:rPr>
        <w:t>e</w:t>
      </w:r>
      <w:r w:rsidR="005D0325" w:rsidRPr="0084263F">
        <w:rPr>
          <w:rFonts w:ascii="Arial" w:hAnsi="Arial" w:cs="Arial"/>
          <w:color w:val="000000" w:themeColor="text1"/>
          <w:sz w:val="24"/>
          <w:szCs w:val="24"/>
        </w:rPr>
        <w:t>nce</w:t>
      </w:r>
      <w:r w:rsidRPr="0084263F">
        <w:rPr>
          <w:rFonts w:ascii="Arial" w:hAnsi="Arial" w:cs="Arial"/>
          <w:color w:val="000000" w:themeColor="text1"/>
          <w:sz w:val="24"/>
          <w:szCs w:val="24"/>
        </w:rPr>
        <w:t xml:space="preserve"> is seen as very important by people with frailty (</w:t>
      </w:r>
      <w:r w:rsidRPr="0084263F">
        <w:rPr>
          <w:rFonts w:ascii="Arial" w:hAnsi="Arial" w:cs="Arial"/>
          <w:b/>
          <w:bCs/>
          <w:color w:val="000000" w:themeColor="text1"/>
          <w:sz w:val="24"/>
          <w:szCs w:val="24"/>
        </w:rPr>
        <w:t>Choice and support</w:t>
      </w:r>
      <w:r w:rsidRPr="0084263F">
        <w:rPr>
          <w:rFonts w:ascii="Arial" w:hAnsi="Arial" w:cs="Arial"/>
          <w:color w:val="000000" w:themeColor="text1"/>
          <w:sz w:val="24"/>
          <w:szCs w:val="24"/>
        </w:rPr>
        <w:t>)</w:t>
      </w:r>
      <w:r w:rsidR="00CA4D4F" w:rsidRPr="0084263F">
        <w:rPr>
          <w:rFonts w:ascii="Arial" w:hAnsi="Arial" w:cs="Arial"/>
          <w:color w:val="000000" w:themeColor="text1"/>
          <w:sz w:val="24"/>
          <w:szCs w:val="24"/>
        </w:rPr>
        <w:t>.</w:t>
      </w:r>
    </w:p>
    <w:p w14:paraId="7271A58C" w14:textId="14C7A6D9" w:rsidR="002A7E84" w:rsidRPr="0084263F" w:rsidRDefault="002A7E84" w:rsidP="00402D90">
      <w:pPr>
        <w:pStyle w:val="ListParagraph"/>
        <w:numPr>
          <w:ilvl w:val="0"/>
          <w:numId w:val="13"/>
        </w:numPr>
        <w:spacing w:after="0"/>
        <w:rPr>
          <w:rFonts w:ascii="Arial" w:hAnsi="Arial" w:cs="Arial"/>
          <w:b/>
          <w:bCs/>
          <w:color w:val="000000" w:themeColor="text1"/>
          <w:sz w:val="24"/>
          <w:szCs w:val="24"/>
        </w:rPr>
      </w:pPr>
      <w:r w:rsidRPr="0084263F">
        <w:rPr>
          <w:rFonts w:ascii="Arial" w:hAnsi="Arial" w:cs="Arial"/>
          <w:color w:val="000000" w:themeColor="text1"/>
          <w:sz w:val="24"/>
          <w:szCs w:val="24"/>
        </w:rPr>
        <w:t xml:space="preserve">People living with frailty </w:t>
      </w:r>
      <w:r w:rsidR="0084263F" w:rsidRPr="0084263F">
        <w:rPr>
          <w:rFonts w:ascii="Arial" w:hAnsi="Arial" w:cs="Arial"/>
          <w:color w:val="000000" w:themeColor="text1"/>
          <w:sz w:val="24"/>
          <w:szCs w:val="24"/>
        </w:rPr>
        <w:t>tell us that is important that</w:t>
      </w:r>
      <w:r w:rsidRPr="0084263F">
        <w:rPr>
          <w:rFonts w:ascii="Arial" w:hAnsi="Arial" w:cs="Arial"/>
          <w:color w:val="000000" w:themeColor="text1"/>
          <w:sz w:val="24"/>
          <w:szCs w:val="24"/>
        </w:rPr>
        <w:t xml:space="preserve"> services work well </w:t>
      </w:r>
      <w:proofErr w:type="gramStart"/>
      <w:r w:rsidRPr="0084263F">
        <w:rPr>
          <w:rFonts w:ascii="Arial" w:hAnsi="Arial" w:cs="Arial"/>
          <w:color w:val="000000" w:themeColor="text1"/>
          <w:sz w:val="24"/>
          <w:szCs w:val="24"/>
        </w:rPr>
        <w:t>together</w:t>
      </w:r>
      <w:proofErr w:type="gramEnd"/>
      <w:r w:rsidR="0032586F" w:rsidRPr="0084263F">
        <w:rPr>
          <w:rFonts w:ascii="Arial" w:hAnsi="Arial" w:cs="Arial"/>
          <w:color w:val="000000" w:themeColor="text1"/>
          <w:sz w:val="24"/>
          <w:szCs w:val="24"/>
        </w:rPr>
        <w:t xml:space="preserve"> </w:t>
      </w:r>
      <w:r w:rsidR="0084263F" w:rsidRPr="0084263F">
        <w:rPr>
          <w:rFonts w:ascii="Arial" w:hAnsi="Arial" w:cs="Arial"/>
          <w:color w:val="000000" w:themeColor="text1"/>
          <w:sz w:val="24"/>
          <w:szCs w:val="24"/>
        </w:rPr>
        <w:t xml:space="preserve">and all take responsibility for people’s outcomes (the goals or aims of their </w:t>
      </w:r>
      <w:r w:rsidR="00A7620B" w:rsidRPr="0084263F">
        <w:rPr>
          <w:rFonts w:ascii="Arial" w:hAnsi="Arial" w:cs="Arial"/>
          <w:color w:val="000000" w:themeColor="text1"/>
          <w:sz w:val="24"/>
          <w:szCs w:val="24"/>
        </w:rPr>
        <w:t>treatment) (</w:t>
      </w:r>
      <w:r w:rsidRPr="0084263F">
        <w:rPr>
          <w:rFonts w:ascii="Arial" w:hAnsi="Arial" w:cs="Arial"/>
          <w:b/>
          <w:bCs/>
          <w:color w:val="000000" w:themeColor="text1"/>
          <w:sz w:val="24"/>
          <w:szCs w:val="24"/>
        </w:rPr>
        <w:t>Joint working)</w:t>
      </w:r>
      <w:r w:rsidR="00CA4D4F" w:rsidRPr="0084263F">
        <w:rPr>
          <w:rFonts w:ascii="Arial" w:hAnsi="Arial" w:cs="Arial"/>
          <w:b/>
          <w:bCs/>
          <w:color w:val="000000" w:themeColor="text1"/>
          <w:sz w:val="24"/>
          <w:szCs w:val="24"/>
        </w:rPr>
        <w:t>.</w:t>
      </w:r>
    </w:p>
    <w:p w14:paraId="05A2EEF5" w14:textId="3845205F" w:rsidR="002A7E84" w:rsidRPr="0084263F" w:rsidRDefault="002A7E84" w:rsidP="00402D90">
      <w:pPr>
        <w:pStyle w:val="ListParagraph"/>
        <w:numPr>
          <w:ilvl w:val="0"/>
          <w:numId w:val="13"/>
        </w:numPr>
        <w:spacing w:after="0"/>
        <w:rPr>
          <w:rFonts w:ascii="Arial" w:hAnsi="Arial" w:cs="Arial"/>
          <w:color w:val="000000" w:themeColor="text1"/>
          <w:sz w:val="24"/>
          <w:szCs w:val="24"/>
        </w:rPr>
      </w:pPr>
      <w:r w:rsidRPr="0084263F">
        <w:rPr>
          <w:rFonts w:ascii="Arial" w:hAnsi="Arial" w:cs="Arial"/>
          <w:color w:val="000000" w:themeColor="text1"/>
          <w:sz w:val="24"/>
          <w:szCs w:val="24"/>
        </w:rPr>
        <w:t xml:space="preserve">Older people value </w:t>
      </w:r>
      <w:r w:rsidR="0084263F">
        <w:rPr>
          <w:rFonts w:ascii="Arial" w:hAnsi="Arial" w:cs="Arial"/>
          <w:color w:val="000000" w:themeColor="text1"/>
          <w:sz w:val="24"/>
          <w:szCs w:val="24"/>
        </w:rPr>
        <w:t>staff</w:t>
      </w:r>
      <w:r w:rsidRPr="0084263F">
        <w:rPr>
          <w:rFonts w:ascii="Arial" w:hAnsi="Arial" w:cs="Arial"/>
          <w:color w:val="000000" w:themeColor="text1"/>
          <w:sz w:val="24"/>
          <w:szCs w:val="24"/>
        </w:rPr>
        <w:t xml:space="preserve"> that have a good understanding of the needs and preferences of older people</w:t>
      </w:r>
      <w:r w:rsidR="00CA4D4F" w:rsidRPr="0084263F">
        <w:rPr>
          <w:rFonts w:ascii="Arial" w:hAnsi="Arial" w:cs="Arial"/>
          <w:color w:val="000000" w:themeColor="text1"/>
          <w:sz w:val="24"/>
          <w:szCs w:val="24"/>
        </w:rPr>
        <w:t>.</w:t>
      </w:r>
      <w:r w:rsidR="0084263F">
        <w:rPr>
          <w:rFonts w:ascii="Arial" w:hAnsi="Arial" w:cs="Arial"/>
          <w:color w:val="000000" w:themeColor="text1"/>
          <w:sz w:val="24"/>
          <w:szCs w:val="24"/>
        </w:rPr>
        <w:t xml:space="preserve"> (</w:t>
      </w:r>
      <w:r w:rsidR="0084263F" w:rsidRPr="0084263F">
        <w:rPr>
          <w:rFonts w:ascii="Arial" w:hAnsi="Arial" w:cs="Arial"/>
          <w:b/>
          <w:bCs/>
          <w:color w:val="000000" w:themeColor="text1"/>
          <w:sz w:val="24"/>
          <w:szCs w:val="24"/>
        </w:rPr>
        <w:t>workforce</w:t>
      </w:r>
      <w:r w:rsidR="0084263F">
        <w:rPr>
          <w:rFonts w:ascii="Arial" w:hAnsi="Arial" w:cs="Arial"/>
          <w:color w:val="000000" w:themeColor="text1"/>
          <w:sz w:val="24"/>
          <w:szCs w:val="24"/>
        </w:rPr>
        <w:t>)</w:t>
      </w:r>
    </w:p>
    <w:p w14:paraId="43BAB310" w14:textId="4E976687" w:rsidR="002A7E84" w:rsidRPr="0084263F" w:rsidRDefault="0084263F" w:rsidP="00402D90">
      <w:pPr>
        <w:pStyle w:val="ListParagraph"/>
        <w:numPr>
          <w:ilvl w:val="0"/>
          <w:numId w:val="13"/>
        </w:numPr>
        <w:spacing w:after="0"/>
        <w:rPr>
          <w:rFonts w:ascii="Arial" w:hAnsi="Arial" w:cs="Arial"/>
          <w:b/>
          <w:bCs/>
          <w:color w:val="000000" w:themeColor="text1"/>
          <w:sz w:val="24"/>
          <w:szCs w:val="24"/>
        </w:rPr>
      </w:pPr>
      <w:r w:rsidRPr="0084263F">
        <w:rPr>
          <w:rFonts w:ascii="Arial" w:hAnsi="Arial" w:cs="Arial"/>
          <w:color w:val="000000" w:themeColor="text1"/>
          <w:sz w:val="24"/>
          <w:szCs w:val="24"/>
        </w:rPr>
        <w:lastRenderedPageBreak/>
        <w:t>People with frailty tell us that f</w:t>
      </w:r>
      <w:r w:rsidR="002A7E84" w:rsidRPr="0084263F">
        <w:rPr>
          <w:rFonts w:ascii="Arial" w:hAnsi="Arial" w:cs="Arial"/>
          <w:color w:val="000000" w:themeColor="text1"/>
          <w:sz w:val="24"/>
          <w:szCs w:val="24"/>
        </w:rPr>
        <w:t xml:space="preserve">ear of falling has a significant impact on </w:t>
      </w:r>
      <w:r w:rsidRPr="0084263F">
        <w:rPr>
          <w:rFonts w:ascii="Arial" w:hAnsi="Arial" w:cs="Arial"/>
          <w:color w:val="000000" w:themeColor="text1"/>
          <w:sz w:val="24"/>
          <w:szCs w:val="24"/>
        </w:rPr>
        <w:t>their ability to live well</w:t>
      </w:r>
      <w:r w:rsidR="002A7E84" w:rsidRPr="0084263F">
        <w:rPr>
          <w:rFonts w:ascii="Arial" w:hAnsi="Arial" w:cs="Arial"/>
          <w:color w:val="000000" w:themeColor="text1"/>
          <w:sz w:val="24"/>
          <w:szCs w:val="24"/>
        </w:rPr>
        <w:t xml:space="preserve">. They value support around this </w:t>
      </w:r>
      <w:r w:rsidR="002A7E84" w:rsidRPr="0084263F">
        <w:rPr>
          <w:rFonts w:ascii="Arial" w:hAnsi="Arial" w:cs="Arial"/>
          <w:b/>
          <w:bCs/>
          <w:color w:val="000000" w:themeColor="text1"/>
          <w:sz w:val="24"/>
          <w:szCs w:val="24"/>
        </w:rPr>
        <w:t>(environment/resources)</w:t>
      </w:r>
      <w:r w:rsidR="00CA4D4F" w:rsidRPr="0084263F">
        <w:rPr>
          <w:rFonts w:ascii="Arial" w:hAnsi="Arial" w:cs="Arial"/>
          <w:b/>
          <w:bCs/>
          <w:color w:val="000000" w:themeColor="text1"/>
          <w:sz w:val="24"/>
          <w:szCs w:val="24"/>
        </w:rPr>
        <w:t>.</w:t>
      </w:r>
    </w:p>
    <w:p w14:paraId="6880C22B" w14:textId="1AE45CC0" w:rsidR="002A7E84" w:rsidRPr="00497967" w:rsidRDefault="005D0325" w:rsidP="00402D90">
      <w:pPr>
        <w:pStyle w:val="ListParagraph"/>
        <w:numPr>
          <w:ilvl w:val="0"/>
          <w:numId w:val="13"/>
        </w:numPr>
        <w:spacing w:after="0"/>
        <w:rPr>
          <w:rFonts w:ascii="Arial" w:hAnsi="Arial" w:cs="Arial"/>
          <w:b/>
          <w:bCs/>
          <w:color w:val="000000" w:themeColor="text1"/>
          <w:sz w:val="24"/>
          <w:szCs w:val="24"/>
        </w:rPr>
      </w:pPr>
      <w:r w:rsidRPr="0084263F">
        <w:rPr>
          <w:rFonts w:ascii="Arial" w:hAnsi="Arial" w:cs="Arial"/>
          <w:color w:val="000000" w:themeColor="text1"/>
          <w:sz w:val="24"/>
          <w:szCs w:val="24"/>
        </w:rPr>
        <w:t xml:space="preserve">Support for visual impairments is important to people living with frailty, in particular support accessing visual aids, good physical access and understanding staff </w:t>
      </w:r>
      <w:r w:rsidRPr="0084263F">
        <w:rPr>
          <w:rFonts w:ascii="Arial" w:hAnsi="Arial" w:cs="Arial"/>
          <w:b/>
          <w:bCs/>
          <w:color w:val="000000" w:themeColor="text1"/>
          <w:sz w:val="24"/>
          <w:szCs w:val="24"/>
        </w:rPr>
        <w:t xml:space="preserve">(Health </w:t>
      </w:r>
      <w:r w:rsidRPr="00497967">
        <w:rPr>
          <w:rFonts w:ascii="Arial" w:hAnsi="Arial" w:cs="Arial"/>
          <w:b/>
          <w:bCs/>
          <w:color w:val="000000" w:themeColor="text1"/>
          <w:sz w:val="24"/>
          <w:szCs w:val="24"/>
        </w:rPr>
        <w:t>inequality – disability and workforce)</w:t>
      </w:r>
      <w:r w:rsidR="00CA4D4F" w:rsidRPr="00497967">
        <w:rPr>
          <w:rFonts w:ascii="Arial" w:hAnsi="Arial" w:cs="Arial"/>
          <w:b/>
          <w:bCs/>
          <w:color w:val="000000" w:themeColor="text1"/>
          <w:sz w:val="24"/>
          <w:szCs w:val="24"/>
        </w:rPr>
        <w:t>.</w:t>
      </w:r>
    </w:p>
    <w:p w14:paraId="2DFEE434" w14:textId="362FAC5A" w:rsidR="005D0325" w:rsidRPr="00497967" w:rsidRDefault="00CA4D4F" w:rsidP="00402D90">
      <w:pPr>
        <w:pStyle w:val="ListParagraph"/>
        <w:numPr>
          <w:ilvl w:val="0"/>
          <w:numId w:val="13"/>
        </w:numPr>
        <w:spacing w:after="0"/>
        <w:rPr>
          <w:rFonts w:ascii="Arial" w:hAnsi="Arial" w:cs="Arial"/>
          <w:b/>
          <w:bCs/>
          <w:color w:val="000000" w:themeColor="text1"/>
          <w:sz w:val="24"/>
          <w:szCs w:val="24"/>
        </w:rPr>
      </w:pPr>
      <w:r w:rsidRPr="00497967">
        <w:rPr>
          <w:rFonts w:ascii="Arial" w:hAnsi="Arial" w:cs="Arial"/>
          <w:b/>
          <w:bCs/>
          <w:color w:val="000000" w:themeColor="text1"/>
          <w:sz w:val="24"/>
          <w:szCs w:val="24"/>
        </w:rPr>
        <w:t>COVID</w:t>
      </w:r>
      <w:r w:rsidR="005D0325" w:rsidRPr="00497967">
        <w:rPr>
          <w:rFonts w:ascii="Arial" w:hAnsi="Arial" w:cs="Arial"/>
          <w:b/>
          <w:bCs/>
          <w:color w:val="000000" w:themeColor="text1"/>
          <w:sz w:val="24"/>
          <w:szCs w:val="24"/>
        </w:rPr>
        <w:t>-19</w:t>
      </w:r>
      <w:r w:rsidR="005D0325" w:rsidRPr="00497967">
        <w:rPr>
          <w:rFonts w:ascii="Arial" w:hAnsi="Arial" w:cs="Arial"/>
          <w:color w:val="000000" w:themeColor="text1"/>
          <w:sz w:val="24"/>
          <w:szCs w:val="24"/>
        </w:rPr>
        <w:t xml:space="preserve"> had a significant impact on people with frailty</w:t>
      </w:r>
      <w:r w:rsidR="00497967" w:rsidRPr="00497967">
        <w:rPr>
          <w:rFonts w:ascii="Arial" w:hAnsi="Arial" w:cs="Arial"/>
          <w:color w:val="000000" w:themeColor="text1"/>
          <w:sz w:val="24"/>
          <w:szCs w:val="24"/>
        </w:rPr>
        <w:t>. People told us that it made them feel less confident and isolated.</w:t>
      </w:r>
      <w:r w:rsidR="005D0325" w:rsidRPr="00497967">
        <w:rPr>
          <w:rFonts w:ascii="Arial" w:hAnsi="Arial" w:cs="Arial"/>
          <w:color w:val="000000" w:themeColor="text1"/>
          <w:sz w:val="24"/>
          <w:szCs w:val="24"/>
        </w:rPr>
        <w:t xml:space="preserve"> </w:t>
      </w:r>
      <w:r w:rsidR="009C4C17">
        <w:rPr>
          <w:rFonts w:ascii="Arial" w:hAnsi="Arial" w:cs="Arial"/>
          <w:color w:val="000000" w:themeColor="text1"/>
          <w:sz w:val="24"/>
          <w:szCs w:val="24"/>
        </w:rPr>
        <w:t>(</w:t>
      </w:r>
      <w:proofErr w:type="gramStart"/>
      <w:r w:rsidR="009C4C17" w:rsidRPr="009C4C17">
        <w:rPr>
          <w:rFonts w:ascii="Arial" w:hAnsi="Arial" w:cs="Arial"/>
          <w:b/>
          <w:bCs/>
          <w:color w:val="000000" w:themeColor="text1"/>
          <w:sz w:val="24"/>
          <w:szCs w:val="24"/>
        </w:rPr>
        <w:t>wider</w:t>
      </w:r>
      <w:proofErr w:type="gramEnd"/>
      <w:r w:rsidR="009C4C17" w:rsidRPr="009C4C17">
        <w:rPr>
          <w:rFonts w:ascii="Arial" w:hAnsi="Arial" w:cs="Arial"/>
          <w:b/>
          <w:bCs/>
          <w:color w:val="000000" w:themeColor="text1"/>
          <w:sz w:val="24"/>
          <w:szCs w:val="24"/>
        </w:rPr>
        <w:t xml:space="preserve"> determinants</w:t>
      </w:r>
      <w:r w:rsidR="009C4C17">
        <w:rPr>
          <w:rFonts w:ascii="Arial" w:hAnsi="Arial" w:cs="Arial"/>
          <w:color w:val="000000" w:themeColor="text1"/>
          <w:sz w:val="24"/>
          <w:szCs w:val="24"/>
        </w:rPr>
        <w:t>)</w:t>
      </w:r>
    </w:p>
    <w:p w14:paraId="71F3D644" w14:textId="6B12CF92" w:rsidR="007046D7" w:rsidRPr="00497967" w:rsidRDefault="005D0325" w:rsidP="00402D90">
      <w:pPr>
        <w:pStyle w:val="ListParagraph"/>
        <w:numPr>
          <w:ilvl w:val="0"/>
          <w:numId w:val="13"/>
        </w:numPr>
        <w:spacing w:after="0"/>
        <w:rPr>
          <w:rFonts w:ascii="Arial" w:hAnsi="Arial" w:cs="Arial"/>
          <w:color w:val="000000" w:themeColor="text1"/>
          <w:sz w:val="24"/>
          <w:szCs w:val="24"/>
        </w:rPr>
      </w:pPr>
      <w:r w:rsidRPr="00497967">
        <w:rPr>
          <w:rFonts w:ascii="Arial" w:hAnsi="Arial" w:cs="Arial"/>
          <w:b/>
          <w:bCs/>
          <w:color w:val="000000" w:themeColor="text1"/>
          <w:sz w:val="24"/>
          <w:szCs w:val="24"/>
        </w:rPr>
        <w:t xml:space="preserve">Health inequality (race and deprivation) </w:t>
      </w:r>
      <w:r w:rsidRPr="00497967">
        <w:rPr>
          <w:rFonts w:ascii="Arial" w:hAnsi="Arial" w:cs="Arial"/>
          <w:color w:val="000000" w:themeColor="text1"/>
          <w:sz w:val="24"/>
          <w:szCs w:val="24"/>
        </w:rPr>
        <w:t xml:space="preserve">- People from </w:t>
      </w:r>
      <w:r w:rsidR="00CA4D4F" w:rsidRPr="00497967">
        <w:rPr>
          <w:rFonts w:ascii="Arial" w:hAnsi="Arial" w:cs="Arial"/>
          <w:color w:val="000000" w:themeColor="text1"/>
          <w:sz w:val="24"/>
          <w:szCs w:val="24"/>
        </w:rPr>
        <w:t>diverse ethnic communities</w:t>
      </w:r>
      <w:r w:rsidRPr="00497967">
        <w:rPr>
          <w:rFonts w:ascii="Arial" w:hAnsi="Arial" w:cs="Arial"/>
          <w:color w:val="000000" w:themeColor="text1"/>
          <w:sz w:val="24"/>
          <w:szCs w:val="24"/>
        </w:rPr>
        <w:t xml:space="preserve"> in the most deprived areas become frail 11 years younger than </w:t>
      </w:r>
      <w:r w:rsidR="00CA4D4F" w:rsidRPr="00497967">
        <w:rPr>
          <w:rFonts w:ascii="Arial" w:hAnsi="Arial" w:cs="Arial"/>
          <w:color w:val="000000" w:themeColor="text1"/>
          <w:sz w:val="24"/>
          <w:szCs w:val="24"/>
        </w:rPr>
        <w:t>w</w:t>
      </w:r>
      <w:r w:rsidRPr="00497967">
        <w:rPr>
          <w:rFonts w:ascii="Arial" w:hAnsi="Arial" w:cs="Arial"/>
          <w:color w:val="000000" w:themeColor="text1"/>
          <w:sz w:val="24"/>
          <w:szCs w:val="24"/>
        </w:rPr>
        <w:t xml:space="preserve">hite people in the least deprived </w:t>
      </w:r>
      <w:proofErr w:type="gramStart"/>
      <w:r w:rsidRPr="00497967">
        <w:rPr>
          <w:rFonts w:ascii="Arial" w:hAnsi="Arial" w:cs="Arial"/>
          <w:color w:val="000000" w:themeColor="text1"/>
          <w:sz w:val="24"/>
          <w:szCs w:val="24"/>
        </w:rPr>
        <w:t>areas</w:t>
      </w:r>
      <w:proofErr w:type="gramEnd"/>
    </w:p>
    <w:p w14:paraId="74A1CF89" w14:textId="0AC8707C" w:rsidR="005D0325" w:rsidRPr="00497967" w:rsidRDefault="005D0325" w:rsidP="00402D90">
      <w:pPr>
        <w:pStyle w:val="ListParagraph"/>
        <w:numPr>
          <w:ilvl w:val="0"/>
          <w:numId w:val="13"/>
        </w:numPr>
        <w:spacing w:after="0"/>
        <w:rPr>
          <w:rFonts w:ascii="Arial" w:hAnsi="Arial" w:cs="Arial"/>
          <w:color w:val="000000" w:themeColor="text1"/>
          <w:sz w:val="24"/>
          <w:szCs w:val="24"/>
        </w:rPr>
      </w:pPr>
      <w:r w:rsidRPr="00497967">
        <w:rPr>
          <w:rFonts w:ascii="Arial" w:hAnsi="Arial" w:cs="Arial"/>
          <w:b/>
          <w:bCs/>
          <w:color w:val="000000" w:themeColor="text1"/>
          <w:sz w:val="24"/>
          <w:szCs w:val="24"/>
        </w:rPr>
        <w:t>Resources -</w:t>
      </w:r>
      <w:r w:rsidRPr="00497967">
        <w:rPr>
          <w:rFonts w:ascii="Arial" w:hAnsi="Arial" w:cs="Arial"/>
          <w:color w:val="000000" w:themeColor="text1"/>
          <w:sz w:val="24"/>
          <w:szCs w:val="24"/>
        </w:rPr>
        <w:t xml:space="preserve"> Carers told us that independence for them meant being in control of their life. People told us that this included having flexibility and freedom and being able to meet the needs of their pets and family while fulfilling their role as a carer. Access to respite care was seen as important my many of the carers we spoke to.</w:t>
      </w:r>
    </w:p>
    <w:p w14:paraId="7EA3BE91" w14:textId="77777777" w:rsidR="005D0325" w:rsidRPr="005D0325" w:rsidRDefault="005D0325" w:rsidP="00402D90">
      <w:pPr>
        <w:pStyle w:val="ListParagraph"/>
        <w:spacing w:after="0"/>
        <w:rPr>
          <w:rFonts w:ascii="Arial" w:hAnsi="Arial" w:cs="Arial"/>
          <w:b/>
          <w:bCs/>
          <w:color w:val="000000" w:themeColor="text1"/>
          <w:sz w:val="24"/>
          <w:szCs w:val="24"/>
        </w:rPr>
      </w:pPr>
    </w:p>
    <w:p w14:paraId="2CC20EB5" w14:textId="4212DC48" w:rsidR="00606257" w:rsidRDefault="00E81CFE" w:rsidP="00402D90">
      <w:pPr>
        <w:spacing w:after="0"/>
        <w:rPr>
          <w:rFonts w:ascii="Arial" w:hAnsi="Arial" w:cs="Arial"/>
          <w:color w:val="FF0000"/>
          <w:sz w:val="24"/>
          <w:szCs w:val="24"/>
        </w:rPr>
      </w:pPr>
      <w:r w:rsidRPr="00E242AE">
        <w:rPr>
          <w:rFonts w:ascii="Arial" w:hAnsi="Arial" w:cs="Arial"/>
          <w:sz w:val="24"/>
          <w:szCs w:val="24"/>
        </w:rPr>
        <w:t xml:space="preserve">This </w:t>
      </w:r>
      <w:r w:rsidR="005F63EB">
        <w:rPr>
          <w:rFonts w:ascii="Arial" w:hAnsi="Arial" w:cs="Arial"/>
          <w:sz w:val="24"/>
          <w:szCs w:val="24"/>
        </w:rPr>
        <w:t xml:space="preserve">insight </w:t>
      </w:r>
      <w:r w:rsidRPr="00E242AE">
        <w:rPr>
          <w:rFonts w:ascii="Arial" w:hAnsi="Arial" w:cs="Arial"/>
          <w:sz w:val="24"/>
          <w:szCs w:val="24"/>
        </w:rPr>
        <w:t xml:space="preserve">should be considered alongside city-wide cross-cutting themes available </w:t>
      </w:r>
      <w:r w:rsidR="008B49B6">
        <w:rPr>
          <w:rFonts w:ascii="Arial" w:hAnsi="Arial" w:cs="Arial"/>
          <w:sz w:val="24"/>
          <w:szCs w:val="24"/>
        </w:rPr>
        <w:t>on the</w:t>
      </w:r>
      <w:r w:rsidR="006F4EE1">
        <w:rPr>
          <w:rFonts w:ascii="Arial" w:hAnsi="Arial" w:cs="Arial"/>
          <w:sz w:val="24"/>
          <w:szCs w:val="24"/>
        </w:rPr>
        <w:t xml:space="preserve"> Leeds</w:t>
      </w:r>
      <w:r w:rsidR="008B49B6">
        <w:rPr>
          <w:rFonts w:ascii="Arial" w:hAnsi="Arial" w:cs="Arial"/>
          <w:sz w:val="24"/>
          <w:szCs w:val="24"/>
        </w:rPr>
        <w:t xml:space="preserve"> Health and Care Partnership website</w:t>
      </w:r>
      <w:r w:rsidR="006F4EE1">
        <w:rPr>
          <w:rFonts w:ascii="Arial" w:hAnsi="Arial" w:cs="Arial"/>
          <w:sz w:val="24"/>
          <w:szCs w:val="24"/>
        </w:rPr>
        <w:t xml:space="preserve">. It is important to note that the quality of the insight in Leeds is variable. While we work as a city to address this </w:t>
      </w:r>
      <w:r w:rsidR="00CA4D4F">
        <w:rPr>
          <w:rFonts w:ascii="Arial" w:hAnsi="Arial" w:cs="Arial"/>
          <w:sz w:val="24"/>
          <w:szCs w:val="24"/>
        </w:rPr>
        <w:t>variation,</w:t>
      </w:r>
      <w:r w:rsidR="006F4EE1">
        <w:rPr>
          <w:rFonts w:ascii="Arial" w:hAnsi="Arial" w:cs="Arial"/>
          <w:sz w:val="24"/>
          <w:szCs w:val="24"/>
        </w:rPr>
        <w:t xml:space="preserve"> we will include </w:t>
      </w:r>
      <w:r w:rsidR="00D419AF">
        <w:rPr>
          <w:rFonts w:ascii="Arial" w:hAnsi="Arial" w:cs="Arial"/>
          <w:sz w:val="24"/>
          <w:szCs w:val="24"/>
        </w:rPr>
        <w:t xml:space="preserve">relevant </w:t>
      </w:r>
      <w:r w:rsidR="006F4EE1">
        <w:rPr>
          <w:rFonts w:ascii="Arial" w:hAnsi="Arial" w:cs="Arial"/>
          <w:sz w:val="24"/>
          <w:szCs w:val="24"/>
        </w:rPr>
        <w:t xml:space="preserve">national </w:t>
      </w:r>
      <w:r w:rsidR="00CD1FA7">
        <w:rPr>
          <w:rFonts w:ascii="Arial" w:hAnsi="Arial" w:cs="Arial"/>
          <w:sz w:val="24"/>
          <w:szCs w:val="24"/>
        </w:rPr>
        <w:t xml:space="preserve">and international </w:t>
      </w:r>
      <w:r w:rsidR="006F4EE1">
        <w:rPr>
          <w:rFonts w:ascii="Arial" w:hAnsi="Arial" w:cs="Arial"/>
          <w:sz w:val="24"/>
          <w:szCs w:val="24"/>
        </w:rPr>
        <w:t xml:space="preserve">data on people’s </w:t>
      </w:r>
      <w:r w:rsidR="006F4EE1" w:rsidRPr="005C642D">
        <w:rPr>
          <w:rFonts w:ascii="Arial" w:hAnsi="Arial" w:cs="Arial"/>
          <w:color w:val="000000" w:themeColor="text1"/>
          <w:sz w:val="24"/>
          <w:szCs w:val="24"/>
        </w:rPr>
        <w:t xml:space="preserve">experience of </w:t>
      </w:r>
      <w:r w:rsidR="005C642D" w:rsidRPr="005C642D">
        <w:rPr>
          <w:rFonts w:ascii="Arial" w:hAnsi="Arial" w:cs="Arial"/>
          <w:color w:val="000000" w:themeColor="text1"/>
          <w:sz w:val="24"/>
          <w:szCs w:val="24"/>
        </w:rPr>
        <w:t>frailty</w:t>
      </w:r>
      <w:r w:rsidR="0042570A" w:rsidRPr="005C642D">
        <w:rPr>
          <w:rFonts w:ascii="Arial" w:hAnsi="Arial" w:cs="Arial"/>
          <w:color w:val="000000" w:themeColor="text1"/>
          <w:sz w:val="24"/>
          <w:szCs w:val="24"/>
        </w:rPr>
        <w:t>.</w:t>
      </w:r>
    </w:p>
    <w:p w14:paraId="3CCE5EA0" w14:textId="5410E7AE" w:rsidR="001D0C54" w:rsidRDefault="001D0C54" w:rsidP="00402D90">
      <w:pPr>
        <w:spacing w:after="0"/>
        <w:rPr>
          <w:rFonts w:ascii="Arial" w:hAnsi="Arial" w:cs="Arial"/>
          <w:color w:val="FF0000"/>
          <w:sz w:val="24"/>
          <w:szCs w:val="24"/>
        </w:rPr>
      </w:pPr>
    </w:p>
    <w:p w14:paraId="1290E1A7" w14:textId="77777777" w:rsidR="008A44C4" w:rsidRDefault="008A44C4" w:rsidP="00402D90">
      <w:pPr>
        <w:spacing w:after="0"/>
        <w:rPr>
          <w:rFonts w:ascii="Arial" w:hAnsi="Arial" w:cs="Arial"/>
          <w:color w:val="000000" w:themeColor="text1"/>
          <w:sz w:val="24"/>
          <w:szCs w:val="24"/>
        </w:rPr>
      </w:pPr>
    </w:p>
    <w:p w14:paraId="43A86ED3" w14:textId="3A66B757" w:rsidR="00E81CFE" w:rsidRPr="00E81CFE" w:rsidRDefault="00E81CFE" w:rsidP="00402D90">
      <w:pPr>
        <w:spacing w:after="0"/>
        <w:rPr>
          <w:rFonts w:ascii="Arial" w:hAnsi="Arial" w:cs="Arial"/>
          <w:color w:val="000000" w:themeColor="text1"/>
          <w:sz w:val="24"/>
          <w:szCs w:val="24"/>
        </w:rPr>
        <w:sectPr w:rsidR="00E81CFE" w:rsidRPr="00E81CFE" w:rsidSect="00E36D3A">
          <w:headerReference w:type="default" r:id="rId11"/>
          <w:footerReference w:type="default" r:id="rId12"/>
          <w:pgSz w:w="11906" w:h="16838"/>
          <w:pgMar w:top="1021" w:right="1021" w:bottom="1021" w:left="1021" w:header="850" w:footer="454" w:gutter="0"/>
          <w:cols w:space="708"/>
          <w:docGrid w:linePitch="360"/>
        </w:sectPr>
      </w:pPr>
    </w:p>
    <w:p w14:paraId="33D4158D" w14:textId="7B9ED36B" w:rsidR="00355DC9" w:rsidRPr="00402D90" w:rsidRDefault="00402D90" w:rsidP="00402D90">
      <w:pPr>
        <w:pStyle w:val="Heading2"/>
        <w:rPr>
          <w:rFonts w:ascii="Arial" w:hAnsi="Arial" w:cs="Arial"/>
          <w:b/>
          <w:bCs/>
          <w:color w:val="auto"/>
          <w:sz w:val="28"/>
          <w:szCs w:val="28"/>
        </w:rPr>
      </w:pPr>
      <w:r>
        <w:rPr>
          <w:rFonts w:ascii="Arial" w:hAnsi="Arial" w:cs="Arial"/>
          <w:b/>
          <w:bCs/>
          <w:color w:val="auto"/>
          <w:sz w:val="28"/>
          <w:szCs w:val="28"/>
        </w:rPr>
        <w:lastRenderedPageBreak/>
        <w:t xml:space="preserve">5. </w:t>
      </w:r>
      <w:r w:rsidR="008A44C4" w:rsidRPr="00402D90">
        <w:rPr>
          <w:rFonts w:ascii="Arial" w:hAnsi="Arial" w:cs="Arial"/>
          <w:b/>
          <w:bCs/>
          <w:color w:val="auto"/>
          <w:sz w:val="28"/>
          <w:szCs w:val="28"/>
        </w:rPr>
        <w:t>Insight review</w:t>
      </w:r>
    </w:p>
    <w:p w14:paraId="63A0B6AF" w14:textId="2534E4F9" w:rsidR="006B1B0D" w:rsidRDefault="008A44C4" w:rsidP="00402D90">
      <w:pPr>
        <w:spacing w:after="0"/>
        <w:rPr>
          <w:rFonts w:ascii="Arial" w:hAnsi="Arial" w:cs="Arial"/>
          <w:bCs/>
          <w:color w:val="000000" w:themeColor="text1"/>
          <w:sz w:val="24"/>
          <w:szCs w:val="24"/>
        </w:rPr>
      </w:pPr>
      <w:r>
        <w:rPr>
          <w:rFonts w:ascii="Arial" w:hAnsi="Arial" w:cs="Arial"/>
          <w:bCs/>
          <w:color w:val="000000" w:themeColor="text1"/>
          <w:sz w:val="24"/>
          <w:szCs w:val="24"/>
        </w:rPr>
        <w:t>We are committed to starting with what we already know about people’s experience, needs and preferences. This section of the report outlines insight work</w:t>
      </w:r>
      <w:r w:rsidR="0010617B">
        <w:rPr>
          <w:rFonts w:ascii="Arial" w:hAnsi="Arial" w:cs="Arial"/>
          <w:bCs/>
          <w:color w:val="000000" w:themeColor="text1"/>
          <w:sz w:val="24"/>
          <w:szCs w:val="24"/>
        </w:rPr>
        <w:t xml:space="preserve"> undertaken over the last four years</w:t>
      </w:r>
      <w:r w:rsidR="003945A6">
        <w:rPr>
          <w:rFonts w:ascii="Arial" w:hAnsi="Arial" w:cs="Arial"/>
          <w:bCs/>
          <w:color w:val="000000" w:themeColor="text1"/>
          <w:sz w:val="24"/>
          <w:szCs w:val="24"/>
        </w:rPr>
        <w:t xml:space="preserve"> and highlights key themes</w:t>
      </w:r>
      <w:r w:rsidR="000323DA">
        <w:rPr>
          <w:rFonts w:ascii="Arial" w:hAnsi="Arial" w:cs="Arial"/>
          <w:bCs/>
          <w:color w:val="000000" w:themeColor="text1"/>
          <w:sz w:val="24"/>
          <w:szCs w:val="24"/>
        </w:rPr>
        <w:t xml:space="preserve"> as identified in </w:t>
      </w:r>
      <w:hyperlink w:anchor="AppendixC" w:history="1">
        <w:r w:rsidR="000323DA" w:rsidRPr="00CA4D4F">
          <w:rPr>
            <w:rStyle w:val="Hyperlink"/>
            <w:rFonts w:ascii="Arial" w:hAnsi="Arial" w:cs="Arial"/>
            <w:bCs/>
            <w:sz w:val="24"/>
            <w:szCs w:val="24"/>
          </w:rPr>
          <w:t xml:space="preserve">Appendix </w:t>
        </w:r>
        <w:r w:rsidR="005D3CB8" w:rsidRPr="00CA4D4F">
          <w:rPr>
            <w:rStyle w:val="Hyperlink"/>
            <w:rFonts w:ascii="Arial" w:hAnsi="Arial" w:cs="Arial"/>
            <w:bCs/>
            <w:sz w:val="24"/>
            <w:szCs w:val="24"/>
          </w:rPr>
          <w:t>C</w:t>
        </w:r>
      </w:hyperlink>
      <w:r w:rsidR="000323DA">
        <w:rPr>
          <w:rFonts w:ascii="Arial" w:hAnsi="Arial" w:cs="Arial"/>
          <w:bCs/>
          <w:color w:val="000000" w:themeColor="text1"/>
          <w:sz w:val="24"/>
          <w:szCs w:val="24"/>
        </w:rPr>
        <w:t>.</w:t>
      </w:r>
      <w:r>
        <w:rPr>
          <w:rFonts w:ascii="Arial" w:hAnsi="Arial" w:cs="Arial"/>
          <w:bCs/>
          <w:color w:val="000000" w:themeColor="text1"/>
          <w:sz w:val="24"/>
          <w:szCs w:val="24"/>
        </w:rPr>
        <w:t xml:space="preserve"> </w:t>
      </w:r>
    </w:p>
    <w:p w14:paraId="603060D7" w14:textId="77777777" w:rsidR="00A2367F" w:rsidRPr="008A44C4" w:rsidRDefault="00A2367F" w:rsidP="00402D90">
      <w:pPr>
        <w:spacing w:after="0"/>
        <w:rPr>
          <w:rFonts w:ascii="Arial" w:hAnsi="Arial" w:cs="Arial"/>
          <w:bCs/>
          <w:color w:val="000000" w:themeColor="text1"/>
          <w:sz w:val="24"/>
          <w:szCs w:val="24"/>
        </w:rPr>
      </w:pPr>
    </w:p>
    <w:tbl>
      <w:tblPr>
        <w:tblStyle w:val="TableGrid"/>
        <w:tblW w:w="15594" w:type="dxa"/>
        <w:tblInd w:w="-431" w:type="dxa"/>
        <w:tblLayout w:type="fixed"/>
        <w:tblLook w:val="04A0" w:firstRow="1" w:lastRow="0" w:firstColumn="1" w:lastColumn="0" w:noHBand="0" w:noVBand="1"/>
      </w:tblPr>
      <w:tblGrid>
        <w:gridCol w:w="1844"/>
        <w:gridCol w:w="2126"/>
        <w:gridCol w:w="2126"/>
        <w:gridCol w:w="851"/>
        <w:gridCol w:w="8647"/>
      </w:tblGrid>
      <w:tr w:rsidR="00A7426B" w:rsidRPr="00402D90" w14:paraId="0E85A83F" w14:textId="77777777" w:rsidTr="00DD5620">
        <w:tc>
          <w:tcPr>
            <w:tcW w:w="1844" w:type="dxa"/>
            <w:tcBorders>
              <w:bottom w:val="single" w:sz="4" w:space="0" w:color="auto"/>
            </w:tcBorders>
            <w:shd w:val="clear" w:color="auto" w:fill="DBE5F1" w:themeFill="accent1" w:themeFillTint="33"/>
            <w:vAlign w:val="center"/>
          </w:tcPr>
          <w:p w14:paraId="34FC4FA1" w14:textId="77777777" w:rsidR="00A7426B" w:rsidRPr="00402D90" w:rsidRDefault="00A7426B" w:rsidP="00CA4D4F">
            <w:pPr>
              <w:spacing w:line="276" w:lineRule="auto"/>
              <w:jc w:val="center"/>
              <w:rPr>
                <w:rFonts w:ascii="Arial" w:hAnsi="Arial" w:cs="Arial"/>
                <w:b/>
                <w:color w:val="000000" w:themeColor="text1"/>
                <w:sz w:val="24"/>
                <w:szCs w:val="24"/>
              </w:rPr>
            </w:pPr>
            <w:r w:rsidRPr="00402D90">
              <w:rPr>
                <w:rFonts w:ascii="Arial" w:hAnsi="Arial" w:cs="Arial"/>
                <w:b/>
                <w:color w:val="000000" w:themeColor="text1"/>
                <w:sz w:val="24"/>
                <w:szCs w:val="24"/>
              </w:rPr>
              <w:t>Source</w:t>
            </w:r>
          </w:p>
        </w:tc>
        <w:tc>
          <w:tcPr>
            <w:tcW w:w="2126" w:type="dxa"/>
            <w:tcBorders>
              <w:bottom w:val="single" w:sz="4" w:space="0" w:color="auto"/>
            </w:tcBorders>
            <w:shd w:val="clear" w:color="auto" w:fill="DBE5F1" w:themeFill="accent1" w:themeFillTint="33"/>
            <w:vAlign w:val="center"/>
          </w:tcPr>
          <w:p w14:paraId="4E87A90E" w14:textId="77777777" w:rsidR="00A7426B" w:rsidRPr="00402D90" w:rsidRDefault="00A7426B" w:rsidP="00CA4D4F">
            <w:pPr>
              <w:spacing w:line="276" w:lineRule="auto"/>
              <w:jc w:val="center"/>
              <w:rPr>
                <w:rFonts w:ascii="Arial" w:hAnsi="Arial" w:cs="Arial"/>
                <w:b/>
                <w:color w:val="000000" w:themeColor="text1"/>
                <w:sz w:val="24"/>
                <w:szCs w:val="24"/>
              </w:rPr>
            </w:pPr>
            <w:r w:rsidRPr="00402D90">
              <w:rPr>
                <w:rFonts w:ascii="Arial" w:hAnsi="Arial" w:cs="Arial"/>
                <w:b/>
                <w:color w:val="000000" w:themeColor="text1"/>
                <w:sz w:val="24"/>
                <w:szCs w:val="24"/>
              </w:rPr>
              <w:t>Publication</w:t>
            </w:r>
          </w:p>
        </w:tc>
        <w:tc>
          <w:tcPr>
            <w:tcW w:w="2126" w:type="dxa"/>
            <w:tcBorders>
              <w:bottom w:val="single" w:sz="4" w:space="0" w:color="auto"/>
            </w:tcBorders>
            <w:shd w:val="clear" w:color="auto" w:fill="DBE5F1" w:themeFill="accent1" w:themeFillTint="33"/>
            <w:vAlign w:val="center"/>
          </w:tcPr>
          <w:p w14:paraId="0BEDEFF4" w14:textId="19E10A9A" w:rsidR="00A7426B" w:rsidRPr="00402D90" w:rsidRDefault="00A7426B" w:rsidP="00CA4D4F">
            <w:pPr>
              <w:spacing w:line="276" w:lineRule="auto"/>
              <w:jc w:val="center"/>
              <w:rPr>
                <w:rFonts w:ascii="Arial" w:hAnsi="Arial" w:cs="Arial"/>
                <w:b/>
                <w:color w:val="000000" w:themeColor="text1"/>
                <w:sz w:val="24"/>
                <w:szCs w:val="24"/>
              </w:rPr>
            </w:pPr>
            <w:r w:rsidRPr="00402D90">
              <w:rPr>
                <w:rFonts w:ascii="Arial" w:hAnsi="Arial" w:cs="Arial"/>
                <w:b/>
                <w:color w:val="000000" w:themeColor="text1"/>
                <w:sz w:val="24"/>
                <w:szCs w:val="24"/>
              </w:rPr>
              <w:t>No of participants and demographics</w:t>
            </w:r>
          </w:p>
        </w:tc>
        <w:tc>
          <w:tcPr>
            <w:tcW w:w="851" w:type="dxa"/>
            <w:tcBorders>
              <w:bottom w:val="single" w:sz="4" w:space="0" w:color="auto"/>
            </w:tcBorders>
            <w:shd w:val="clear" w:color="auto" w:fill="DBE5F1" w:themeFill="accent1" w:themeFillTint="33"/>
            <w:vAlign w:val="center"/>
          </w:tcPr>
          <w:p w14:paraId="456D688F" w14:textId="232635E2" w:rsidR="00A7426B" w:rsidRPr="00402D90" w:rsidRDefault="00A7426B" w:rsidP="00CA4D4F">
            <w:pPr>
              <w:spacing w:line="276" w:lineRule="auto"/>
              <w:jc w:val="center"/>
              <w:rPr>
                <w:rFonts w:ascii="Arial" w:hAnsi="Arial" w:cs="Arial"/>
                <w:b/>
                <w:color w:val="000000" w:themeColor="text1"/>
                <w:sz w:val="24"/>
                <w:szCs w:val="24"/>
              </w:rPr>
            </w:pPr>
            <w:r w:rsidRPr="00402D90">
              <w:rPr>
                <w:rFonts w:ascii="Arial" w:hAnsi="Arial" w:cs="Arial"/>
                <w:b/>
                <w:color w:val="000000" w:themeColor="text1"/>
                <w:sz w:val="24"/>
                <w:szCs w:val="24"/>
              </w:rPr>
              <w:t>Date</w:t>
            </w:r>
          </w:p>
        </w:tc>
        <w:tc>
          <w:tcPr>
            <w:tcW w:w="8647" w:type="dxa"/>
            <w:tcBorders>
              <w:bottom w:val="single" w:sz="4" w:space="0" w:color="auto"/>
            </w:tcBorders>
            <w:shd w:val="clear" w:color="auto" w:fill="DBE5F1" w:themeFill="accent1" w:themeFillTint="33"/>
            <w:vAlign w:val="center"/>
          </w:tcPr>
          <w:p w14:paraId="6E7B62AE" w14:textId="0479E1AE" w:rsidR="00A7426B" w:rsidRPr="00402D90" w:rsidRDefault="00A7426B" w:rsidP="00CA4D4F">
            <w:pPr>
              <w:spacing w:line="276" w:lineRule="auto"/>
              <w:jc w:val="center"/>
              <w:rPr>
                <w:rFonts w:ascii="Arial" w:hAnsi="Arial" w:cs="Arial"/>
                <w:b/>
                <w:color w:val="000000" w:themeColor="text1"/>
                <w:sz w:val="24"/>
                <w:szCs w:val="24"/>
              </w:rPr>
            </w:pPr>
            <w:r w:rsidRPr="00402D90">
              <w:rPr>
                <w:rFonts w:ascii="Arial" w:hAnsi="Arial" w:cs="Arial"/>
                <w:b/>
                <w:color w:val="000000" w:themeColor="text1"/>
                <w:sz w:val="24"/>
                <w:szCs w:val="24"/>
              </w:rPr>
              <w:t xml:space="preserve">Key themes relating to </w:t>
            </w:r>
            <w:r>
              <w:rPr>
                <w:rFonts w:ascii="Arial" w:hAnsi="Arial" w:cs="Arial"/>
                <w:b/>
                <w:color w:val="000000" w:themeColor="text1"/>
                <w:sz w:val="24"/>
                <w:szCs w:val="24"/>
              </w:rPr>
              <w:t>frailty</w:t>
            </w:r>
            <w:r w:rsidRPr="00402D90">
              <w:rPr>
                <w:rFonts w:ascii="Arial" w:hAnsi="Arial" w:cs="Arial"/>
                <w:b/>
                <w:color w:val="000000" w:themeColor="text1"/>
                <w:sz w:val="24"/>
                <w:szCs w:val="24"/>
              </w:rPr>
              <w:t xml:space="preserve"> experience</w:t>
            </w:r>
          </w:p>
        </w:tc>
      </w:tr>
      <w:tr w:rsidR="00A7426B" w:rsidRPr="00402D90" w14:paraId="606BA057" w14:textId="77777777" w:rsidTr="00DD5620">
        <w:tc>
          <w:tcPr>
            <w:tcW w:w="1844" w:type="dxa"/>
            <w:tcBorders>
              <w:bottom w:val="single" w:sz="4" w:space="0" w:color="FFFFFF" w:themeColor="background1"/>
            </w:tcBorders>
          </w:tcPr>
          <w:p w14:paraId="63C17920" w14:textId="77777777" w:rsidR="00A7426B" w:rsidRDefault="00A7426B" w:rsidP="00402D90">
            <w:pPr>
              <w:spacing w:line="276" w:lineRule="auto"/>
              <w:rPr>
                <w:rFonts w:ascii="Arial" w:hAnsi="Arial" w:cs="Arial"/>
                <w:b/>
                <w:color w:val="000000" w:themeColor="text1"/>
                <w:sz w:val="24"/>
                <w:szCs w:val="24"/>
              </w:rPr>
            </w:pPr>
            <w:r w:rsidRPr="00402D90">
              <w:rPr>
                <w:rFonts w:ascii="Arial" w:hAnsi="Arial" w:cs="Arial"/>
                <w:b/>
                <w:color w:val="000000" w:themeColor="text1"/>
                <w:sz w:val="24"/>
                <w:szCs w:val="24"/>
              </w:rPr>
              <w:t>IPSOS</w:t>
            </w:r>
          </w:p>
          <w:p w14:paraId="03FFA255" w14:textId="77777777" w:rsidR="003F4B3D" w:rsidRDefault="003F4B3D" w:rsidP="00402D90">
            <w:pPr>
              <w:spacing w:line="276" w:lineRule="auto"/>
              <w:rPr>
                <w:rFonts w:ascii="Arial" w:hAnsi="Arial" w:cs="Arial"/>
                <w:b/>
                <w:color w:val="000000" w:themeColor="text1"/>
                <w:sz w:val="24"/>
                <w:szCs w:val="24"/>
              </w:rPr>
            </w:pPr>
          </w:p>
          <w:p w14:paraId="76E48F5F" w14:textId="1F8F2FCE" w:rsidR="003F4B3D" w:rsidRPr="00402D90" w:rsidRDefault="003F4B3D" w:rsidP="00402D90">
            <w:pPr>
              <w:spacing w:line="276" w:lineRule="auto"/>
              <w:rPr>
                <w:rFonts w:ascii="Arial" w:hAnsi="Arial" w:cs="Arial"/>
                <w:b/>
                <w:color w:val="000000" w:themeColor="text1"/>
                <w:sz w:val="24"/>
                <w:szCs w:val="24"/>
              </w:rPr>
            </w:pPr>
            <w:r w:rsidRPr="003F4B3D">
              <w:rPr>
                <w:rFonts w:ascii="Arial" w:hAnsi="Arial" w:cs="Arial"/>
                <w:b/>
                <w:color w:val="FFFFFF" w:themeColor="background1"/>
                <w:sz w:val="24"/>
                <w:szCs w:val="24"/>
              </w:rPr>
              <w:t>(1 of 2)</w:t>
            </w:r>
          </w:p>
        </w:tc>
        <w:tc>
          <w:tcPr>
            <w:tcW w:w="2126" w:type="dxa"/>
            <w:tcBorders>
              <w:bottom w:val="single" w:sz="4" w:space="0" w:color="FFFFFF" w:themeColor="background1"/>
            </w:tcBorders>
          </w:tcPr>
          <w:p w14:paraId="0A2BB973" w14:textId="7F681F36" w:rsidR="00A7426B" w:rsidRPr="00402D90" w:rsidRDefault="00A7426B" w:rsidP="00402D90">
            <w:pPr>
              <w:spacing w:line="276" w:lineRule="auto"/>
              <w:rPr>
                <w:rFonts w:ascii="Arial" w:hAnsi="Arial" w:cs="Arial"/>
                <w:b/>
                <w:color w:val="000000" w:themeColor="text1"/>
                <w:sz w:val="24"/>
                <w:szCs w:val="24"/>
              </w:rPr>
            </w:pPr>
            <w:r w:rsidRPr="00402D90">
              <w:rPr>
                <w:rFonts w:ascii="Arial" w:hAnsi="Arial" w:cs="Arial"/>
                <w:b/>
                <w:color w:val="000000" w:themeColor="text1"/>
                <w:sz w:val="24"/>
                <w:szCs w:val="24"/>
              </w:rPr>
              <w:t xml:space="preserve">Measuring Person Centred Outcomes -  </w:t>
            </w:r>
          </w:p>
          <w:p w14:paraId="1D7C40AD" w14:textId="77777777" w:rsidR="00A7426B" w:rsidRDefault="00A7426B" w:rsidP="00402D90">
            <w:pPr>
              <w:spacing w:line="276" w:lineRule="auto"/>
              <w:rPr>
                <w:rFonts w:ascii="Arial" w:hAnsi="Arial" w:cs="Arial"/>
                <w:bCs/>
                <w:color w:val="000000" w:themeColor="text1"/>
                <w:sz w:val="24"/>
                <w:szCs w:val="24"/>
              </w:rPr>
            </w:pPr>
            <w:r w:rsidRPr="00402D90">
              <w:rPr>
                <w:rFonts w:ascii="Arial" w:hAnsi="Arial" w:cs="Arial"/>
                <w:bCs/>
                <w:color w:val="000000" w:themeColor="text1"/>
                <w:sz w:val="24"/>
                <w:szCs w:val="24"/>
              </w:rPr>
              <w:t>Nicola Moss, Vicky Mullis</w:t>
            </w:r>
          </w:p>
          <w:p w14:paraId="56C39568" w14:textId="77777777" w:rsidR="003F4B3D" w:rsidRDefault="003F4B3D" w:rsidP="00402D90">
            <w:pPr>
              <w:spacing w:line="276" w:lineRule="auto"/>
              <w:rPr>
                <w:rFonts w:ascii="Arial" w:hAnsi="Arial" w:cs="Arial"/>
                <w:bCs/>
                <w:color w:val="000000" w:themeColor="text1"/>
                <w:sz w:val="24"/>
                <w:szCs w:val="24"/>
              </w:rPr>
            </w:pPr>
          </w:p>
          <w:p w14:paraId="395D205B" w14:textId="7423AFDD" w:rsidR="003F4B3D" w:rsidRPr="00402D90" w:rsidRDefault="003F4B3D" w:rsidP="00402D90">
            <w:pPr>
              <w:spacing w:line="276" w:lineRule="auto"/>
              <w:rPr>
                <w:rFonts w:ascii="Arial" w:hAnsi="Arial" w:cs="Arial"/>
                <w:b/>
                <w:color w:val="000000" w:themeColor="text1"/>
                <w:sz w:val="24"/>
                <w:szCs w:val="24"/>
              </w:rPr>
            </w:pPr>
            <w:r>
              <w:rPr>
                <w:rFonts w:ascii="Arial" w:hAnsi="Arial" w:cs="Arial"/>
                <w:bCs/>
                <w:color w:val="000000" w:themeColor="text1"/>
                <w:sz w:val="24"/>
                <w:szCs w:val="24"/>
              </w:rPr>
              <w:t>(Report available on request)</w:t>
            </w:r>
          </w:p>
        </w:tc>
        <w:tc>
          <w:tcPr>
            <w:tcW w:w="2126" w:type="dxa"/>
            <w:tcBorders>
              <w:bottom w:val="single" w:sz="4" w:space="0" w:color="FFFFFF" w:themeColor="background1"/>
            </w:tcBorders>
          </w:tcPr>
          <w:p w14:paraId="43947693" w14:textId="7CD71706" w:rsidR="00A7426B" w:rsidRPr="00402D90" w:rsidRDefault="00A7426B" w:rsidP="00402D90">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Random sample of 9,358 addresses</w:t>
            </w:r>
            <w:r w:rsidRPr="00402D90">
              <w:rPr>
                <w:sz w:val="24"/>
                <w:szCs w:val="24"/>
              </w:rPr>
              <w:t xml:space="preserve"> </w:t>
            </w:r>
            <w:r w:rsidRPr="00402D90">
              <w:rPr>
                <w:rFonts w:ascii="Arial" w:hAnsi="Arial" w:cs="Arial"/>
                <w:color w:val="000000" w:themeColor="text1"/>
                <w:sz w:val="24"/>
                <w:szCs w:val="24"/>
              </w:rPr>
              <w:t>completed by 1,608 adults aged 18+ years</w:t>
            </w:r>
          </w:p>
          <w:p w14:paraId="0F7A7371" w14:textId="67AB7331" w:rsidR="00A7426B" w:rsidRPr="00402D90" w:rsidRDefault="00A7426B" w:rsidP="00402D90">
            <w:pPr>
              <w:spacing w:line="276" w:lineRule="auto"/>
              <w:rPr>
                <w:rFonts w:ascii="Arial" w:hAnsi="Arial" w:cs="Arial"/>
                <w:color w:val="000000" w:themeColor="text1"/>
                <w:sz w:val="24"/>
                <w:szCs w:val="24"/>
              </w:rPr>
            </w:pPr>
          </w:p>
          <w:p w14:paraId="44AF0BD0" w14:textId="07DD996F" w:rsidR="00A7426B" w:rsidRPr="00402D90" w:rsidRDefault="00A7426B" w:rsidP="00402D90">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People living with frailty – excluding end of life population</w:t>
            </w:r>
          </w:p>
        </w:tc>
        <w:tc>
          <w:tcPr>
            <w:tcW w:w="851" w:type="dxa"/>
            <w:tcBorders>
              <w:bottom w:val="single" w:sz="4" w:space="0" w:color="FFFFFF" w:themeColor="background1"/>
            </w:tcBorders>
          </w:tcPr>
          <w:p w14:paraId="0A6512B7" w14:textId="09F00C59" w:rsidR="00A7426B" w:rsidRPr="00402D90" w:rsidRDefault="00A7426B" w:rsidP="00402D90">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2022</w:t>
            </w:r>
          </w:p>
        </w:tc>
        <w:tc>
          <w:tcPr>
            <w:tcW w:w="8647" w:type="dxa"/>
            <w:tcBorders>
              <w:bottom w:val="single" w:sz="4" w:space="0" w:color="FFFFFF" w:themeColor="background1"/>
            </w:tcBorders>
          </w:tcPr>
          <w:p w14:paraId="0E5BA24E" w14:textId="57685005" w:rsidR="00A7426B" w:rsidRPr="00402D90" w:rsidRDefault="00A7426B" w:rsidP="00402D90">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 xml:space="preserve">Responses from people who are experiencing frailty showed higher levels of poor physical and mental health that people with </w:t>
            </w:r>
            <w:r w:rsidR="003F4B3D" w:rsidRPr="00402D90">
              <w:rPr>
                <w:rFonts w:ascii="Arial" w:hAnsi="Arial" w:cs="Arial"/>
                <w:color w:val="000000" w:themeColor="text1"/>
                <w:sz w:val="24"/>
                <w:szCs w:val="24"/>
              </w:rPr>
              <w:t>long</w:t>
            </w:r>
            <w:r w:rsidR="003F4B3D">
              <w:rPr>
                <w:rFonts w:ascii="Arial" w:hAnsi="Arial" w:cs="Arial"/>
                <w:color w:val="000000" w:themeColor="text1"/>
                <w:sz w:val="24"/>
                <w:szCs w:val="24"/>
              </w:rPr>
              <w:t>-</w:t>
            </w:r>
            <w:r w:rsidRPr="00402D90">
              <w:rPr>
                <w:rFonts w:ascii="Arial" w:hAnsi="Arial" w:cs="Arial"/>
                <w:color w:val="000000" w:themeColor="text1"/>
                <w:sz w:val="24"/>
                <w:szCs w:val="24"/>
              </w:rPr>
              <w:t>term conditions and the healthy population. People living with frailty were also more likely to be dissatisfied with social activities and relationships. People living with frailty are high users of health and care service, often accessing three or more different services.</w:t>
            </w:r>
          </w:p>
          <w:p w14:paraId="518C0E96" w14:textId="77777777" w:rsidR="00A7426B" w:rsidRPr="00402D90" w:rsidRDefault="00A7426B" w:rsidP="00402D90">
            <w:pPr>
              <w:pStyle w:val="ListParagraph"/>
              <w:numPr>
                <w:ilvl w:val="0"/>
                <w:numId w:val="13"/>
              </w:numPr>
              <w:spacing w:line="276" w:lineRule="auto"/>
              <w:rPr>
                <w:rFonts w:ascii="Arial" w:hAnsi="Arial" w:cs="Arial"/>
                <w:color w:val="000000" w:themeColor="text1"/>
                <w:sz w:val="24"/>
                <w:szCs w:val="24"/>
              </w:rPr>
            </w:pPr>
            <w:bookmarkStart w:id="0" w:name="_Hlk119499728"/>
            <w:r w:rsidRPr="00402D90">
              <w:rPr>
                <w:rFonts w:ascii="Arial" w:hAnsi="Arial" w:cs="Arial"/>
                <w:b/>
                <w:bCs/>
                <w:color w:val="000000" w:themeColor="text1"/>
                <w:sz w:val="24"/>
                <w:szCs w:val="24"/>
              </w:rPr>
              <w:t>Person-centred</w:t>
            </w:r>
            <w:r w:rsidRPr="00402D90">
              <w:rPr>
                <w:rFonts w:ascii="Arial" w:hAnsi="Arial" w:cs="Arial"/>
                <w:color w:val="000000" w:themeColor="text1"/>
                <w:sz w:val="24"/>
                <w:szCs w:val="24"/>
              </w:rPr>
              <w:t xml:space="preserve"> - Compared with other populations, those living with frailty were less likely to receive person centred coordinated care</w:t>
            </w:r>
          </w:p>
          <w:p w14:paraId="0709A2CF" w14:textId="77777777" w:rsidR="00A7426B" w:rsidRPr="00402D90" w:rsidRDefault="00A7426B" w:rsidP="00402D90">
            <w:pPr>
              <w:pStyle w:val="ListParagraph"/>
              <w:numPr>
                <w:ilvl w:val="0"/>
                <w:numId w:val="13"/>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Involvement in care</w:t>
            </w:r>
            <w:r w:rsidRPr="00402D90">
              <w:rPr>
                <w:rFonts w:ascii="Arial" w:hAnsi="Arial" w:cs="Arial"/>
                <w:color w:val="000000" w:themeColor="text1"/>
                <w:sz w:val="24"/>
                <w:szCs w:val="24"/>
              </w:rPr>
              <w:t xml:space="preserve"> - Compared with other populations they were more likely to feel that they were only sometimes able to discuss what was important to them in managing their own health and wellbeing</w:t>
            </w:r>
          </w:p>
          <w:p w14:paraId="25C70DDD" w14:textId="6F15F824" w:rsidR="00A7426B" w:rsidRPr="003F4B3D" w:rsidRDefault="00A7426B" w:rsidP="003F4B3D">
            <w:pPr>
              <w:pStyle w:val="ListParagraph"/>
              <w:numPr>
                <w:ilvl w:val="0"/>
                <w:numId w:val="13"/>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Person-centred</w:t>
            </w:r>
            <w:r w:rsidRPr="00402D90">
              <w:rPr>
                <w:rFonts w:ascii="Arial" w:hAnsi="Arial" w:cs="Arial"/>
                <w:color w:val="000000" w:themeColor="text1"/>
                <w:sz w:val="24"/>
                <w:szCs w:val="24"/>
              </w:rPr>
              <w:t xml:space="preserve"> - The living with frailty population were also more likely to report that they were only sometimes considered as a whole person in relation to their care</w:t>
            </w:r>
            <w:bookmarkEnd w:id="0"/>
            <w:r w:rsidR="003F4B3D">
              <w:rPr>
                <w:rFonts w:ascii="Arial" w:hAnsi="Arial" w:cs="Arial"/>
                <w:color w:val="000000" w:themeColor="text1"/>
                <w:sz w:val="24"/>
                <w:szCs w:val="24"/>
              </w:rPr>
              <w:t>.</w:t>
            </w:r>
          </w:p>
        </w:tc>
      </w:tr>
      <w:tr w:rsidR="003F4B3D" w:rsidRPr="00402D90" w14:paraId="2983B9DE" w14:textId="77777777" w:rsidTr="00DD5620">
        <w:tc>
          <w:tcPr>
            <w:tcW w:w="1844" w:type="dxa"/>
            <w:tcBorders>
              <w:top w:val="single" w:sz="4" w:space="0" w:color="FFFFFF" w:themeColor="background1"/>
            </w:tcBorders>
          </w:tcPr>
          <w:p w14:paraId="2EE2ED21" w14:textId="77777777" w:rsidR="003F4B3D" w:rsidRPr="003F4B3D" w:rsidRDefault="003F4B3D" w:rsidP="003F4B3D">
            <w:pPr>
              <w:spacing w:line="276" w:lineRule="auto"/>
              <w:rPr>
                <w:rFonts w:ascii="Arial" w:hAnsi="Arial" w:cs="Arial"/>
                <w:b/>
                <w:color w:val="FFFFFF" w:themeColor="background1"/>
                <w:sz w:val="24"/>
                <w:szCs w:val="24"/>
              </w:rPr>
            </w:pPr>
            <w:r w:rsidRPr="003F4B3D">
              <w:rPr>
                <w:rFonts w:ascii="Arial" w:hAnsi="Arial" w:cs="Arial"/>
                <w:b/>
                <w:color w:val="FFFFFF" w:themeColor="background1"/>
                <w:sz w:val="24"/>
                <w:szCs w:val="24"/>
              </w:rPr>
              <w:t>IPSOS</w:t>
            </w:r>
          </w:p>
          <w:p w14:paraId="52AFD47E" w14:textId="77777777" w:rsidR="003F4B3D" w:rsidRPr="003F4B3D" w:rsidRDefault="003F4B3D" w:rsidP="003F4B3D">
            <w:pPr>
              <w:spacing w:line="276" w:lineRule="auto"/>
              <w:rPr>
                <w:rFonts w:ascii="Arial" w:hAnsi="Arial" w:cs="Arial"/>
                <w:b/>
                <w:color w:val="FFFFFF" w:themeColor="background1"/>
                <w:sz w:val="24"/>
                <w:szCs w:val="24"/>
              </w:rPr>
            </w:pPr>
          </w:p>
          <w:p w14:paraId="7181925D" w14:textId="5CA21D8F" w:rsidR="003F4B3D" w:rsidRPr="003F4B3D" w:rsidRDefault="003F4B3D" w:rsidP="003F4B3D">
            <w:pPr>
              <w:rPr>
                <w:rFonts w:ascii="Arial" w:hAnsi="Arial" w:cs="Arial"/>
                <w:b/>
                <w:color w:val="FFFFFF" w:themeColor="background1"/>
                <w:sz w:val="24"/>
                <w:szCs w:val="24"/>
              </w:rPr>
            </w:pPr>
            <w:r w:rsidRPr="003F4B3D">
              <w:rPr>
                <w:rFonts w:ascii="Arial" w:hAnsi="Arial" w:cs="Arial"/>
                <w:b/>
                <w:color w:val="FFFFFF" w:themeColor="background1"/>
                <w:sz w:val="24"/>
                <w:szCs w:val="24"/>
              </w:rPr>
              <w:t>(2 of 2)</w:t>
            </w:r>
          </w:p>
        </w:tc>
        <w:tc>
          <w:tcPr>
            <w:tcW w:w="2126" w:type="dxa"/>
            <w:tcBorders>
              <w:top w:val="single" w:sz="4" w:space="0" w:color="FFFFFF" w:themeColor="background1"/>
            </w:tcBorders>
          </w:tcPr>
          <w:p w14:paraId="14158F2A" w14:textId="77777777" w:rsidR="003F4B3D" w:rsidRPr="003F4B3D" w:rsidRDefault="003F4B3D" w:rsidP="003F4B3D">
            <w:pPr>
              <w:spacing w:line="276" w:lineRule="auto"/>
              <w:rPr>
                <w:rFonts w:ascii="Arial" w:hAnsi="Arial" w:cs="Arial"/>
                <w:b/>
                <w:color w:val="FFFFFF" w:themeColor="background1"/>
                <w:sz w:val="24"/>
                <w:szCs w:val="24"/>
              </w:rPr>
            </w:pPr>
            <w:r w:rsidRPr="003F4B3D">
              <w:rPr>
                <w:rFonts w:ascii="Arial" w:hAnsi="Arial" w:cs="Arial"/>
                <w:b/>
                <w:color w:val="FFFFFF" w:themeColor="background1"/>
                <w:sz w:val="24"/>
                <w:szCs w:val="24"/>
              </w:rPr>
              <w:t xml:space="preserve">Measuring Person Centred Outcomes -  </w:t>
            </w:r>
          </w:p>
          <w:p w14:paraId="12D8EF80" w14:textId="1CCED08E" w:rsidR="003F4B3D" w:rsidRPr="003F4B3D" w:rsidRDefault="003F4B3D" w:rsidP="003F4B3D">
            <w:pPr>
              <w:spacing w:line="276" w:lineRule="auto"/>
              <w:rPr>
                <w:rFonts w:ascii="Arial" w:hAnsi="Arial" w:cs="Arial"/>
                <w:bCs/>
                <w:color w:val="FFFFFF" w:themeColor="background1"/>
                <w:sz w:val="24"/>
                <w:szCs w:val="24"/>
              </w:rPr>
            </w:pPr>
            <w:r w:rsidRPr="003F4B3D">
              <w:rPr>
                <w:rFonts w:ascii="Arial" w:hAnsi="Arial" w:cs="Arial"/>
                <w:bCs/>
                <w:color w:val="FFFFFF" w:themeColor="background1"/>
                <w:sz w:val="24"/>
                <w:szCs w:val="24"/>
              </w:rPr>
              <w:t>Nicola Moss, Vicky Mullis</w:t>
            </w:r>
          </w:p>
        </w:tc>
        <w:tc>
          <w:tcPr>
            <w:tcW w:w="2126" w:type="dxa"/>
            <w:tcBorders>
              <w:top w:val="single" w:sz="4" w:space="0" w:color="FFFFFF" w:themeColor="background1"/>
            </w:tcBorders>
          </w:tcPr>
          <w:p w14:paraId="2768C2C4" w14:textId="77777777" w:rsidR="003F4B3D" w:rsidRPr="00402D90" w:rsidRDefault="003F4B3D" w:rsidP="003F4B3D">
            <w:pPr>
              <w:rPr>
                <w:rFonts w:ascii="Arial" w:hAnsi="Arial" w:cs="Arial"/>
                <w:color w:val="000000" w:themeColor="text1"/>
                <w:sz w:val="24"/>
                <w:szCs w:val="24"/>
              </w:rPr>
            </w:pPr>
          </w:p>
        </w:tc>
        <w:tc>
          <w:tcPr>
            <w:tcW w:w="851" w:type="dxa"/>
            <w:tcBorders>
              <w:top w:val="single" w:sz="4" w:space="0" w:color="FFFFFF" w:themeColor="background1"/>
            </w:tcBorders>
          </w:tcPr>
          <w:p w14:paraId="790494B1" w14:textId="77777777" w:rsidR="003F4B3D" w:rsidRPr="00402D90" w:rsidRDefault="003F4B3D" w:rsidP="003F4B3D">
            <w:pPr>
              <w:rPr>
                <w:rFonts w:ascii="Arial" w:hAnsi="Arial" w:cs="Arial"/>
                <w:color w:val="000000" w:themeColor="text1"/>
                <w:sz w:val="24"/>
                <w:szCs w:val="24"/>
              </w:rPr>
            </w:pPr>
          </w:p>
        </w:tc>
        <w:tc>
          <w:tcPr>
            <w:tcW w:w="8647" w:type="dxa"/>
            <w:tcBorders>
              <w:top w:val="single" w:sz="4" w:space="0" w:color="FFFFFF" w:themeColor="background1"/>
            </w:tcBorders>
          </w:tcPr>
          <w:p w14:paraId="38DD6814" w14:textId="77777777" w:rsidR="003F4B3D" w:rsidRPr="00402D90" w:rsidRDefault="003F4B3D" w:rsidP="003F4B3D">
            <w:pPr>
              <w:pStyle w:val="ListParagraph"/>
              <w:numPr>
                <w:ilvl w:val="0"/>
                <w:numId w:val="13"/>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Communication</w:t>
            </w:r>
            <w:r w:rsidRPr="00402D90">
              <w:rPr>
                <w:rFonts w:ascii="Arial" w:hAnsi="Arial" w:cs="Arial"/>
                <w:color w:val="000000" w:themeColor="text1"/>
                <w:sz w:val="24"/>
                <w:szCs w:val="24"/>
              </w:rPr>
              <w:t xml:space="preserve"> - Focusing on communication, between health professionals and individuals as well as between services, those living with frailty were more likely to report instances where they were required to repeat information</w:t>
            </w:r>
          </w:p>
          <w:p w14:paraId="20EE896E" w14:textId="77777777" w:rsidR="003F4B3D" w:rsidRPr="00402D90" w:rsidRDefault="003F4B3D" w:rsidP="003F4B3D">
            <w:pPr>
              <w:pStyle w:val="ListParagraph"/>
              <w:numPr>
                <w:ilvl w:val="0"/>
                <w:numId w:val="13"/>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Communication/information</w:t>
            </w:r>
            <w:r w:rsidRPr="00402D90">
              <w:rPr>
                <w:rFonts w:ascii="Arial" w:hAnsi="Arial" w:cs="Arial"/>
                <w:color w:val="000000" w:themeColor="text1"/>
                <w:sz w:val="24"/>
                <w:szCs w:val="24"/>
              </w:rPr>
              <w:t xml:space="preserve"> - Communication, information and support was particularly important for this population as a significant proportion reported feeling less confident about managing their own health and wellbeing</w:t>
            </w:r>
          </w:p>
          <w:p w14:paraId="3FC9530C" w14:textId="7B92ED15" w:rsidR="00D81D08" w:rsidRPr="00402D90" w:rsidRDefault="003F4B3D" w:rsidP="003F4B3D">
            <w:pPr>
              <w:rPr>
                <w:rFonts w:ascii="Arial" w:hAnsi="Arial" w:cs="Arial"/>
                <w:color w:val="000000" w:themeColor="text1"/>
                <w:sz w:val="24"/>
                <w:szCs w:val="24"/>
              </w:rPr>
            </w:pPr>
            <w:r w:rsidRPr="00402D90">
              <w:rPr>
                <w:rFonts w:ascii="Arial" w:hAnsi="Arial" w:cs="Arial"/>
                <w:b/>
                <w:bCs/>
                <w:color w:val="000000" w:themeColor="text1"/>
                <w:sz w:val="24"/>
                <w:szCs w:val="24"/>
              </w:rPr>
              <w:lastRenderedPageBreak/>
              <w:t>Information</w:t>
            </w:r>
            <w:r w:rsidRPr="00402D90">
              <w:rPr>
                <w:rFonts w:ascii="Arial" w:hAnsi="Arial" w:cs="Arial"/>
                <w:color w:val="000000" w:themeColor="text1"/>
                <w:sz w:val="24"/>
                <w:szCs w:val="24"/>
              </w:rPr>
              <w:t xml:space="preserve"> - the data suggests that the living with frailty population currently does not receive enough support or information to help them manage their own health and wellbeing</w:t>
            </w:r>
            <w:r>
              <w:rPr>
                <w:rFonts w:ascii="Arial" w:hAnsi="Arial" w:cs="Arial"/>
                <w:color w:val="000000" w:themeColor="text1"/>
                <w:sz w:val="24"/>
                <w:szCs w:val="24"/>
              </w:rPr>
              <w:t>.</w:t>
            </w:r>
          </w:p>
        </w:tc>
      </w:tr>
      <w:tr w:rsidR="003F4B3D" w:rsidRPr="00402D90" w14:paraId="06891A90" w14:textId="77777777" w:rsidTr="00DD5620">
        <w:tc>
          <w:tcPr>
            <w:tcW w:w="1844" w:type="dxa"/>
            <w:tcBorders>
              <w:bottom w:val="single" w:sz="4" w:space="0" w:color="auto"/>
            </w:tcBorders>
          </w:tcPr>
          <w:p w14:paraId="190DA3DA" w14:textId="1D81DEEE" w:rsidR="003F4B3D" w:rsidRPr="00402D90" w:rsidRDefault="003F4B3D" w:rsidP="003F4B3D">
            <w:pPr>
              <w:spacing w:line="276" w:lineRule="auto"/>
              <w:rPr>
                <w:rFonts w:ascii="Arial" w:hAnsi="Arial" w:cs="Arial"/>
                <w:b/>
                <w:color w:val="000000" w:themeColor="text1"/>
                <w:sz w:val="24"/>
                <w:szCs w:val="24"/>
              </w:rPr>
            </w:pPr>
            <w:r w:rsidRPr="00402D90">
              <w:rPr>
                <w:rFonts w:ascii="Arial" w:hAnsi="Arial" w:cs="Arial"/>
                <w:b/>
                <w:color w:val="000000" w:themeColor="text1"/>
                <w:sz w:val="24"/>
                <w:szCs w:val="24"/>
              </w:rPr>
              <w:lastRenderedPageBreak/>
              <w:t>QA Research</w:t>
            </w:r>
          </w:p>
        </w:tc>
        <w:tc>
          <w:tcPr>
            <w:tcW w:w="2126" w:type="dxa"/>
            <w:tcBorders>
              <w:bottom w:val="single" w:sz="4" w:space="0" w:color="auto"/>
            </w:tcBorders>
          </w:tcPr>
          <w:p w14:paraId="38DF3DF8" w14:textId="77777777" w:rsidR="003F4B3D" w:rsidRPr="00402D90" w:rsidRDefault="003F4B3D" w:rsidP="003F4B3D">
            <w:pPr>
              <w:spacing w:line="276" w:lineRule="auto"/>
              <w:rPr>
                <w:rFonts w:ascii="Arial" w:hAnsi="Arial" w:cs="Arial"/>
                <w:b/>
                <w:color w:val="000000" w:themeColor="text1"/>
                <w:sz w:val="24"/>
                <w:szCs w:val="24"/>
              </w:rPr>
            </w:pPr>
            <w:r w:rsidRPr="00402D90">
              <w:rPr>
                <w:rFonts w:ascii="Arial" w:hAnsi="Arial" w:cs="Arial"/>
                <w:b/>
                <w:color w:val="000000" w:themeColor="text1"/>
                <w:sz w:val="24"/>
                <w:szCs w:val="24"/>
              </w:rPr>
              <w:t>State of Ageing in Leeds:</w:t>
            </w:r>
          </w:p>
          <w:p w14:paraId="4BA8E643" w14:textId="77777777" w:rsidR="003F4B3D" w:rsidRDefault="003F4B3D" w:rsidP="003F4B3D">
            <w:pPr>
              <w:spacing w:line="276" w:lineRule="auto"/>
              <w:rPr>
                <w:rFonts w:ascii="Arial" w:hAnsi="Arial" w:cs="Arial"/>
                <w:bCs/>
                <w:color w:val="000000" w:themeColor="text1"/>
                <w:sz w:val="24"/>
                <w:szCs w:val="24"/>
              </w:rPr>
            </w:pPr>
            <w:r w:rsidRPr="00402D90">
              <w:rPr>
                <w:rFonts w:ascii="Arial" w:hAnsi="Arial" w:cs="Arial"/>
                <w:bCs/>
                <w:color w:val="000000" w:themeColor="text1"/>
                <w:sz w:val="24"/>
                <w:szCs w:val="24"/>
              </w:rPr>
              <w:t>Qualitative Engagement</w:t>
            </w:r>
          </w:p>
          <w:p w14:paraId="0BAA0042" w14:textId="77777777" w:rsidR="003F4B3D" w:rsidRDefault="003F4B3D" w:rsidP="003F4B3D">
            <w:pPr>
              <w:spacing w:line="276" w:lineRule="auto"/>
              <w:rPr>
                <w:rFonts w:ascii="Arial" w:hAnsi="Arial" w:cs="Arial"/>
                <w:bCs/>
                <w:color w:val="000000" w:themeColor="text1"/>
                <w:sz w:val="24"/>
                <w:szCs w:val="24"/>
              </w:rPr>
            </w:pPr>
          </w:p>
          <w:p w14:paraId="3B539C6A" w14:textId="13D892E2" w:rsidR="003F4B3D" w:rsidRPr="00402D90" w:rsidRDefault="00A7620B" w:rsidP="003F4B3D">
            <w:pPr>
              <w:spacing w:line="276" w:lineRule="auto"/>
              <w:rPr>
                <w:rFonts w:ascii="Arial" w:hAnsi="Arial" w:cs="Arial"/>
                <w:bCs/>
                <w:color w:val="000000" w:themeColor="text1"/>
                <w:sz w:val="24"/>
                <w:szCs w:val="24"/>
              </w:rPr>
            </w:pPr>
            <w:hyperlink r:id="rId13" w:history="1">
              <w:r w:rsidR="003F4B3D" w:rsidRPr="00402D90">
                <w:rPr>
                  <w:rStyle w:val="Hyperlink"/>
                  <w:rFonts w:ascii="Arial" w:hAnsi="Arial" w:cs="Arial"/>
                  <w:sz w:val="24"/>
                  <w:szCs w:val="24"/>
                </w:rPr>
                <w:t>https://ageing-better.org.uk/sites/default/files/2022-03/State_of_Ageing_in_Leeds_Report_qual.pdf</w:t>
              </w:r>
            </w:hyperlink>
          </w:p>
        </w:tc>
        <w:tc>
          <w:tcPr>
            <w:tcW w:w="2126" w:type="dxa"/>
            <w:tcBorders>
              <w:bottom w:val="single" w:sz="4" w:space="0" w:color="auto"/>
            </w:tcBorders>
          </w:tcPr>
          <w:p w14:paraId="2AB83A31" w14:textId="77777777"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44 participants</w:t>
            </w:r>
          </w:p>
          <w:p w14:paraId="5B293757" w14:textId="77777777" w:rsidR="003F4B3D" w:rsidRPr="00402D90" w:rsidRDefault="003F4B3D" w:rsidP="003F4B3D">
            <w:pPr>
              <w:pStyle w:val="ListParagraph"/>
              <w:numPr>
                <w:ilvl w:val="0"/>
                <w:numId w:val="10"/>
              </w:num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11 were aged 50-60, 15 aged 60-70, and 18 aged 71+</w:t>
            </w:r>
          </w:p>
          <w:p w14:paraId="4CFD9975" w14:textId="77777777" w:rsidR="003F4B3D" w:rsidRPr="00402D90" w:rsidRDefault="003F4B3D" w:rsidP="003F4B3D">
            <w:pPr>
              <w:pStyle w:val="ListParagraph"/>
              <w:numPr>
                <w:ilvl w:val="0"/>
                <w:numId w:val="10"/>
              </w:num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 xml:space="preserve">30 women and 14 men took part </w:t>
            </w:r>
          </w:p>
          <w:p w14:paraId="11A46D85" w14:textId="7C78FC7C" w:rsidR="003F4B3D" w:rsidRPr="00402D90" w:rsidRDefault="003F4B3D" w:rsidP="003F4B3D">
            <w:pPr>
              <w:pStyle w:val="ListParagraph"/>
              <w:numPr>
                <w:ilvl w:val="0"/>
                <w:numId w:val="10"/>
              </w:num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39 of the participants were of White ethnic background while the remaining 5 were of varied Black, Asian and minority ethnic backgrounds</w:t>
            </w:r>
          </w:p>
        </w:tc>
        <w:tc>
          <w:tcPr>
            <w:tcW w:w="851" w:type="dxa"/>
            <w:tcBorders>
              <w:bottom w:val="single" w:sz="4" w:space="0" w:color="auto"/>
            </w:tcBorders>
          </w:tcPr>
          <w:p w14:paraId="6C0A4714" w14:textId="19240E5E"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2022</w:t>
            </w:r>
          </w:p>
        </w:tc>
        <w:tc>
          <w:tcPr>
            <w:tcW w:w="8647" w:type="dxa"/>
            <w:tcBorders>
              <w:bottom w:val="single" w:sz="4" w:space="0" w:color="auto"/>
            </w:tcBorders>
          </w:tcPr>
          <w:p w14:paraId="39F72A1B" w14:textId="7982390D" w:rsidR="003F4B3D" w:rsidRPr="00402D90" w:rsidRDefault="003F4B3D" w:rsidP="003F4B3D">
            <w:pPr>
              <w:spacing w:line="276" w:lineRule="auto"/>
              <w:rPr>
                <w:rFonts w:ascii="Arial" w:hAnsi="Arial" w:cs="Arial"/>
                <w:color w:val="000000" w:themeColor="text1"/>
                <w:sz w:val="24"/>
                <w:szCs w:val="24"/>
              </w:rPr>
            </w:pPr>
            <w:bookmarkStart w:id="1" w:name="_Hlk119499975"/>
            <w:r w:rsidRPr="00402D90">
              <w:rPr>
                <w:rFonts w:ascii="Arial" w:hAnsi="Arial" w:cs="Arial"/>
                <w:color w:val="000000" w:themeColor="text1"/>
                <w:sz w:val="24"/>
                <w:szCs w:val="24"/>
              </w:rPr>
              <w:t xml:space="preserve">The engagement focussed on aging generally but highlighted </w:t>
            </w:r>
            <w:proofErr w:type="gramStart"/>
            <w:r w:rsidRPr="00402D90">
              <w:rPr>
                <w:rFonts w:ascii="Arial" w:hAnsi="Arial" w:cs="Arial"/>
                <w:color w:val="000000" w:themeColor="text1"/>
                <w:sz w:val="24"/>
                <w:szCs w:val="24"/>
              </w:rPr>
              <w:t>a number of</w:t>
            </w:r>
            <w:proofErr w:type="gramEnd"/>
            <w:r w:rsidRPr="00402D90">
              <w:rPr>
                <w:rFonts w:ascii="Arial" w:hAnsi="Arial" w:cs="Arial"/>
                <w:color w:val="000000" w:themeColor="text1"/>
                <w:sz w:val="24"/>
                <w:szCs w:val="24"/>
              </w:rPr>
              <w:t xml:space="preserve"> issues directly related to living with frailty. People told us that the following are important to them</w:t>
            </w:r>
          </w:p>
          <w:p w14:paraId="5BE83612" w14:textId="77777777" w:rsidR="003F4B3D" w:rsidRPr="00402D90" w:rsidRDefault="003F4B3D" w:rsidP="003F4B3D">
            <w:pPr>
              <w:pStyle w:val="ListParagraph"/>
              <w:numPr>
                <w:ilvl w:val="0"/>
                <w:numId w:val="12"/>
              </w:numPr>
              <w:spacing w:line="276" w:lineRule="auto"/>
              <w:rPr>
                <w:rFonts w:ascii="Arial" w:hAnsi="Arial" w:cs="Arial"/>
                <w:b/>
                <w:bCs/>
                <w:color w:val="000000" w:themeColor="text1"/>
                <w:sz w:val="24"/>
                <w:szCs w:val="24"/>
              </w:rPr>
            </w:pPr>
            <w:r w:rsidRPr="00402D90">
              <w:rPr>
                <w:rFonts w:ascii="Arial" w:hAnsi="Arial" w:cs="Arial"/>
                <w:b/>
                <w:bCs/>
                <w:color w:val="000000" w:themeColor="text1"/>
                <w:sz w:val="24"/>
                <w:szCs w:val="24"/>
              </w:rPr>
              <w:t>Wider determinants (housing)</w:t>
            </w:r>
          </w:p>
          <w:p w14:paraId="49B6D94C" w14:textId="77777777" w:rsidR="003F4B3D" w:rsidRPr="00402D90" w:rsidRDefault="003F4B3D" w:rsidP="003F4B3D">
            <w:pPr>
              <w:pStyle w:val="ListParagraph"/>
              <w:numPr>
                <w:ilvl w:val="1"/>
                <w:numId w:val="12"/>
              </w:num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 xml:space="preserve">To stay in their own home and live independently as long as </w:t>
            </w:r>
            <w:proofErr w:type="gramStart"/>
            <w:r w:rsidRPr="00402D90">
              <w:rPr>
                <w:rFonts w:ascii="Arial" w:hAnsi="Arial" w:cs="Arial"/>
                <w:color w:val="000000" w:themeColor="text1"/>
                <w:sz w:val="24"/>
                <w:szCs w:val="24"/>
              </w:rPr>
              <w:t>possible</w:t>
            </w:r>
            <w:proofErr w:type="gramEnd"/>
            <w:r w:rsidRPr="00402D90">
              <w:rPr>
                <w:rFonts w:ascii="Arial" w:hAnsi="Arial" w:cs="Arial"/>
                <w:color w:val="000000" w:themeColor="text1"/>
                <w:sz w:val="24"/>
                <w:szCs w:val="24"/>
              </w:rPr>
              <w:t xml:space="preserve"> </w:t>
            </w:r>
          </w:p>
          <w:p w14:paraId="4311F8A1" w14:textId="77777777" w:rsidR="003F4B3D" w:rsidRPr="00402D90" w:rsidRDefault="003F4B3D" w:rsidP="003F4B3D">
            <w:pPr>
              <w:pStyle w:val="ListParagraph"/>
              <w:numPr>
                <w:ilvl w:val="1"/>
                <w:numId w:val="12"/>
              </w:num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To feel confident and supported about housing options (including finances) when the time comes to leave home</w:t>
            </w:r>
          </w:p>
          <w:p w14:paraId="5DF1D1FF" w14:textId="77777777" w:rsidR="003F4B3D" w:rsidRPr="00402D90" w:rsidRDefault="003F4B3D" w:rsidP="003F4B3D">
            <w:pPr>
              <w:pStyle w:val="ListParagraph"/>
              <w:numPr>
                <w:ilvl w:val="1"/>
                <w:numId w:val="12"/>
              </w:num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To have enough affordable age friendly housing available - new, old and specialist</w:t>
            </w:r>
          </w:p>
          <w:p w14:paraId="11081D72" w14:textId="1BF58B0A" w:rsidR="003F4B3D" w:rsidRPr="00402D90" w:rsidRDefault="003F4B3D" w:rsidP="003F4B3D">
            <w:pPr>
              <w:pStyle w:val="ListParagraph"/>
              <w:numPr>
                <w:ilvl w:val="0"/>
                <w:numId w:val="12"/>
              </w:numPr>
              <w:spacing w:line="276" w:lineRule="auto"/>
              <w:rPr>
                <w:rFonts w:ascii="Arial" w:hAnsi="Arial" w:cs="Arial"/>
                <w:b/>
                <w:bCs/>
                <w:color w:val="000000" w:themeColor="text1"/>
                <w:sz w:val="24"/>
                <w:szCs w:val="24"/>
              </w:rPr>
            </w:pPr>
            <w:r w:rsidRPr="00402D90">
              <w:rPr>
                <w:rFonts w:ascii="Arial" w:hAnsi="Arial" w:cs="Arial"/>
                <w:b/>
                <w:bCs/>
                <w:color w:val="000000" w:themeColor="text1"/>
                <w:sz w:val="24"/>
                <w:szCs w:val="24"/>
              </w:rPr>
              <w:t xml:space="preserve">Transport and travel </w:t>
            </w:r>
          </w:p>
          <w:p w14:paraId="1A7E3293" w14:textId="77777777" w:rsidR="003F4B3D" w:rsidRPr="00402D90" w:rsidRDefault="003F4B3D" w:rsidP="003F4B3D">
            <w:pPr>
              <w:pStyle w:val="ListParagraph"/>
              <w:numPr>
                <w:ilvl w:val="1"/>
                <w:numId w:val="12"/>
              </w:num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For safe and easily navigated road travel to be available for those who need it for mobility and independence</w:t>
            </w:r>
          </w:p>
          <w:p w14:paraId="691AA27C" w14:textId="77777777" w:rsidR="003F4B3D" w:rsidRPr="00402D90" w:rsidRDefault="003F4B3D" w:rsidP="003F4B3D">
            <w:pPr>
              <w:pStyle w:val="ListParagraph"/>
              <w:numPr>
                <w:ilvl w:val="1"/>
                <w:numId w:val="12"/>
              </w:num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 xml:space="preserve">For bus and train services to have consistently age friendly facilities, features, fares and staff so they can be seen as a viable alternative to </w:t>
            </w:r>
            <w:proofErr w:type="gramStart"/>
            <w:r w:rsidRPr="00402D90">
              <w:rPr>
                <w:rFonts w:ascii="Arial" w:hAnsi="Arial" w:cs="Arial"/>
                <w:color w:val="000000" w:themeColor="text1"/>
                <w:sz w:val="24"/>
                <w:szCs w:val="24"/>
              </w:rPr>
              <w:t>driving</w:t>
            </w:r>
            <w:proofErr w:type="gramEnd"/>
          </w:p>
          <w:p w14:paraId="588DC010" w14:textId="77777777" w:rsidR="003F4B3D" w:rsidRPr="00402D90" w:rsidRDefault="003F4B3D" w:rsidP="003F4B3D">
            <w:pPr>
              <w:pStyle w:val="ListParagraph"/>
              <w:numPr>
                <w:ilvl w:val="1"/>
                <w:numId w:val="12"/>
              </w:num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To maintain and expand community bus and transport services</w:t>
            </w:r>
          </w:p>
          <w:p w14:paraId="21F2E863" w14:textId="77777777" w:rsidR="003F4B3D" w:rsidRPr="00402D90" w:rsidRDefault="003F4B3D" w:rsidP="003F4B3D">
            <w:pPr>
              <w:pStyle w:val="ListParagraph"/>
              <w:numPr>
                <w:ilvl w:val="1"/>
                <w:numId w:val="12"/>
              </w:num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For older people’s mobility and access needs to be considered and provided for when planning active travel or pedestrian zone</w:t>
            </w:r>
          </w:p>
          <w:p w14:paraId="30D56B7B" w14:textId="3A4D03D8" w:rsidR="003F4B3D" w:rsidRPr="00402D90" w:rsidRDefault="003F4B3D" w:rsidP="003F4B3D">
            <w:pPr>
              <w:pStyle w:val="ListParagraph"/>
              <w:numPr>
                <w:ilvl w:val="0"/>
                <w:numId w:val="12"/>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Health Inequalities (deprivation)</w:t>
            </w:r>
            <w:r w:rsidRPr="00402D90">
              <w:rPr>
                <w:rFonts w:ascii="Arial" w:hAnsi="Arial" w:cs="Arial"/>
                <w:color w:val="000000" w:themeColor="text1"/>
                <w:sz w:val="24"/>
                <w:szCs w:val="24"/>
              </w:rPr>
              <w:t xml:space="preserve"> - Proportion of people living with frailty is </w:t>
            </w:r>
            <w:r>
              <w:rPr>
                <w:rFonts w:ascii="Arial" w:hAnsi="Arial" w:cs="Arial"/>
                <w:color w:val="000000" w:themeColor="text1"/>
                <w:sz w:val="24"/>
                <w:szCs w:val="24"/>
              </w:rPr>
              <w:t>three times</w:t>
            </w:r>
            <w:r w:rsidRPr="00402D90">
              <w:rPr>
                <w:rFonts w:ascii="Arial" w:hAnsi="Arial" w:cs="Arial"/>
                <w:color w:val="000000" w:themeColor="text1"/>
                <w:sz w:val="24"/>
                <w:szCs w:val="24"/>
              </w:rPr>
              <w:t xml:space="preserve"> higher in the most deprived area of Leeds than least deprived</w:t>
            </w:r>
            <w:bookmarkEnd w:id="1"/>
          </w:p>
        </w:tc>
      </w:tr>
      <w:tr w:rsidR="003F4B3D" w:rsidRPr="00402D90" w14:paraId="2012BA60" w14:textId="77777777" w:rsidTr="00DD5620">
        <w:tc>
          <w:tcPr>
            <w:tcW w:w="1844" w:type="dxa"/>
            <w:tcBorders>
              <w:bottom w:val="single" w:sz="4" w:space="0" w:color="FFFFFF" w:themeColor="background1"/>
            </w:tcBorders>
          </w:tcPr>
          <w:p w14:paraId="11A84046" w14:textId="77777777" w:rsidR="003F4B3D" w:rsidRDefault="003F4B3D" w:rsidP="003F4B3D">
            <w:pPr>
              <w:spacing w:line="276" w:lineRule="auto"/>
              <w:rPr>
                <w:rFonts w:ascii="Arial" w:hAnsi="Arial" w:cs="Arial"/>
                <w:b/>
                <w:color w:val="000000" w:themeColor="text1"/>
                <w:sz w:val="24"/>
                <w:szCs w:val="24"/>
              </w:rPr>
            </w:pPr>
            <w:r w:rsidRPr="00402D90">
              <w:rPr>
                <w:rFonts w:ascii="Arial" w:hAnsi="Arial" w:cs="Arial"/>
                <w:b/>
                <w:color w:val="000000" w:themeColor="text1"/>
                <w:sz w:val="24"/>
                <w:szCs w:val="24"/>
              </w:rPr>
              <w:t xml:space="preserve">National Institute for Health Research (NIHR) – Yorkshire and Humberside </w:t>
            </w:r>
            <w:r w:rsidRPr="00402D90">
              <w:rPr>
                <w:rFonts w:ascii="Arial" w:hAnsi="Arial" w:cs="Arial"/>
                <w:b/>
                <w:color w:val="000000" w:themeColor="text1"/>
                <w:sz w:val="24"/>
                <w:szCs w:val="24"/>
              </w:rPr>
              <w:lastRenderedPageBreak/>
              <w:t>Applied Research Collaboration</w:t>
            </w:r>
          </w:p>
          <w:p w14:paraId="3BAB3CB3" w14:textId="77777777" w:rsidR="003F4B3D" w:rsidRDefault="003F4B3D" w:rsidP="003F4B3D">
            <w:pPr>
              <w:spacing w:line="276" w:lineRule="auto"/>
              <w:rPr>
                <w:rFonts w:ascii="Arial" w:hAnsi="Arial" w:cs="Arial"/>
                <w:b/>
                <w:color w:val="000000" w:themeColor="text1"/>
                <w:sz w:val="24"/>
                <w:szCs w:val="24"/>
              </w:rPr>
            </w:pPr>
          </w:p>
          <w:p w14:paraId="3F5A6159" w14:textId="10C14F05" w:rsidR="003F4B3D" w:rsidRPr="00402D90" w:rsidRDefault="003F4B3D" w:rsidP="003F4B3D">
            <w:pPr>
              <w:spacing w:line="276" w:lineRule="auto"/>
              <w:rPr>
                <w:rFonts w:ascii="Arial" w:hAnsi="Arial" w:cs="Arial"/>
                <w:b/>
                <w:color w:val="000000" w:themeColor="text1"/>
                <w:sz w:val="24"/>
                <w:szCs w:val="24"/>
              </w:rPr>
            </w:pPr>
            <w:r w:rsidRPr="003F4B3D">
              <w:rPr>
                <w:rFonts w:ascii="Arial" w:hAnsi="Arial" w:cs="Arial"/>
                <w:b/>
                <w:color w:val="FFFFFF" w:themeColor="background1"/>
                <w:sz w:val="24"/>
                <w:szCs w:val="24"/>
              </w:rPr>
              <w:t>(1 of 2)</w:t>
            </w:r>
          </w:p>
        </w:tc>
        <w:tc>
          <w:tcPr>
            <w:tcW w:w="2126" w:type="dxa"/>
            <w:tcBorders>
              <w:bottom w:val="single" w:sz="4" w:space="0" w:color="FFFFFF" w:themeColor="background1"/>
            </w:tcBorders>
          </w:tcPr>
          <w:p w14:paraId="6D444EE4" w14:textId="77777777" w:rsidR="003F4B3D" w:rsidRDefault="003F4B3D" w:rsidP="003F4B3D">
            <w:pPr>
              <w:spacing w:line="276" w:lineRule="auto"/>
              <w:rPr>
                <w:rFonts w:ascii="Arial" w:hAnsi="Arial" w:cs="Arial"/>
                <w:b/>
                <w:color w:val="000000" w:themeColor="text1"/>
                <w:sz w:val="24"/>
                <w:szCs w:val="24"/>
              </w:rPr>
            </w:pPr>
            <w:r w:rsidRPr="00402D90">
              <w:rPr>
                <w:rFonts w:ascii="Arial" w:hAnsi="Arial" w:cs="Arial"/>
                <w:b/>
                <w:color w:val="000000" w:themeColor="text1"/>
                <w:sz w:val="24"/>
                <w:szCs w:val="24"/>
              </w:rPr>
              <w:lastRenderedPageBreak/>
              <w:t>What are the top 10 priorities of older people living with frailty?</w:t>
            </w:r>
          </w:p>
          <w:p w14:paraId="626008F7" w14:textId="77777777" w:rsidR="003F4B3D" w:rsidRDefault="003F4B3D" w:rsidP="003F4B3D">
            <w:pPr>
              <w:spacing w:line="276" w:lineRule="auto"/>
              <w:rPr>
                <w:rFonts w:ascii="Arial" w:hAnsi="Arial" w:cs="Arial"/>
                <w:b/>
                <w:color w:val="000000" w:themeColor="text1"/>
                <w:sz w:val="24"/>
                <w:szCs w:val="24"/>
              </w:rPr>
            </w:pPr>
          </w:p>
          <w:p w14:paraId="095558A5" w14:textId="1944E557" w:rsidR="003F4B3D" w:rsidRPr="00402D90" w:rsidRDefault="00A7620B" w:rsidP="003F4B3D">
            <w:pPr>
              <w:spacing w:line="276" w:lineRule="auto"/>
              <w:rPr>
                <w:rFonts w:ascii="Arial" w:hAnsi="Arial" w:cs="Arial"/>
                <w:b/>
                <w:color w:val="000000" w:themeColor="text1"/>
                <w:sz w:val="24"/>
                <w:szCs w:val="24"/>
              </w:rPr>
            </w:pPr>
            <w:hyperlink r:id="rId14" w:history="1">
              <w:r w:rsidR="003F4B3D" w:rsidRPr="00402D90">
                <w:rPr>
                  <w:rStyle w:val="Hyperlink"/>
                  <w:rFonts w:ascii="Arial" w:hAnsi="Arial" w:cs="Arial"/>
                  <w:sz w:val="24"/>
                  <w:szCs w:val="24"/>
                </w:rPr>
                <w:t>https://www.arc-yh.nihr.ac.uk/news-events-and-media/blogs/priorities-of-older-people-living-with-frailty</w:t>
              </w:r>
            </w:hyperlink>
          </w:p>
        </w:tc>
        <w:tc>
          <w:tcPr>
            <w:tcW w:w="2126" w:type="dxa"/>
            <w:tcBorders>
              <w:bottom w:val="single" w:sz="4" w:space="0" w:color="FFFFFF" w:themeColor="background1"/>
            </w:tcBorders>
          </w:tcPr>
          <w:p w14:paraId="2A366618" w14:textId="61111EC8"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lastRenderedPageBreak/>
              <w:t xml:space="preserve">The survey was sent to 141 participants with moderate or severe frailty. The response was very good - 87 </w:t>
            </w:r>
            <w:r w:rsidRPr="00402D90">
              <w:rPr>
                <w:rFonts w:ascii="Arial" w:hAnsi="Arial" w:cs="Arial"/>
                <w:color w:val="000000" w:themeColor="text1"/>
                <w:sz w:val="24"/>
                <w:szCs w:val="24"/>
              </w:rPr>
              <w:lastRenderedPageBreak/>
              <w:t>surveys (62% of those sent) were completed and returned.</w:t>
            </w:r>
          </w:p>
        </w:tc>
        <w:tc>
          <w:tcPr>
            <w:tcW w:w="851" w:type="dxa"/>
            <w:tcBorders>
              <w:bottom w:val="single" w:sz="4" w:space="0" w:color="FFFFFF" w:themeColor="background1"/>
            </w:tcBorders>
          </w:tcPr>
          <w:p w14:paraId="03F76A62" w14:textId="40FDD4C8"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lastRenderedPageBreak/>
              <w:t>2022</w:t>
            </w:r>
          </w:p>
        </w:tc>
        <w:tc>
          <w:tcPr>
            <w:tcW w:w="8647" w:type="dxa"/>
            <w:tcBorders>
              <w:bottom w:val="single" w:sz="4" w:space="0" w:color="FFFFFF" w:themeColor="background1"/>
            </w:tcBorders>
          </w:tcPr>
          <w:p w14:paraId="3817C6C7" w14:textId="77777777" w:rsidR="003F4B3D" w:rsidRPr="00402D90" w:rsidRDefault="003F4B3D" w:rsidP="003F4B3D">
            <w:pPr>
              <w:spacing w:line="276" w:lineRule="auto"/>
              <w:rPr>
                <w:rFonts w:ascii="Arial" w:hAnsi="Arial" w:cs="Arial"/>
                <w:color w:val="000000" w:themeColor="text1"/>
                <w:sz w:val="24"/>
                <w:szCs w:val="24"/>
              </w:rPr>
            </w:pPr>
            <w:bookmarkStart w:id="2" w:name="_Hlk119500207"/>
            <w:r w:rsidRPr="00402D90">
              <w:rPr>
                <w:rFonts w:ascii="Arial" w:hAnsi="Arial" w:cs="Arial"/>
                <w:color w:val="000000" w:themeColor="text1"/>
                <w:sz w:val="24"/>
                <w:szCs w:val="24"/>
              </w:rPr>
              <w:t>Top priorities for people with moderate to severe frailty:</w:t>
            </w:r>
          </w:p>
          <w:p w14:paraId="4F303999" w14:textId="77777777" w:rsidR="003F4B3D" w:rsidRPr="00402D90" w:rsidRDefault="003F4B3D" w:rsidP="003F4B3D">
            <w:pPr>
              <w:pStyle w:val="ListParagraph"/>
              <w:numPr>
                <w:ilvl w:val="0"/>
                <w:numId w:val="14"/>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Choice</w:t>
            </w:r>
            <w:r w:rsidRPr="00402D90">
              <w:rPr>
                <w:rFonts w:ascii="Arial" w:hAnsi="Arial" w:cs="Arial"/>
                <w:color w:val="000000" w:themeColor="text1"/>
                <w:sz w:val="24"/>
                <w:szCs w:val="24"/>
              </w:rPr>
              <w:t xml:space="preserve"> - Staying in my own home - living in my own home for as long as I can, with support if I need it</w:t>
            </w:r>
          </w:p>
          <w:p w14:paraId="46F060EC" w14:textId="77777777" w:rsidR="003F4B3D" w:rsidRPr="00402D90" w:rsidRDefault="003F4B3D" w:rsidP="003F4B3D">
            <w:pPr>
              <w:pStyle w:val="ListParagraph"/>
              <w:numPr>
                <w:ilvl w:val="0"/>
                <w:numId w:val="14"/>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Wider determinants (independence and social activities)</w:t>
            </w:r>
            <w:r w:rsidRPr="00402D90">
              <w:rPr>
                <w:rFonts w:ascii="Arial" w:hAnsi="Arial" w:cs="Arial"/>
                <w:color w:val="000000" w:themeColor="text1"/>
                <w:sz w:val="24"/>
                <w:szCs w:val="24"/>
              </w:rPr>
              <w:t xml:space="preserve"> Staying independent - being able to undertake daily and social activities</w:t>
            </w:r>
          </w:p>
          <w:p w14:paraId="07BA5733" w14:textId="77777777" w:rsidR="003F4B3D" w:rsidRPr="00402D90" w:rsidRDefault="003F4B3D" w:rsidP="003F4B3D">
            <w:pPr>
              <w:pStyle w:val="ListParagraph"/>
              <w:numPr>
                <w:ilvl w:val="0"/>
                <w:numId w:val="14"/>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lastRenderedPageBreak/>
              <w:t xml:space="preserve">Involvement in care - </w:t>
            </w:r>
            <w:r w:rsidRPr="00402D90">
              <w:rPr>
                <w:rFonts w:ascii="Arial" w:hAnsi="Arial" w:cs="Arial"/>
                <w:color w:val="000000" w:themeColor="text1"/>
                <w:sz w:val="24"/>
                <w:szCs w:val="24"/>
              </w:rPr>
              <w:t>Making decisions with family or friends, carers and health professionals about any care or support I might need in the future - so everyone, including me, is involved in decisions about my future care</w:t>
            </w:r>
          </w:p>
          <w:p w14:paraId="3132C7A5" w14:textId="77777777" w:rsidR="003F4B3D" w:rsidRPr="00402D90" w:rsidRDefault="003F4B3D" w:rsidP="003F4B3D">
            <w:pPr>
              <w:pStyle w:val="ListParagraph"/>
              <w:numPr>
                <w:ilvl w:val="0"/>
                <w:numId w:val="14"/>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 xml:space="preserve">Wider determinants (housing) </w:t>
            </w:r>
            <w:r w:rsidRPr="00402D90">
              <w:rPr>
                <w:rFonts w:ascii="Arial" w:hAnsi="Arial" w:cs="Arial"/>
                <w:color w:val="000000" w:themeColor="text1"/>
                <w:sz w:val="24"/>
                <w:szCs w:val="24"/>
              </w:rPr>
              <w:t>Having a range of housing choices, where help is provided if I need it - for example, my own home, sheltered housing, shared living, a care home</w:t>
            </w:r>
          </w:p>
          <w:p w14:paraId="57F92476" w14:textId="77777777" w:rsidR="003F4B3D" w:rsidRPr="00402D90" w:rsidRDefault="003F4B3D" w:rsidP="003F4B3D">
            <w:pPr>
              <w:pStyle w:val="ListParagraph"/>
              <w:numPr>
                <w:ilvl w:val="0"/>
                <w:numId w:val="14"/>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 xml:space="preserve">Joint working - </w:t>
            </w:r>
            <w:r w:rsidRPr="00402D90">
              <w:rPr>
                <w:rFonts w:ascii="Arial" w:hAnsi="Arial" w:cs="Arial"/>
                <w:color w:val="000000" w:themeColor="text1"/>
                <w:sz w:val="24"/>
                <w:szCs w:val="24"/>
              </w:rPr>
              <w:t>Having more joined up care - so that all my health and care needs are considered together, and I can get the right help at the right time from the right person</w:t>
            </w:r>
          </w:p>
          <w:p w14:paraId="6158A083" w14:textId="66793243" w:rsidR="003F4B3D" w:rsidRPr="003F4B3D" w:rsidRDefault="003F4B3D" w:rsidP="003F4B3D">
            <w:pPr>
              <w:pStyle w:val="ListParagraph"/>
              <w:numPr>
                <w:ilvl w:val="0"/>
                <w:numId w:val="14"/>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Workforce -</w:t>
            </w:r>
            <w:r w:rsidRPr="00402D90">
              <w:rPr>
                <w:rFonts w:ascii="Arial" w:hAnsi="Arial" w:cs="Arial"/>
                <w:color w:val="000000" w:themeColor="text1"/>
                <w:sz w:val="24"/>
                <w:szCs w:val="24"/>
              </w:rPr>
              <w:t xml:space="preserve"> Health and care professionals having a better understanding of the experiences and needs of older people - for example, GPs, hospital doctors, nurses having a better understanding of my health conditions(s) and symptoms - this might include physical or mental health conditions</w:t>
            </w:r>
            <w:bookmarkEnd w:id="2"/>
          </w:p>
        </w:tc>
      </w:tr>
      <w:tr w:rsidR="003F4B3D" w:rsidRPr="00402D90" w14:paraId="466EC08E" w14:textId="77777777" w:rsidTr="00DD5620">
        <w:tc>
          <w:tcPr>
            <w:tcW w:w="1844" w:type="dxa"/>
            <w:tcBorders>
              <w:top w:val="single" w:sz="4" w:space="0" w:color="FFFFFF" w:themeColor="background1"/>
            </w:tcBorders>
          </w:tcPr>
          <w:p w14:paraId="3F82AD45" w14:textId="77777777" w:rsidR="003F4B3D" w:rsidRPr="003F4B3D" w:rsidRDefault="003F4B3D" w:rsidP="003F4B3D">
            <w:pPr>
              <w:rPr>
                <w:rFonts w:ascii="Arial" w:hAnsi="Arial" w:cs="Arial"/>
                <w:b/>
                <w:color w:val="FFFFFF" w:themeColor="background1"/>
                <w:sz w:val="24"/>
                <w:szCs w:val="24"/>
              </w:rPr>
            </w:pPr>
            <w:r w:rsidRPr="003F4B3D">
              <w:rPr>
                <w:rFonts w:ascii="Arial" w:hAnsi="Arial" w:cs="Arial"/>
                <w:b/>
                <w:color w:val="FFFFFF" w:themeColor="background1"/>
                <w:sz w:val="24"/>
                <w:szCs w:val="24"/>
              </w:rPr>
              <w:lastRenderedPageBreak/>
              <w:t>National Institute for Health Research (NIHR) – Yorkshire and Humberside Applied Research Collaboration</w:t>
            </w:r>
          </w:p>
          <w:p w14:paraId="4E007B99" w14:textId="77777777" w:rsidR="003F4B3D" w:rsidRPr="003F4B3D" w:rsidRDefault="003F4B3D" w:rsidP="003F4B3D">
            <w:pPr>
              <w:rPr>
                <w:rFonts w:ascii="Arial" w:hAnsi="Arial" w:cs="Arial"/>
                <w:b/>
                <w:color w:val="FFFFFF" w:themeColor="background1"/>
                <w:sz w:val="24"/>
                <w:szCs w:val="24"/>
              </w:rPr>
            </w:pPr>
          </w:p>
          <w:p w14:paraId="047AD87C" w14:textId="048F032C" w:rsidR="003F4B3D" w:rsidRPr="003F4B3D" w:rsidRDefault="003F4B3D" w:rsidP="003F4B3D">
            <w:pPr>
              <w:rPr>
                <w:rFonts w:ascii="Arial" w:hAnsi="Arial" w:cs="Arial"/>
                <w:b/>
                <w:color w:val="FFFFFF" w:themeColor="background1"/>
                <w:sz w:val="24"/>
                <w:szCs w:val="24"/>
              </w:rPr>
            </w:pPr>
            <w:r w:rsidRPr="003F4B3D">
              <w:rPr>
                <w:rFonts w:ascii="Arial" w:hAnsi="Arial" w:cs="Arial"/>
                <w:b/>
                <w:color w:val="FFFFFF" w:themeColor="background1"/>
                <w:sz w:val="24"/>
                <w:szCs w:val="24"/>
              </w:rPr>
              <w:t>(2 of 2)</w:t>
            </w:r>
          </w:p>
        </w:tc>
        <w:tc>
          <w:tcPr>
            <w:tcW w:w="2126" w:type="dxa"/>
            <w:tcBorders>
              <w:top w:val="single" w:sz="4" w:space="0" w:color="FFFFFF" w:themeColor="background1"/>
            </w:tcBorders>
          </w:tcPr>
          <w:p w14:paraId="7C900566" w14:textId="77777777" w:rsidR="003F4B3D" w:rsidRPr="003F4B3D" w:rsidRDefault="003F4B3D" w:rsidP="003F4B3D">
            <w:pPr>
              <w:spacing w:line="276" w:lineRule="auto"/>
              <w:rPr>
                <w:rFonts w:ascii="Arial" w:hAnsi="Arial" w:cs="Arial"/>
                <w:b/>
                <w:color w:val="FFFFFF" w:themeColor="background1"/>
                <w:sz w:val="24"/>
                <w:szCs w:val="24"/>
              </w:rPr>
            </w:pPr>
            <w:r w:rsidRPr="003F4B3D">
              <w:rPr>
                <w:rFonts w:ascii="Arial" w:hAnsi="Arial" w:cs="Arial"/>
                <w:b/>
                <w:color w:val="FFFFFF" w:themeColor="background1"/>
                <w:sz w:val="24"/>
                <w:szCs w:val="24"/>
              </w:rPr>
              <w:t>What are the top 10 priorities of older people living with frailty?</w:t>
            </w:r>
          </w:p>
          <w:p w14:paraId="3C2C225A" w14:textId="77777777" w:rsidR="003F4B3D" w:rsidRPr="003F4B3D" w:rsidRDefault="003F4B3D" w:rsidP="003F4B3D">
            <w:pPr>
              <w:spacing w:line="276" w:lineRule="auto"/>
              <w:rPr>
                <w:rFonts w:ascii="Arial" w:hAnsi="Arial" w:cs="Arial"/>
                <w:b/>
                <w:color w:val="FFFFFF" w:themeColor="background1"/>
                <w:sz w:val="24"/>
                <w:szCs w:val="24"/>
              </w:rPr>
            </w:pPr>
          </w:p>
          <w:p w14:paraId="77CFC8FD" w14:textId="7D7951AC" w:rsidR="003F4B3D" w:rsidRPr="003F4B3D" w:rsidRDefault="003F4B3D" w:rsidP="003F4B3D">
            <w:pPr>
              <w:rPr>
                <w:rFonts w:ascii="Arial" w:hAnsi="Arial" w:cs="Arial"/>
                <w:b/>
                <w:color w:val="FFFFFF" w:themeColor="background1"/>
                <w:sz w:val="24"/>
                <w:szCs w:val="24"/>
              </w:rPr>
            </w:pPr>
          </w:p>
        </w:tc>
        <w:tc>
          <w:tcPr>
            <w:tcW w:w="2126" w:type="dxa"/>
            <w:tcBorders>
              <w:top w:val="single" w:sz="4" w:space="0" w:color="FFFFFF" w:themeColor="background1"/>
            </w:tcBorders>
          </w:tcPr>
          <w:p w14:paraId="795E77BC" w14:textId="77777777" w:rsidR="003F4B3D" w:rsidRPr="00402D90" w:rsidRDefault="003F4B3D" w:rsidP="003F4B3D">
            <w:pPr>
              <w:rPr>
                <w:rFonts w:ascii="Arial" w:hAnsi="Arial" w:cs="Arial"/>
                <w:color w:val="000000" w:themeColor="text1"/>
                <w:sz w:val="24"/>
                <w:szCs w:val="24"/>
              </w:rPr>
            </w:pPr>
          </w:p>
        </w:tc>
        <w:tc>
          <w:tcPr>
            <w:tcW w:w="851" w:type="dxa"/>
            <w:tcBorders>
              <w:top w:val="single" w:sz="4" w:space="0" w:color="FFFFFF" w:themeColor="background1"/>
            </w:tcBorders>
          </w:tcPr>
          <w:p w14:paraId="382461CE" w14:textId="77777777" w:rsidR="003F4B3D" w:rsidRPr="00402D90" w:rsidRDefault="003F4B3D" w:rsidP="003F4B3D">
            <w:pPr>
              <w:rPr>
                <w:rFonts w:ascii="Arial" w:hAnsi="Arial" w:cs="Arial"/>
                <w:color w:val="000000" w:themeColor="text1"/>
                <w:sz w:val="24"/>
                <w:szCs w:val="24"/>
              </w:rPr>
            </w:pPr>
          </w:p>
        </w:tc>
        <w:tc>
          <w:tcPr>
            <w:tcW w:w="8647" w:type="dxa"/>
            <w:tcBorders>
              <w:top w:val="single" w:sz="4" w:space="0" w:color="FFFFFF" w:themeColor="background1"/>
            </w:tcBorders>
          </w:tcPr>
          <w:p w14:paraId="528A2C26" w14:textId="77777777" w:rsidR="003F4B3D" w:rsidRPr="00402D90" w:rsidRDefault="003F4B3D" w:rsidP="003F4B3D">
            <w:pPr>
              <w:pStyle w:val="ListParagraph"/>
              <w:numPr>
                <w:ilvl w:val="0"/>
                <w:numId w:val="14"/>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Information -</w:t>
            </w:r>
            <w:r w:rsidRPr="00402D90">
              <w:rPr>
                <w:rFonts w:ascii="Arial" w:hAnsi="Arial" w:cs="Arial"/>
                <w:color w:val="000000" w:themeColor="text1"/>
                <w:sz w:val="24"/>
                <w:szCs w:val="24"/>
              </w:rPr>
              <w:t xml:space="preserve"> Having more information about my health condition(s) and symptoms - this might include physical or mental health conditions</w:t>
            </w:r>
          </w:p>
          <w:p w14:paraId="19CC98A8" w14:textId="77777777" w:rsidR="003F4B3D" w:rsidRPr="00402D90" w:rsidRDefault="003F4B3D" w:rsidP="003F4B3D">
            <w:pPr>
              <w:pStyle w:val="ListParagraph"/>
              <w:numPr>
                <w:ilvl w:val="0"/>
                <w:numId w:val="14"/>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Information -</w:t>
            </w:r>
            <w:r w:rsidRPr="00402D90">
              <w:rPr>
                <w:rFonts w:ascii="Arial" w:hAnsi="Arial" w:cs="Arial"/>
                <w:color w:val="000000" w:themeColor="text1"/>
                <w:sz w:val="24"/>
                <w:szCs w:val="24"/>
              </w:rPr>
              <w:t xml:space="preserve"> Having more information about what I can do to manage my health or symptoms - for example, having the right diet, staying active</w:t>
            </w:r>
          </w:p>
          <w:p w14:paraId="59091941" w14:textId="77777777" w:rsidR="003F4B3D" w:rsidRPr="00402D90" w:rsidRDefault="003F4B3D" w:rsidP="003F4B3D">
            <w:pPr>
              <w:pStyle w:val="ListParagraph"/>
              <w:numPr>
                <w:ilvl w:val="0"/>
                <w:numId w:val="14"/>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Environment/resources</w:t>
            </w:r>
            <w:r w:rsidRPr="00402D90">
              <w:rPr>
                <w:rFonts w:ascii="Arial" w:hAnsi="Arial" w:cs="Arial"/>
                <w:color w:val="000000" w:themeColor="text1"/>
                <w:sz w:val="24"/>
                <w:szCs w:val="24"/>
              </w:rPr>
              <w:t xml:space="preserve"> - Worrying less about falling - for example, having aids to stop me from falling (such as a walking frame), or addressing a fear of falling</w:t>
            </w:r>
          </w:p>
          <w:p w14:paraId="4D1AC39B" w14:textId="77777777" w:rsidR="003F4B3D" w:rsidRPr="00402D90" w:rsidRDefault="003F4B3D" w:rsidP="003F4B3D">
            <w:pPr>
              <w:pStyle w:val="ListParagraph"/>
              <w:numPr>
                <w:ilvl w:val="0"/>
                <w:numId w:val="14"/>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 xml:space="preserve">Wider determinants (exercise) </w:t>
            </w:r>
            <w:r w:rsidRPr="00402D90">
              <w:rPr>
                <w:rFonts w:ascii="Arial" w:hAnsi="Arial" w:cs="Arial"/>
                <w:color w:val="000000" w:themeColor="text1"/>
                <w:sz w:val="24"/>
                <w:szCs w:val="24"/>
              </w:rPr>
              <w:t xml:space="preserve">- Doing more exercise / physical activity - knowing what I can safely do; having more opportunities to be </w:t>
            </w:r>
            <w:proofErr w:type="gramStart"/>
            <w:r w:rsidRPr="00402D90">
              <w:rPr>
                <w:rFonts w:ascii="Arial" w:hAnsi="Arial" w:cs="Arial"/>
                <w:color w:val="000000" w:themeColor="text1"/>
                <w:sz w:val="24"/>
                <w:szCs w:val="24"/>
              </w:rPr>
              <w:t>active</w:t>
            </w:r>
            <w:proofErr w:type="gramEnd"/>
          </w:p>
          <w:p w14:paraId="66C8F513" w14:textId="16CEE7DB" w:rsidR="003F4B3D" w:rsidRPr="003F4B3D" w:rsidRDefault="003F4B3D" w:rsidP="003F4B3D">
            <w:pPr>
              <w:pStyle w:val="ListParagraph"/>
              <w:numPr>
                <w:ilvl w:val="0"/>
                <w:numId w:val="14"/>
              </w:numPr>
              <w:rPr>
                <w:rFonts w:ascii="Arial" w:hAnsi="Arial" w:cs="Arial"/>
                <w:color w:val="000000" w:themeColor="text1"/>
                <w:sz w:val="24"/>
                <w:szCs w:val="24"/>
              </w:rPr>
            </w:pPr>
            <w:r w:rsidRPr="003F4B3D">
              <w:rPr>
                <w:rFonts w:ascii="Arial" w:hAnsi="Arial" w:cs="Arial"/>
                <w:b/>
                <w:bCs/>
                <w:color w:val="000000" w:themeColor="text1"/>
                <w:sz w:val="24"/>
                <w:szCs w:val="24"/>
              </w:rPr>
              <w:t xml:space="preserve">Resources/health inequality (disability) </w:t>
            </w:r>
            <w:r w:rsidRPr="003F4B3D">
              <w:rPr>
                <w:rFonts w:ascii="Arial" w:hAnsi="Arial" w:cs="Arial"/>
                <w:color w:val="000000" w:themeColor="text1"/>
                <w:sz w:val="24"/>
                <w:szCs w:val="24"/>
              </w:rPr>
              <w:t>- Having better support for vision loss or impaired vision - for example, help to get the right glasses, better layout of places I visit to make it easier to get around, more understanding from other people.</w:t>
            </w:r>
          </w:p>
        </w:tc>
      </w:tr>
      <w:tr w:rsidR="003F4B3D" w:rsidRPr="00402D90" w14:paraId="7FC0784E" w14:textId="77777777" w:rsidTr="00DD5620">
        <w:tc>
          <w:tcPr>
            <w:tcW w:w="1844" w:type="dxa"/>
          </w:tcPr>
          <w:p w14:paraId="3A82DC98" w14:textId="1C5D666B" w:rsidR="003F4B3D" w:rsidRPr="00402D90" w:rsidRDefault="003F4B3D" w:rsidP="003F4B3D">
            <w:pPr>
              <w:spacing w:line="276" w:lineRule="auto"/>
              <w:rPr>
                <w:rFonts w:ascii="Arial" w:hAnsi="Arial" w:cs="Arial"/>
                <w:b/>
                <w:color w:val="000000" w:themeColor="text1"/>
                <w:sz w:val="24"/>
                <w:szCs w:val="24"/>
              </w:rPr>
            </w:pPr>
            <w:r w:rsidRPr="00402D90">
              <w:rPr>
                <w:rFonts w:ascii="Arial" w:hAnsi="Arial" w:cs="Arial"/>
                <w:b/>
                <w:color w:val="000000" w:themeColor="text1"/>
                <w:sz w:val="24"/>
                <w:szCs w:val="24"/>
              </w:rPr>
              <w:t>Public Health Leeds</w:t>
            </w:r>
          </w:p>
        </w:tc>
        <w:tc>
          <w:tcPr>
            <w:tcW w:w="2126" w:type="dxa"/>
          </w:tcPr>
          <w:p w14:paraId="7911E922" w14:textId="77777777" w:rsidR="003F4B3D" w:rsidRDefault="003F4B3D" w:rsidP="003F4B3D">
            <w:pPr>
              <w:spacing w:line="276" w:lineRule="auto"/>
              <w:rPr>
                <w:rFonts w:ascii="Arial" w:hAnsi="Arial" w:cs="Arial"/>
                <w:b/>
                <w:color w:val="000000" w:themeColor="text1"/>
                <w:sz w:val="24"/>
                <w:szCs w:val="24"/>
              </w:rPr>
            </w:pPr>
            <w:r w:rsidRPr="00402D90">
              <w:rPr>
                <w:rFonts w:ascii="Arial" w:hAnsi="Arial" w:cs="Arial"/>
                <w:b/>
                <w:color w:val="000000" w:themeColor="text1"/>
                <w:sz w:val="24"/>
                <w:szCs w:val="24"/>
              </w:rPr>
              <w:t xml:space="preserve">Insight into older people’s experiences during the </w:t>
            </w:r>
            <w:r w:rsidRPr="00402D90">
              <w:rPr>
                <w:rFonts w:ascii="Arial" w:hAnsi="Arial" w:cs="Arial"/>
                <w:b/>
                <w:color w:val="000000" w:themeColor="text1"/>
                <w:sz w:val="24"/>
                <w:szCs w:val="24"/>
              </w:rPr>
              <w:lastRenderedPageBreak/>
              <w:t>COVID-19 pandemic in Leeds</w:t>
            </w:r>
          </w:p>
          <w:p w14:paraId="3C4EC54E" w14:textId="77777777" w:rsidR="003F4B3D" w:rsidRDefault="003F4B3D" w:rsidP="003F4B3D">
            <w:pPr>
              <w:spacing w:line="276" w:lineRule="auto"/>
              <w:rPr>
                <w:rFonts w:ascii="Arial" w:hAnsi="Arial" w:cs="Arial"/>
                <w:b/>
                <w:color w:val="000000" w:themeColor="text1"/>
                <w:sz w:val="24"/>
                <w:szCs w:val="24"/>
              </w:rPr>
            </w:pPr>
          </w:p>
          <w:p w14:paraId="49558557" w14:textId="609D6CB5" w:rsidR="003F4B3D" w:rsidRPr="00A7426B" w:rsidRDefault="003F4B3D" w:rsidP="003F4B3D">
            <w:pPr>
              <w:spacing w:line="276" w:lineRule="auto"/>
              <w:rPr>
                <w:rFonts w:ascii="Arial" w:hAnsi="Arial" w:cs="Arial"/>
                <w:bCs/>
                <w:color w:val="000000" w:themeColor="text1"/>
                <w:sz w:val="24"/>
                <w:szCs w:val="24"/>
              </w:rPr>
            </w:pPr>
            <w:r>
              <w:rPr>
                <w:rFonts w:ascii="Arial" w:hAnsi="Arial" w:cs="Arial"/>
                <w:bCs/>
                <w:color w:val="000000" w:themeColor="text1"/>
                <w:sz w:val="24"/>
                <w:szCs w:val="24"/>
              </w:rPr>
              <w:t>Report available on request</w:t>
            </w:r>
          </w:p>
        </w:tc>
        <w:tc>
          <w:tcPr>
            <w:tcW w:w="2126" w:type="dxa"/>
          </w:tcPr>
          <w:p w14:paraId="70E93770" w14:textId="0D0772D5"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lastRenderedPageBreak/>
              <w:t>Insight from various sources</w:t>
            </w:r>
          </w:p>
        </w:tc>
        <w:tc>
          <w:tcPr>
            <w:tcW w:w="851" w:type="dxa"/>
          </w:tcPr>
          <w:p w14:paraId="3E00C5EA" w14:textId="477F3EEB"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2021</w:t>
            </w:r>
          </w:p>
        </w:tc>
        <w:tc>
          <w:tcPr>
            <w:tcW w:w="8647" w:type="dxa"/>
          </w:tcPr>
          <w:p w14:paraId="6B8D7C4A" w14:textId="249A5F01"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Key themes specifically related to frailty:</w:t>
            </w:r>
          </w:p>
          <w:p w14:paraId="37E89CE4" w14:textId="249D03AE" w:rsidR="003F4B3D" w:rsidRPr="00402D90" w:rsidRDefault="003F4B3D" w:rsidP="003F4B3D">
            <w:pPr>
              <w:pStyle w:val="ListParagraph"/>
              <w:numPr>
                <w:ilvl w:val="0"/>
                <w:numId w:val="15"/>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Covid-19/Wider determinants (housing)</w:t>
            </w:r>
            <w:r w:rsidRPr="00402D90">
              <w:rPr>
                <w:rFonts w:ascii="Arial" w:hAnsi="Arial" w:cs="Arial"/>
                <w:color w:val="000000" w:themeColor="text1"/>
                <w:sz w:val="24"/>
                <w:szCs w:val="24"/>
              </w:rPr>
              <w:t xml:space="preserve">: Concerns about people falling and not contacting anyone, people ‘slowing down’ and becoming short of </w:t>
            </w:r>
            <w:r w:rsidRPr="00402D90">
              <w:rPr>
                <w:rFonts w:ascii="Arial" w:hAnsi="Arial" w:cs="Arial"/>
                <w:color w:val="000000" w:themeColor="text1"/>
                <w:sz w:val="24"/>
                <w:szCs w:val="24"/>
              </w:rPr>
              <w:lastRenderedPageBreak/>
              <w:t xml:space="preserve">breath more easily. Impact on physical and mental health, independence, and ability to recover and return to normal routine. </w:t>
            </w:r>
          </w:p>
          <w:p w14:paraId="519C99AE" w14:textId="390AB9FA" w:rsidR="003F4B3D" w:rsidRPr="00402D90" w:rsidRDefault="003F4B3D" w:rsidP="003F4B3D">
            <w:pPr>
              <w:spacing w:line="276" w:lineRule="auto"/>
              <w:rPr>
                <w:rFonts w:ascii="Arial" w:hAnsi="Arial" w:cs="Arial"/>
                <w:color w:val="000000" w:themeColor="text1"/>
                <w:sz w:val="24"/>
                <w:szCs w:val="24"/>
              </w:rPr>
            </w:pPr>
          </w:p>
        </w:tc>
      </w:tr>
      <w:tr w:rsidR="003F4B3D" w:rsidRPr="00402D90" w14:paraId="75777F5B" w14:textId="77777777" w:rsidTr="00DD5620">
        <w:tc>
          <w:tcPr>
            <w:tcW w:w="1844" w:type="dxa"/>
          </w:tcPr>
          <w:p w14:paraId="06CF44A0" w14:textId="7895F934" w:rsidR="003F4B3D" w:rsidRPr="00402D90" w:rsidRDefault="003F4B3D" w:rsidP="003F4B3D">
            <w:pPr>
              <w:spacing w:line="276" w:lineRule="auto"/>
              <w:rPr>
                <w:rFonts w:ascii="Arial" w:hAnsi="Arial" w:cs="Arial"/>
                <w:b/>
                <w:color w:val="000000" w:themeColor="text1"/>
                <w:sz w:val="24"/>
                <w:szCs w:val="24"/>
              </w:rPr>
            </w:pPr>
            <w:r w:rsidRPr="00402D90">
              <w:rPr>
                <w:rFonts w:ascii="Arial" w:hAnsi="Arial" w:cs="Arial"/>
                <w:b/>
                <w:color w:val="000000" w:themeColor="text1"/>
                <w:sz w:val="24"/>
                <w:szCs w:val="24"/>
              </w:rPr>
              <w:lastRenderedPageBreak/>
              <w:t>Centre for Better Aging</w:t>
            </w:r>
          </w:p>
        </w:tc>
        <w:tc>
          <w:tcPr>
            <w:tcW w:w="2126" w:type="dxa"/>
          </w:tcPr>
          <w:p w14:paraId="129C245A" w14:textId="77777777" w:rsidR="003F4B3D" w:rsidRDefault="003F4B3D" w:rsidP="003F4B3D">
            <w:pPr>
              <w:spacing w:line="276" w:lineRule="auto"/>
              <w:rPr>
                <w:rFonts w:ascii="Arial" w:hAnsi="Arial" w:cs="Arial"/>
                <w:b/>
                <w:color w:val="000000" w:themeColor="text1"/>
                <w:sz w:val="24"/>
                <w:szCs w:val="24"/>
              </w:rPr>
            </w:pPr>
            <w:r w:rsidRPr="00402D90">
              <w:rPr>
                <w:rFonts w:ascii="Arial" w:hAnsi="Arial" w:cs="Arial"/>
                <w:b/>
                <w:color w:val="000000" w:themeColor="text1"/>
                <w:sz w:val="24"/>
                <w:szCs w:val="24"/>
              </w:rPr>
              <w:t>The State of Ageing in Leeds</w:t>
            </w:r>
          </w:p>
          <w:p w14:paraId="19BA316E" w14:textId="77777777" w:rsidR="003F4B3D" w:rsidRDefault="003F4B3D" w:rsidP="003F4B3D">
            <w:pPr>
              <w:spacing w:line="276" w:lineRule="auto"/>
              <w:rPr>
                <w:rFonts w:ascii="Arial" w:hAnsi="Arial" w:cs="Arial"/>
                <w:b/>
                <w:color w:val="000000" w:themeColor="text1"/>
                <w:sz w:val="24"/>
                <w:szCs w:val="24"/>
              </w:rPr>
            </w:pPr>
          </w:p>
          <w:p w14:paraId="58886F63" w14:textId="17070608" w:rsidR="003F4B3D" w:rsidRPr="00402D90" w:rsidRDefault="00A7620B" w:rsidP="003F4B3D">
            <w:pPr>
              <w:spacing w:line="276" w:lineRule="auto"/>
              <w:rPr>
                <w:rFonts w:ascii="Arial" w:hAnsi="Arial" w:cs="Arial"/>
                <w:b/>
                <w:color w:val="000000" w:themeColor="text1"/>
                <w:sz w:val="24"/>
                <w:szCs w:val="24"/>
              </w:rPr>
            </w:pPr>
            <w:hyperlink r:id="rId15" w:history="1">
              <w:r w:rsidR="003F4B3D" w:rsidRPr="00402D90">
                <w:rPr>
                  <w:rStyle w:val="Hyperlink"/>
                  <w:rFonts w:ascii="Arial" w:hAnsi="Arial" w:cs="Arial"/>
                  <w:sz w:val="24"/>
                  <w:szCs w:val="24"/>
                </w:rPr>
                <w:t>the-state-of-ageing-leeds.pdf (ageing-better.org.uk)</w:t>
              </w:r>
            </w:hyperlink>
          </w:p>
        </w:tc>
        <w:tc>
          <w:tcPr>
            <w:tcW w:w="2126" w:type="dxa"/>
          </w:tcPr>
          <w:p w14:paraId="05260AD3" w14:textId="55B774EB"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Various sources</w:t>
            </w:r>
          </w:p>
        </w:tc>
        <w:tc>
          <w:tcPr>
            <w:tcW w:w="851" w:type="dxa"/>
          </w:tcPr>
          <w:p w14:paraId="1F79FCAC" w14:textId="56E2437B"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2021</w:t>
            </w:r>
          </w:p>
        </w:tc>
        <w:tc>
          <w:tcPr>
            <w:tcW w:w="8647" w:type="dxa"/>
          </w:tcPr>
          <w:p w14:paraId="39831F54" w14:textId="77777777"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Experience related to frailty:</w:t>
            </w:r>
          </w:p>
          <w:p w14:paraId="4BBBB621" w14:textId="4CBC9EDA" w:rsidR="003F4B3D" w:rsidRPr="00402D90" w:rsidRDefault="003F4B3D" w:rsidP="003F4B3D">
            <w:pPr>
              <w:pStyle w:val="ListParagraph"/>
              <w:numPr>
                <w:ilvl w:val="0"/>
                <w:numId w:val="15"/>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Health inequality (deprivation)</w:t>
            </w:r>
            <w:r w:rsidRPr="00402D90">
              <w:rPr>
                <w:rFonts w:ascii="Arial" w:hAnsi="Arial" w:cs="Arial"/>
                <w:color w:val="000000" w:themeColor="text1"/>
                <w:sz w:val="24"/>
                <w:szCs w:val="24"/>
              </w:rPr>
              <w:t xml:space="preserve"> - There is a clear link between deprivation and frailty. The proportion of people living with frailty within the most deprived 10% of neighbourhoods in Leeds is almost three times higher (22.1%) than those who live in the least deprived </w:t>
            </w:r>
            <w:r>
              <w:rPr>
                <w:rFonts w:ascii="Arial" w:hAnsi="Arial" w:cs="Arial"/>
                <w:color w:val="000000" w:themeColor="text1"/>
                <w:sz w:val="24"/>
                <w:szCs w:val="24"/>
              </w:rPr>
              <w:t>area</w:t>
            </w:r>
            <w:r w:rsidRPr="00402D90">
              <w:rPr>
                <w:rFonts w:ascii="Arial" w:hAnsi="Arial" w:cs="Arial"/>
                <w:color w:val="000000" w:themeColor="text1"/>
                <w:sz w:val="24"/>
                <w:szCs w:val="24"/>
              </w:rPr>
              <w:t xml:space="preserve"> (7.8%)</w:t>
            </w:r>
          </w:p>
          <w:p w14:paraId="19286385" w14:textId="17903CC4" w:rsidR="003F4B3D" w:rsidRPr="00402D90" w:rsidRDefault="003F4B3D" w:rsidP="003F4B3D">
            <w:pPr>
              <w:pStyle w:val="ListParagraph"/>
              <w:numPr>
                <w:ilvl w:val="0"/>
                <w:numId w:val="15"/>
              </w:numPr>
              <w:spacing w:line="276" w:lineRule="auto"/>
              <w:rPr>
                <w:rFonts w:ascii="Arial" w:hAnsi="Arial" w:cs="Arial"/>
                <w:color w:val="000000" w:themeColor="text1"/>
                <w:sz w:val="24"/>
                <w:szCs w:val="24"/>
              </w:rPr>
            </w:pPr>
            <w:bookmarkStart w:id="3" w:name="_Hlk119501181"/>
            <w:r w:rsidRPr="00402D90">
              <w:rPr>
                <w:rFonts w:ascii="Arial" w:hAnsi="Arial" w:cs="Arial"/>
                <w:b/>
                <w:bCs/>
                <w:sz w:val="24"/>
                <w:szCs w:val="24"/>
              </w:rPr>
              <w:t>Health inequality (race)</w:t>
            </w:r>
            <w:r w:rsidRPr="00402D90">
              <w:rPr>
                <w:rFonts w:ascii="Arial" w:hAnsi="Arial" w:cs="Arial"/>
                <w:sz w:val="24"/>
                <w:szCs w:val="24"/>
              </w:rPr>
              <w:t xml:space="preserve"> - People from </w:t>
            </w:r>
            <w:r>
              <w:rPr>
                <w:rFonts w:ascii="Arial" w:hAnsi="Arial" w:cs="Arial"/>
                <w:sz w:val="24"/>
                <w:szCs w:val="24"/>
              </w:rPr>
              <w:t>diverse ethnic communities</w:t>
            </w:r>
            <w:r w:rsidRPr="00402D90">
              <w:rPr>
                <w:rFonts w:ascii="Arial" w:hAnsi="Arial" w:cs="Arial"/>
                <w:sz w:val="24"/>
                <w:szCs w:val="24"/>
              </w:rPr>
              <w:t xml:space="preserve"> in the most deprived areas become frail 11 years younger than </w:t>
            </w:r>
            <w:r>
              <w:rPr>
                <w:rFonts w:ascii="Arial" w:hAnsi="Arial" w:cs="Arial"/>
                <w:sz w:val="24"/>
                <w:szCs w:val="24"/>
              </w:rPr>
              <w:t>w</w:t>
            </w:r>
            <w:r w:rsidRPr="00402D90">
              <w:rPr>
                <w:rFonts w:ascii="Arial" w:hAnsi="Arial" w:cs="Arial"/>
                <w:sz w:val="24"/>
                <w:szCs w:val="24"/>
              </w:rPr>
              <w:t>hite people in the least deprived areas</w:t>
            </w:r>
          </w:p>
          <w:p w14:paraId="7ACBBF51" w14:textId="1C21C322" w:rsidR="003F4B3D" w:rsidRPr="00402D90" w:rsidRDefault="003F4B3D" w:rsidP="003F4B3D">
            <w:pPr>
              <w:pStyle w:val="ListParagraph"/>
              <w:numPr>
                <w:ilvl w:val="0"/>
                <w:numId w:val="15"/>
              </w:numPr>
              <w:spacing w:line="276" w:lineRule="auto"/>
              <w:rPr>
                <w:rFonts w:ascii="Arial" w:hAnsi="Arial" w:cs="Arial"/>
                <w:color w:val="000000" w:themeColor="text1"/>
                <w:sz w:val="24"/>
                <w:szCs w:val="24"/>
              </w:rPr>
            </w:pPr>
            <w:r w:rsidRPr="00402D90">
              <w:rPr>
                <w:rFonts w:ascii="Arial" w:hAnsi="Arial" w:cs="Arial"/>
                <w:b/>
                <w:bCs/>
                <w:sz w:val="24"/>
                <w:szCs w:val="24"/>
              </w:rPr>
              <w:t>Health inequality (age/gender)</w:t>
            </w:r>
            <w:r w:rsidRPr="00402D90">
              <w:rPr>
                <w:rFonts w:ascii="Arial" w:hAnsi="Arial" w:cs="Arial"/>
                <w:sz w:val="24"/>
                <w:szCs w:val="24"/>
              </w:rPr>
              <w:t xml:space="preserve"> data suggests that people over 65 are less likely than younger people to have access to a frequent bus within 400</w:t>
            </w:r>
            <w:r>
              <w:rPr>
                <w:rFonts w:ascii="Arial" w:hAnsi="Arial" w:cs="Arial"/>
                <w:sz w:val="24"/>
                <w:szCs w:val="24"/>
              </w:rPr>
              <w:t xml:space="preserve"> </w:t>
            </w:r>
            <w:r w:rsidRPr="00402D90">
              <w:rPr>
                <w:rFonts w:ascii="Arial" w:hAnsi="Arial" w:cs="Arial"/>
                <w:sz w:val="24"/>
                <w:szCs w:val="24"/>
              </w:rPr>
              <w:t>m</w:t>
            </w:r>
            <w:r>
              <w:rPr>
                <w:rFonts w:ascii="Arial" w:hAnsi="Arial" w:cs="Arial"/>
                <w:sz w:val="24"/>
                <w:szCs w:val="24"/>
              </w:rPr>
              <w:t>etres</w:t>
            </w:r>
            <w:r w:rsidRPr="00402D90">
              <w:rPr>
                <w:rFonts w:ascii="Arial" w:hAnsi="Arial" w:cs="Arial"/>
                <w:sz w:val="24"/>
                <w:szCs w:val="24"/>
              </w:rPr>
              <w:t>: only 8% live within this range. This may be particularly important for women – who are more likely to be living with frailty than men</w:t>
            </w:r>
            <w:bookmarkEnd w:id="3"/>
          </w:p>
        </w:tc>
      </w:tr>
      <w:tr w:rsidR="003F4B3D" w:rsidRPr="00402D90" w14:paraId="6279CA2B" w14:textId="77777777" w:rsidTr="00DD5620">
        <w:tc>
          <w:tcPr>
            <w:tcW w:w="1844" w:type="dxa"/>
          </w:tcPr>
          <w:p w14:paraId="4CA82F96" w14:textId="486D592F" w:rsidR="003F4B3D" w:rsidRPr="00402D90" w:rsidRDefault="003F4B3D" w:rsidP="003F4B3D">
            <w:pPr>
              <w:spacing w:line="276" w:lineRule="auto"/>
              <w:rPr>
                <w:rFonts w:ascii="Arial" w:hAnsi="Arial" w:cs="Arial"/>
                <w:b/>
                <w:color w:val="000000" w:themeColor="text1"/>
                <w:sz w:val="24"/>
                <w:szCs w:val="24"/>
              </w:rPr>
            </w:pPr>
            <w:r w:rsidRPr="00402D90">
              <w:rPr>
                <w:rFonts w:ascii="Arial" w:hAnsi="Arial" w:cs="Arial"/>
                <w:b/>
                <w:color w:val="000000" w:themeColor="text1"/>
                <w:sz w:val="24"/>
                <w:szCs w:val="24"/>
              </w:rPr>
              <w:t>NHS Leeds CCG</w:t>
            </w:r>
          </w:p>
        </w:tc>
        <w:tc>
          <w:tcPr>
            <w:tcW w:w="2126" w:type="dxa"/>
          </w:tcPr>
          <w:p w14:paraId="24605D0F" w14:textId="77777777" w:rsidR="003F4B3D" w:rsidRPr="00402D90" w:rsidRDefault="003F4B3D" w:rsidP="003F4B3D">
            <w:pPr>
              <w:spacing w:line="276" w:lineRule="auto"/>
              <w:rPr>
                <w:rFonts w:ascii="Arial" w:hAnsi="Arial" w:cs="Arial"/>
                <w:b/>
                <w:bCs/>
                <w:color w:val="000000" w:themeColor="text1"/>
                <w:sz w:val="24"/>
                <w:szCs w:val="24"/>
              </w:rPr>
            </w:pPr>
            <w:r w:rsidRPr="00402D90">
              <w:rPr>
                <w:rFonts w:ascii="Arial" w:hAnsi="Arial" w:cs="Arial"/>
                <w:b/>
                <w:bCs/>
                <w:color w:val="000000" w:themeColor="text1"/>
                <w:sz w:val="24"/>
                <w:szCs w:val="24"/>
              </w:rPr>
              <w:t>Evaluation of the Supporting Wellbeing and Independence for Frailty (</w:t>
            </w:r>
            <w:proofErr w:type="spellStart"/>
            <w:r w:rsidRPr="00402D90">
              <w:rPr>
                <w:rFonts w:ascii="Arial" w:hAnsi="Arial" w:cs="Arial"/>
                <w:b/>
                <w:bCs/>
                <w:color w:val="000000" w:themeColor="text1"/>
                <w:sz w:val="24"/>
                <w:szCs w:val="24"/>
              </w:rPr>
              <w:t>SWIFt</w:t>
            </w:r>
            <w:proofErr w:type="spellEnd"/>
            <w:r w:rsidRPr="00402D90">
              <w:rPr>
                <w:rFonts w:ascii="Arial" w:hAnsi="Arial" w:cs="Arial"/>
                <w:b/>
                <w:bCs/>
                <w:color w:val="000000" w:themeColor="text1"/>
                <w:sz w:val="24"/>
                <w:szCs w:val="24"/>
              </w:rPr>
              <w:t>) Service Highlight Report</w:t>
            </w:r>
          </w:p>
          <w:p w14:paraId="5305255E" w14:textId="77777777" w:rsidR="003F4B3D" w:rsidRDefault="003F4B3D" w:rsidP="003F4B3D">
            <w:pPr>
              <w:spacing w:line="276" w:lineRule="auto"/>
              <w:rPr>
                <w:rFonts w:ascii="Arial" w:hAnsi="Arial" w:cs="Arial"/>
                <w:b/>
                <w:color w:val="000000" w:themeColor="text1"/>
                <w:sz w:val="24"/>
                <w:szCs w:val="24"/>
              </w:rPr>
            </w:pPr>
          </w:p>
          <w:p w14:paraId="6B36762A" w14:textId="07775CB8" w:rsidR="003F4B3D" w:rsidRPr="00402D90" w:rsidRDefault="00A7620B" w:rsidP="003F4B3D">
            <w:pPr>
              <w:spacing w:line="276" w:lineRule="auto"/>
              <w:rPr>
                <w:rFonts w:ascii="Arial" w:hAnsi="Arial" w:cs="Arial"/>
                <w:b/>
                <w:color w:val="000000" w:themeColor="text1"/>
                <w:sz w:val="24"/>
                <w:szCs w:val="24"/>
              </w:rPr>
            </w:pPr>
            <w:hyperlink r:id="rId16" w:history="1">
              <w:r w:rsidR="003F4B3D" w:rsidRPr="00402D90">
                <w:rPr>
                  <w:rFonts w:ascii="Arial" w:hAnsi="Arial" w:cs="Arial"/>
                  <w:color w:val="0000FF"/>
                  <w:sz w:val="24"/>
                  <w:szCs w:val="24"/>
                  <w:u w:val="single"/>
                </w:rPr>
                <w:t xml:space="preserve">Evaluation of the Supporting Wellbeing and Independence for </w:t>
              </w:r>
              <w:r w:rsidR="003F4B3D" w:rsidRPr="00402D90">
                <w:rPr>
                  <w:rFonts w:ascii="Arial" w:hAnsi="Arial" w:cs="Arial"/>
                  <w:color w:val="0000FF"/>
                  <w:sz w:val="24"/>
                  <w:szCs w:val="24"/>
                  <w:u w:val="single"/>
                </w:rPr>
                <w:lastRenderedPageBreak/>
                <w:t>Frailty (</w:t>
              </w:r>
              <w:proofErr w:type="spellStart"/>
              <w:r w:rsidR="003F4B3D" w:rsidRPr="00402D90">
                <w:rPr>
                  <w:rFonts w:ascii="Arial" w:hAnsi="Arial" w:cs="Arial"/>
                  <w:color w:val="0000FF"/>
                  <w:sz w:val="24"/>
                  <w:szCs w:val="24"/>
                  <w:u w:val="single"/>
                </w:rPr>
                <w:t>SWIFt</w:t>
              </w:r>
              <w:proofErr w:type="spellEnd"/>
              <w:r w:rsidR="003F4B3D" w:rsidRPr="00402D90">
                <w:rPr>
                  <w:rFonts w:ascii="Arial" w:hAnsi="Arial" w:cs="Arial"/>
                  <w:color w:val="0000FF"/>
                  <w:sz w:val="24"/>
                  <w:szCs w:val="24"/>
                  <w:u w:val="single"/>
                </w:rPr>
                <w:t>) Service Highlight Report – Leeds Older People’s Forum (opforum.org.uk)</w:t>
              </w:r>
            </w:hyperlink>
          </w:p>
        </w:tc>
        <w:tc>
          <w:tcPr>
            <w:tcW w:w="2126" w:type="dxa"/>
          </w:tcPr>
          <w:p w14:paraId="75974823" w14:textId="77777777"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lastRenderedPageBreak/>
              <w:t>345 contacts</w:t>
            </w:r>
          </w:p>
          <w:p w14:paraId="40CCE41B" w14:textId="77777777"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37% from deprived backgrounds</w:t>
            </w:r>
          </w:p>
          <w:p w14:paraId="23601FF2" w14:textId="3B9960F6"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13% from an ethnic minority</w:t>
            </w:r>
          </w:p>
        </w:tc>
        <w:tc>
          <w:tcPr>
            <w:tcW w:w="851" w:type="dxa"/>
          </w:tcPr>
          <w:p w14:paraId="39B655F7" w14:textId="0688DEF0"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2021</w:t>
            </w:r>
          </w:p>
        </w:tc>
        <w:tc>
          <w:tcPr>
            <w:tcW w:w="8647" w:type="dxa"/>
          </w:tcPr>
          <w:p w14:paraId="38D87127" w14:textId="14B756C5"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 xml:space="preserve">This document does not outline the needs, </w:t>
            </w:r>
            <w:proofErr w:type="gramStart"/>
            <w:r w:rsidRPr="00402D90">
              <w:rPr>
                <w:rFonts w:ascii="Arial" w:hAnsi="Arial" w:cs="Arial"/>
                <w:color w:val="000000" w:themeColor="text1"/>
                <w:sz w:val="24"/>
                <w:szCs w:val="24"/>
              </w:rPr>
              <w:t>preferences</w:t>
            </w:r>
            <w:proofErr w:type="gramEnd"/>
            <w:r w:rsidRPr="00402D90">
              <w:rPr>
                <w:rFonts w:ascii="Arial" w:hAnsi="Arial" w:cs="Arial"/>
                <w:color w:val="000000" w:themeColor="text1"/>
                <w:sz w:val="24"/>
                <w:szCs w:val="24"/>
              </w:rPr>
              <w:t xml:space="preserve"> and experiences of people with </w:t>
            </w:r>
            <w:r>
              <w:rPr>
                <w:rFonts w:ascii="Arial" w:hAnsi="Arial" w:cs="Arial"/>
                <w:color w:val="000000" w:themeColor="text1"/>
                <w:sz w:val="24"/>
                <w:szCs w:val="24"/>
              </w:rPr>
              <w:t>f</w:t>
            </w:r>
            <w:r w:rsidRPr="00402D90">
              <w:rPr>
                <w:rFonts w:ascii="Arial" w:hAnsi="Arial" w:cs="Arial"/>
                <w:color w:val="000000" w:themeColor="text1"/>
                <w:sz w:val="24"/>
                <w:szCs w:val="24"/>
              </w:rPr>
              <w:t>railty but provides some useful context.</w:t>
            </w:r>
          </w:p>
        </w:tc>
      </w:tr>
      <w:tr w:rsidR="003F4B3D" w:rsidRPr="00402D90" w14:paraId="7F996DB1" w14:textId="77777777" w:rsidTr="00DD5620">
        <w:tc>
          <w:tcPr>
            <w:tcW w:w="1844" w:type="dxa"/>
          </w:tcPr>
          <w:p w14:paraId="53030202" w14:textId="0B9D2FD1" w:rsidR="003F4B3D" w:rsidRPr="00402D90" w:rsidRDefault="003F4B3D" w:rsidP="003F4B3D">
            <w:pPr>
              <w:spacing w:line="276" w:lineRule="auto"/>
              <w:rPr>
                <w:rFonts w:ascii="Arial" w:hAnsi="Arial" w:cs="Arial"/>
                <w:b/>
                <w:color w:val="000000" w:themeColor="text1"/>
                <w:sz w:val="24"/>
                <w:szCs w:val="24"/>
              </w:rPr>
            </w:pPr>
            <w:r w:rsidRPr="00402D90">
              <w:rPr>
                <w:rFonts w:ascii="Arial" w:hAnsi="Arial" w:cs="Arial"/>
                <w:b/>
                <w:color w:val="000000" w:themeColor="text1"/>
                <w:sz w:val="24"/>
                <w:szCs w:val="24"/>
              </w:rPr>
              <w:t>Leeds City Council</w:t>
            </w:r>
          </w:p>
        </w:tc>
        <w:tc>
          <w:tcPr>
            <w:tcW w:w="2126" w:type="dxa"/>
          </w:tcPr>
          <w:p w14:paraId="1D205438" w14:textId="77777777" w:rsidR="003F4B3D" w:rsidRDefault="003F4B3D" w:rsidP="003F4B3D">
            <w:pPr>
              <w:spacing w:line="276" w:lineRule="auto"/>
              <w:rPr>
                <w:rFonts w:ascii="Arial" w:hAnsi="Arial" w:cs="Arial"/>
                <w:b/>
                <w:bCs/>
                <w:color w:val="000000" w:themeColor="text1"/>
                <w:sz w:val="24"/>
                <w:szCs w:val="24"/>
              </w:rPr>
            </w:pPr>
            <w:r w:rsidRPr="00402D90">
              <w:rPr>
                <w:rFonts w:ascii="Arial" w:hAnsi="Arial" w:cs="Arial"/>
                <w:b/>
                <w:bCs/>
                <w:color w:val="000000" w:themeColor="text1"/>
                <w:sz w:val="24"/>
                <w:szCs w:val="24"/>
              </w:rPr>
              <w:t>Leeds Joint Strategic Needs Assessment 2021</w:t>
            </w:r>
          </w:p>
          <w:p w14:paraId="7D1B4825" w14:textId="77777777" w:rsidR="003F4B3D" w:rsidRDefault="003F4B3D" w:rsidP="003F4B3D">
            <w:pPr>
              <w:spacing w:line="276" w:lineRule="auto"/>
              <w:rPr>
                <w:rFonts w:ascii="Arial" w:hAnsi="Arial" w:cs="Arial"/>
                <w:b/>
                <w:bCs/>
                <w:color w:val="000000" w:themeColor="text1"/>
                <w:sz w:val="24"/>
                <w:szCs w:val="24"/>
              </w:rPr>
            </w:pPr>
          </w:p>
          <w:p w14:paraId="3570F41F" w14:textId="1AABB48C" w:rsidR="003F4B3D" w:rsidRPr="00402D90" w:rsidRDefault="00A7620B" w:rsidP="003F4B3D">
            <w:pPr>
              <w:spacing w:line="276" w:lineRule="auto"/>
              <w:rPr>
                <w:rFonts w:ascii="Arial" w:hAnsi="Arial" w:cs="Arial"/>
                <w:b/>
                <w:bCs/>
                <w:color w:val="000000" w:themeColor="text1"/>
                <w:sz w:val="24"/>
                <w:szCs w:val="24"/>
              </w:rPr>
            </w:pPr>
            <w:hyperlink r:id="rId17" w:history="1">
              <w:r w:rsidR="003F4B3D" w:rsidRPr="00402D90">
                <w:rPr>
                  <w:rStyle w:val="Hyperlink"/>
                  <w:rFonts w:ascii="Arial" w:hAnsi="Arial" w:cs="Arial"/>
                  <w:sz w:val="24"/>
                  <w:szCs w:val="24"/>
                </w:rPr>
                <w:t>https://www.leedsth.nhs.uk/assets/Board-Meetings/27-01-2022/Supporting-Documents/95d238b3c4/13.2i-Appendix-1-JointStrategicAssesment.pdf</w:t>
              </w:r>
            </w:hyperlink>
          </w:p>
        </w:tc>
        <w:tc>
          <w:tcPr>
            <w:tcW w:w="2126" w:type="dxa"/>
          </w:tcPr>
          <w:p w14:paraId="49522A98" w14:textId="31E4D6E0"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The JSA provides a holistic and reliable source of data and analysis about key demographic, socioeconomic and health trends in Leeds</w:t>
            </w:r>
          </w:p>
        </w:tc>
        <w:tc>
          <w:tcPr>
            <w:tcW w:w="851" w:type="dxa"/>
          </w:tcPr>
          <w:p w14:paraId="7038E12F" w14:textId="51E262AA"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2021</w:t>
            </w:r>
          </w:p>
        </w:tc>
        <w:tc>
          <w:tcPr>
            <w:tcW w:w="8647" w:type="dxa"/>
          </w:tcPr>
          <w:p w14:paraId="60718F75" w14:textId="16B08D6E" w:rsidR="003F4B3D" w:rsidRPr="00402D90" w:rsidRDefault="00272A1A" w:rsidP="003F4B3D">
            <w:pPr>
              <w:spacing w:line="276" w:lineRule="auto"/>
              <w:rPr>
                <w:rFonts w:ascii="Arial" w:hAnsi="Arial" w:cs="Arial"/>
                <w:color w:val="000000" w:themeColor="text1"/>
                <w:sz w:val="24"/>
                <w:szCs w:val="24"/>
              </w:rPr>
            </w:pPr>
            <w:r w:rsidRPr="00272A1A">
              <w:rPr>
                <w:rFonts w:ascii="Arial" w:hAnsi="Arial" w:cs="Arial"/>
                <w:color w:val="FF0000"/>
                <w:sz w:val="24"/>
                <w:szCs w:val="24"/>
              </w:rPr>
              <w:t>Information to be added</w:t>
            </w:r>
          </w:p>
        </w:tc>
      </w:tr>
      <w:tr w:rsidR="003F4B3D" w:rsidRPr="00402D90" w14:paraId="4DDEBD60" w14:textId="77777777" w:rsidTr="00DD5620">
        <w:tc>
          <w:tcPr>
            <w:tcW w:w="1844" w:type="dxa"/>
          </w:tcPr>
          <w:p w14:paraId="08C14C29" w14:textId="77777777" w:rsidR="003F4B3D" w:rsidRPr="00402D90" w:rsidRDefault="003F4B3D" w:rsidP="003F4B3D">
            <w:pPr>
              <w:spacing w:line="276" w:lineRule="auto"/>
              <w:rPr>
                <w:rFonts w:ascii="Arial" w:hAnsi="Arial" w:cs="Arial"/>
                <w:b/>
                <w:bCs/>
                <w:color w:val="000000" w:themeColor="text1"/>
                <w:sz w:val="24"/>
                <w:szCs w:val="24"/>
              </w:rPr>
            </w:pPr>
            <w:r w:rsidRPr="00402D90">
              <w:rPr>
                <w:rFonts w:ascii="Arial" w:hAnsi="Arial" w:cs="Arial"/>
                <w:b/>
                <w:bCs/>
                <w:color w:val="000000" w:themeColor="text1"/>
                <w:sz w:val="24"/>
                <w:szCs w:val="24"/>
              </w:rPr>
              <w:t>Friends, Families and Travellers</w:t>
            </w:r>
          </w:p>
          <w:p w14:paraId="6D87D8E6" w14:textId="77777777" w:rsidR="003F4B3D" w:rsidRPr="00402D90" w:rsidRDefault="003F4B3D" w:rsidP="003F4B3D">
            <w:pPr>
              <w:spacing w:line="276" w:lineRule="auto"/>
              <w:rPr>
                <w:rFonts w:ascii="Arial" w:hAnsi="Arial" w:cs="Arial"/>
                <w:b/>
                <w:bCs/>
                <w:color w:val="000000" w:themeColor="text1"/>
                <w:sz w:val="24"/>
                <w:szCs w:val="24"/>
              </w:rPr>
            </w:pPr>
          </w:p>
        </w:tc>
        <w:tc>
          <w:tcPr>
            <w:tcW w:w="2126" w:type="dxa"/>
          </w:tcPr>
          <w:p w14:paraId="612BFD55" w14:textId="77777777"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Reducing Health Inequalities for People Living with Frailty:</w:t>
            </w:r>
            <w:r w:rsidRPr="00402D90">
              <w:rPr>
                <w:rFonts w:ascii="Arial" w:hAnsi="Arial" w:cs="Arial"/>
                <w:color w:val="000000" w:themeColor="text1"/>
                <w:sz w:val="24"/>
                <w:szCs w:val="24"/>
              </w:rPr>
              <w:t xml:space="preserve"> A resource for commissioners, </w:t>
            </w:r>
          </w:p>
          <w:p w14:paraId="6FA28E67" w14:textId="62B9D225" w:rsidR="003F4B3D"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 xml:space="preserve">service providers and health, </w:t>
            </w:r>
            <w:proofErr w:type="gramStart"/>
            <w:r w:rsidRPr="00402D90">
              <w:rPr>
                <w:rFonts w:ascii="Arial" w:hAnsi="Arial" w:cs="Arial"/>
                <w:color w:val="000000" w:themeColor="text1"/>
                <w:sz w:val="24"/>
                <w:szCs w:val="24"/>
              </w:rPr>
              <w:t>care</w:t>
            </w:r>
            <w:proofErr w:type="gramEnd"/>
            <w:r w:rsidRPr="00402D90">
              <w:rPr>
                <w:rFonts w:ascii="Arial" w:hAnsi="Arial" w:cs="Arial"/>
                <w:color w:val="000000" w:themeColor="text1"/>
                <w:sz w:val="24"/>
                <w:szCs w:val="24"/>
              </w:rPr>
              <w:t xml:space="preserve"> and support staff</w:t>
            </w:r>
          </w:p>
          <w:p w14:paraId="14EC5203" w14:textId="49130060" w:rsidR="003F4B3D" w:rsidRDefault="003F4B3D" w:rsidP="003F4B3D">
            <w:pPr>
              <w:spacing w:line="276" w:lineRule="auto"/>
              <w:rPr>
                <w:rFonts w:ascii="Arial" w:hAnsi="Arial" w:cs="Arial"/>
                <w:color w:val="000000" w:themeColor="text1"/>
                <w:sz w:val="24"/>
                <w:szCs w:val="24"/>
              </w:rPr>
            </w:pPr>
          </w:p>
          <w:p w14:paraId="7902410F" w14:textId="6686C2A6" w:rsidR="003F4B3D" w:rsidRPr="00402D90" w:rsidRDefault="00A7620B" w:rsidP="003F4B3D">
            <w:pPr>
              <w:spacing w:line="276" w:lineRule="auto"/>
              <w:rPr>
                <w:rFonts w:ascii="Arial" w:hAnsi="Arial" w:cs="Arial"/>
                <w:color w:val="000000" w:themeColor="text1"/>
                <w:sz w:val="24"/>
                <w:szCs w:val="24"/>
              </w:rPr>
            </w:pPr>
            <w:hyperlink r:id="rId18" w:history="1">
              <w:r w:rsidR="003F4B3D" w:rsidRPr="00402D90">
                <w:rPr>
                  <w:rStyle w:val="Hyperlink"/>
                  <w:rFonts w:ascii="Arial" w:hAnsi="Arial" w:cs="Arial"/>
                  <w:sz w:val="24"/>
                  <w:szCs w:val="24"/>
                </w:rPr>
                <w:t>https://www.collectivevoice.org.uk/wp-content/uploads/2020/10/HWA-frailty-Report-FINAL.pdf</w:t>
              </w:r>
            </w:hyperlink>
          </w:p>
          <w:p w14:paraId="0F98EDAA" w14:textId="77777777" w:rsidR="003F4B3D" w:rsidRPr="00402D90" w:rsidRDefault="003F4B3D" w:rsidP="003F4B3D">
            <w:pPr>
              <w:spacing w:line="276" w:lineRule="auto"/>
              <w:rPr>
                <w:rFonts w:ascii="Arial" w:hAnsi="Arial" w:cs="Arial"/>
                <w:b/>
                <w:bCs/>
                <w:color w:val="000000" w:themeColor="text1"/>
                <w:sz w:val="24"/>
                <w:szCs w:val="24"/>
              </w:rPr>
            </w:pPr>
          </w:p>
        </w:tc>
        <w:tc>
          <w:tcPr>
            <w:tcW w:w="2126" w:type="dxa"/>
          </w:tcPr>
          <w:p w14:paraId="78E23AD7" w14:textId="73034E04"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lastRenderedPageBreak/>
              <w:t>International scoping exercise and eight focus groups.</w:t>
            </w:r>
          </w:p>
        </w:tc>
        <w:tc>
          <w:tcPr>
            <w:tcW w:w="851" w:type="dxa"/>
          </w:tcPr>
          <w:p w14:paraId="19F85121" w14:textId="530F5244"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2020</w:t>
            </w:r>
          </w:p>
        </w:tc>
        <w:tc>
          <w:tcPr>
            <w:tcW w:w="8647" w:type="dxa"/>
          </w:tcPr>
          <w:p w14:paraId="16F3F425" w14:textId="7812F40D"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The conditions in which we work and live, known as the “social determinants of health”, affect our health outcomes and life expectancy.15 All of the groups included in this project experience exclusion or inequalities across the social determinants of health. Summary of feedback:</w:t>
            </w:r>
          </w:p>
          <w:p w14:paraId="456FD59D" w14:textId="311587CA" w:rsidR="003F4B3D" w:rsidRPr="00402D90" w:rsidRDefault="003F4B3D" w:rsidP="003F4B3D">
            <w:pPr>
              <w:pStyle w:val="ListParagraph"/>
              <w:numPr>
                <w:ilvl w:val="0"/>
                <w:numId w:val="21"/>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Health inequality/resources/wider determinants</w:t>
            </w:r>
            <w:r w:rsidRPr="00402D90">
              <w:rPr>
                <w:rFonts w:ascii="Arial" w:hAnsi="Arial" w:cs="Arial"/>
                <w:color w:val="000000" w:themeColor="text1"/>
                <w:sz w:val="24"/>
                <w:szCs w:val="24"/>
              </w:rPr>
              <w:t xml:space="preserve"> - A significant number of people from disadvantaged groups report feeling that a lack of support for non-clinical needs makes it difficult to recover when unwell</w:t>
            </w:r>
          </w:p>
          <w:p w14:paraId="6D291881" w14:textId="6EA7DA81" w:rsidR="003F4B3D" w:rsidRPr="00402D90" w:rsidRDefault="003F4B3D" w:rsidP="003F4B3D">
            <w:pPr>
              <w:pStyle w:val="ListParagraph"/>
              <w:numPr>
                <w:ilvl w:val="0"/>
                <w:numId w:val="21"/>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lastRenderedPageBreak/>
              <w:t>Health inequality/workforce</w:t>
            </w:r>
            <w:r w:rsidRPr="00402D90">
              <w:rPr>
                <w:rFonts w:ascii="Arial" w:hAnsi="Arial" w:cs="Arial"/>
                <w:color w:val="000000" w:themeColor="text1"/>
                <w:sz w:val="24"/>
                <w:szCs w:val="24"/>
              </w:rPr>
              <w:t xml:space="preserve"> - Participants described being turned away from health and care services, feeling stigmatised, or not being taken seriously, leading to low expectations and a lack of trust in services</w:t>
            </w:r>
          </w:p>
          <w:p w14:paraId="07329371" w14:textId="39AE898E" w:rsidR="003F4B3D" w:rsidRPr="00402D90" w:rsidRDefault="003F4B3D" w:rsidP="003F4B3D">
            <w:pPr>
              <w:pStyle w:val="ListParagraph"/>
              <w:numPr>
                <w:ilvl w:val="0"/>
                <w:numId w:val="21"/>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Health inequality/communication/information</w:t>
            </w:r>
            <w:r w:rsidRPr="00402D90">
              <w:rPr>
                <w:rFonts w:ascii="Arial" w:hAnsi="Arial" w:cs="Arial"/>
                <w:color w:val="000000" w:themeColor="text1"/>
                <w:sz w:val="24"/>
                <w:szCs w:val="24"/>
              </w:rPr>
              <w:t xml:space="preserve"> - Participants stated that issues around communication, including a lack of accessible information or access to interpreting services, made it difficult to engage with care </w:t>
            </w:r>
          </w:p>
          <w:p w14:paraId="4BCACD8D" w14:textId="38767F33" w:rsidR="003F4B3D" w:rsidRPr="00402D90" w:rsidRDefault="003F4B3D" w:rsidP="003F4B3D">
            <w:pPr>
              <w:pStyle w:val="ListParagraph"/>
              <w:numPr>
                <w:ilvl w:val="0"/>
                <w:numId w:val="21"/>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Health inequality/transport and travel</w:t>
            </w:r>
            <w:r w:rsidRPr="00402D90">
              <w:rPr>
                <w:rFonts w:ascii="Arial" w:hAnsi="Arial" w:cs="Arial"/>
                <w:color w:val="000000" w:themeColor="text1"/>
                <w:sz w:val="24"/>
                <w:szCs w:val="24"/>
              </w:rPr>
              <w:t xml:space="preserve"> - Many of the project participants reported practical difficulties in accessing services, including lack of transport and long travel times to services</w:t>
            </w:r>
          </w:p>
          <w:p w14:paraId="34FA9694" w14:textId="0695C681" w:rsidR="003F4B3D" w:rsidRPr="00402D90" w:rsidRDefault="003F4B3D" w:rsidP="003F4B3D">
            <w:pPr>
              <w:pStyle w:val="ListParagraph"/>
              <w:numPr>
                <w:ilvl w:val="0"/>
                <w:numId w:val="21"/>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Health inequality/joint working</w:t>
            </w:r>
            <w:r w:rsidRPr="00402D90">
              <w:rPr>
                <w:rFonts w:ascii="Arial" w:hAnsi="Arial" w:cs="Arial"/>
                <w:color w:val="000000" w:themeColor="text1"/>
                <w:sz w:val="24"/>
                <w:szCs w:val="24"/>
              </w:rPr>
              <w:t xml:space="preserve"> - Participants report that they may have to re-explain their story to multiple professionals and that their needs can fall through gaps between services due to a lack of clear accountability</w:t>
            </w:r>
          </w:p>
          <w:p w14:paraId="3AECF511" w14:textId="21CB7AB2" w:rsidR="003F4B3D" w:rsidRPr="00402D90" w:rsidRDefault="003F4B3D" w:rsidP="003F4B3D">
            <w:pPr>
              <w:pStyle w:val="ListParagraph"/>
              <w:numPr>
                <w:ilvl w:val="0"/>
                <w:numId w:val="21"/>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Health inequalities/patient centred</w:t>
            </w:r>
            <w:r w:rsidRPr="00402D90">
              <w:rPr>
                <w:rFonts w:ascii="Arial" w:hAnsi="Arial" w:cs="Arial"/>
                <w:color w:val="000000" w:themeColor="text1"/>
                <w:sz w:val="24"/>
                <w:szCs w:val="24"/>
              </w:rPr>
              <w:t xml:space="preserve"> - People experiencing multimorbidity report that limited time with GPs means they have to prioritise between issues, and are left unsure of how to manage conditions </w:t>
            </w:r>
            <w:proofErr w:type="gramStart"/>
            <w:r w:rsidRPr="00402D90">
              <w:rPr>
                <w:rFonts w:ascii="Arial" w:hAnsi="Arial" w:cs="Arial"/>
                <w:color w:val="000000" w:themeColor="text1"/>
                <w:sz w:val="24"/>
                <w:szCs w:val="24"/>
              </w:rPr>
              <w:t>long-term</w:t>
            </w:r>
            <w:proofErr w:type="gramEnd"/>
          </w:p>
          <w:p w14:paraId="37A19BB2" w14:textId="29A8F864" w:rsidR="003F4B3D" w:rsidRPr="00402D90" w:rsidRDefault="003F4B3D" w:rsidP="003F4B3D">
            <w:pPr>
              <w:spacing w:line="276" w:lineRule="auto"/>
              <w:rPr>
                <w:rFonts w:ascii="Arial" w:hAnsi="Arial" w:cs="Arial"/>
                <w:color w:val="000000" w:themeColor="text1"/>
                <w:sz w:val="24"/>
                <w:szCs w:val="24"/>
              </w:rPr>
            </w:pPr>
          </w:p>
        </w:tc>
      </w:tr>
      <w:tr w:rsidR="003F4B3D" w:rsidRPr="00402D90" w14:paraId="10069D20" w14:textId="77777777" w:rsidTr="00DD5620">
        <w:tc>
          <w:tcPr>
            <w:tcW w:w="1844" w:type="dxa"/>
            <w:tcBorders>
              <w:bottom w:val="single" w:sz="4" w:space="0" w:color="auto"/>
            </w:tcBorders>
          </w:tcPr>
          <w:p w14:paraId="7E5ABD5F" w14:textId="0441A5AB" w:rsidR="003F4B3D" w:rsidRPr="00402D90" w:rsidRDefault="003F4B3D" w:rsidP="003F4B3D">
            <w:pPr>
              <w:spacing w:line="276" w:lineRule="auto"/>
              <w:rPr>
                <w:rFonts w:ascii="Arial" w:hAnsi="Arial" w:cs="Arial"/>
                <w:b/>
                <w:color w:val="000000" w:themeColor="text1"/>
                <w:sz w:val="24"/>
                <w:szCs w:val="24"/>
              </w:rPr>
            </w:pPr>
            <w:r w:rsidRPr="00402D90">
              <w:rPr>
                <w:rFonts w:ascii="Arial" w:hAnsi="Arial" w:cs="Arial"/>
                <w:b/>
                <w:color w:val="000000" w:themeColor="text1"/>
                <w:sz w:val="24"/>
                <w:szCs w:val="24"/>
              </w:rPr>
              <w:lastRenderedPageBreak/>
              <w:t>Time to Shine</w:t>
            </w:r>
          </w:p>
        </w:tc>
        <w:tc>
          <w:tcPr>
            <w:tcW w:w="2126" w:type="dxa"/>
            <w:tcBorders>
              <w:bottom w:val="single" w:sz="4" w:space="0" w:color="auto"/>
            </w:tcBorders>
          </w:tcPr>
          <w:p w14:paraId="2B91B6FF" w14:textId="77777777" w:rsidR="003F4B3D" w:rsidRDefault="003F4B3D" w:rsidP="003F4B3D">
            <w:pPr>
              <w:spacing w:line="276" w:lineRule="auto"/>
              <w:rPr>
                <w:rFonts w:ascii="Arial" w:hAnsi="Arial" w:cs="Arial"/>
                <w:b/>
                <w:bCs/>
                <w:color w:val="000000" w:themeColor="text1"/>
                <w:sz w:val="24"/>
                <w:szCs w:val="24"/>
              </w:rPr>
            </w:pPr>
            <w:r w:rsidRPr="00402D90">
              <w:rPr>
                <w:rFonts w:ascii="Arial" w:hAnsi="Arial" w:cs="Arial"/>
                <w:b/>
                <w:bCs/>
                <w:color w:val="000000" w:themeColor="text1"/>
                <w:sz w:val="24"/>
                <w:szCs w:val="24"/>
              </w:rPr>
              <w:t>Supporting Wellbeing and Independence for Frailty (</w:t>
            </w:r>
            <w:proofErr w:type="spellStart"/>
            <w:r w:rsidRPr="00402D90">
              <w:rPr>
                <w:rFonts w:ascii="Arial" w:hAnsi="Arial" w:cs="Arial"/>
                <w:b/>
                <w:bCs/>
                <w:color w:val="000000" w:themeColor="text1"/>
                <w:sz w:val="24"/>
                <w:szCs w:val="24"/>
              </w:rPr>
              <w:t>SWIFt</w:t>
            </w:r>
            <w:proofErr w:type="spellEnd"/>
            <w:r w:rsidRPr="00402D90">
              <w:rPr>
                <w:rFonts w:ascii="Arial" w:hAnsi="Arial" w:cs="Arial"/>
                <w:b/>
                <w:bCs/>
                <w:color w:val="000000" w:themeColor="text1"/>
                <w:sz w:val="24"/>
                <w:szCs w:val="24"/>
              </w:rPr>
              <w:t>) Time to Shine report</w:t>
            </w:r>
          </w:p>
          <w:p w14:paraId="23E8CEF6" w14:textId="77777777" w:rsidR="003F4B3D" w:rsidRDefault="003F4B3D" w:rsidP="003F4B3D">
            <w:pPr>
              <w:spacing w:line="276" w:lineRule="auto"/>
              <w:rPr>
                <w:rFonts w:ascii="Arial" w:hAnsi="Arial" w:cs="Arial"/>
                <w:b/>
                <w:bCs/>
                <w:color w:val="000000" w:themeColor="text1"/>
                <w:sz w:val="24"/>
                <w:szCs w:val="24"/>
              </w:rPr>
            </w:pPr>
          </w:p>
          <w:p w14:paraId="7A1FD78D" w14:textId="35586BCA" w:rsidR="003F4B3D" w:rsidRPr="00402D90" w:rsidRDefault="00A7620B" w:rsidP="003F4B3D">
            <w:pPr>
              <w:spacing w:line="276" w:lineRule="auto"/>
              <w:rPr>
                <w:rFonts w:ascii="Arial" w:hAnsi="Arial" w:cs="Arial"/>
                <w:b/>
                <w:bCs/>
                <w:color w:val="000000" w:themeColor="text1"/>
                <w:sz w:val="24"/>
                <w:szCs w:val="24"/>
              </w:rPr>
            </w:pPr>
            <w:hyperlink r:id="rId19" w:history="1">
              <w:r w:rsidR="003F4B3D" w:rsidRPr="00402D90">
                <w:rPr>
                  <w:rStyle w:val="Hyperlink"/>
                  <w:rFonts w:ascii="Arial" w:hAnsi="Arial" w:cs="Arial"/>
                  <w:sz w:val="24"/>
                  <w:szCs w:val="24"/>
                </w:rPr>
                <w:t>Supporting Wellbeing and Independence for Frailty (</w:t>
              </w:r>
              <w:proofErr w:type="spellStart"/>
              <w:r w:rsidR="003F4B3D" w:rsidRPr="00402D90">
                <w:rPr>
                  <w:rStyle w:val="Hyperlink"/>
                  <w:rFonts w:ascii="Arial" w:hAnsi="Arial" w:cs="Arial"/>
                  <w:sz w:val="24"/>
                  <w:szCs w:val="24"/>
                </w:rPr>
                <w:t>SWIFt</w:t>
              </w:r>
              <w:proofErr w:type="spellEnd"/>
              <w:r w:rsidR="003F4B3D" w:rsidRPr="00402D90">
                <w:rPr>
                  <w:rStyle w:val="Hyperlink"/>
                  <w:rFonts w:ascii="Arial" w:hAnsi="Arial" w:cs="Arial"/>
                  <w:sz w:val="24"/>
                  <w:szCs w:val="24"/>
                </w:rPr>
                <w:t>) – Leeds Older People’s Forum (opforum.org.uk)</w:t>
              </w:r>
            </w:hyperlink>
          </w:p>
        </w:tc>
        <w:tc>
          <w:tcPr>
            <w:tcW w:w="2126" w:type="dxa"/>
            <w:tcBorders>
              <w:bottom w:val="single" w:sz="4" w:space="0" w:color="auto"/>
            </w:tcBorders>
          </w:tcPr>
          <w:p w14:paraId="329D27BF" w14:textId="48F425D7"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 xml:space="preserve">169 people completed the </w:t>
            </w:r>
            <w:proofErr w:type="spellStart"/>
            <w:r w:rsidRPr="00402D90">
              <w:rPr>
                <w:rFonts w:ascii="Arial" w:hAnsi="Arial" w:cs="Arial"/>
                <w:color w:val="000000" w:themeColor="text1"/>
                <w:sz w:val="24"/>
                <w:szCs w:val="24"/>
              </w:rPr>
              <w:t>self reported</w:t>
            </w:r>
            <w:proofErr w:type="spellEnd"/>
            <w:r w:rsidRPr="00402D90">
              <w:rPr>
                <w:rFonts w:ascii="Arial" w:hAnsi="Arial" w:cs="Arial"/>
                <w:color w:val="000000" w:themeColor="text1"/>
                <w:sz w:val="24"/>
                <w:szCs w:val="24"/>
              </w:rPr>
              <w:t xml:space="preserve"> questionnaire</w:t>
            </w:r>
          </w:p>
        </w:tc>
        <w:tc>
          <w:tcPr>
            <w:tcW w:w="851" w:type="dxa"/>
            <w:tcBorders>
              <w:bottom w:val="single" w:sz="4" w:space="0" w:color="auto"/>
            </w:tcBorders>
          </w:tcPr>
          <w:p w14:paraId="520A970A" w14:textId="33A3D145"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2019</w:t>
            </w:r>
          </w:p>
        </w:tc>
        <w:tc>
          <w:tcPr>
            <w:tcW w:w="8647" w:type="dxa"/>
            <w:tcBorders>
              <w:bottom w:val="single" w:sz="4" w:space="0" w:color="auto"/>
            </w:tcBorders>
          </w:tcPr>
          <w:p w14:paraId="744B83A7" w14:textId="62F240B1"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 xml:space="preserve">This document does not outline the needs, </w:t>
            </w:r>
            <w:proofErr w:type="gramStart"/>
            <w:r w:rsidRPr="00402D90">
              <w:rPr>
                <w:rFonts w:ascii="Arial" w:hAnsi="Arial" w:cs="Arial"/>
                <w:color w:val="000000" w:themeColor="text1"/>
                <w:sz w:val="24"/>
                <w:szCs w:val="24"/>
              </w:rPr>
              <w:t>preferences</w:t>
            </w:r>
            <w:proofErr w:type="gramEnd"/>
            <w:r w:rsidRPr="00402D90">
              <w:rPr>
                <w:rFonts w:ascii="Arial" w:hAnsi="Arial" w:cs="Arial"/>
                <w:color w:val="000000" w:themeColor="text1"/>
                <w:sz w:val="24"/>
                <w:szCs w:val="24"/>
              </w:rPr>
              <w:t xml:space="preserve"> and experiences of people with Frailty but provides some useful context.</w:t>
            </w:r>
          </w:p>
        </w:tc>
      </w:tr>
      <w:tr w:rsidR="003F4B3D" w:rsidRPr="00402D90" w14:paraId="114C2BC0" w14:textId="77777777" w:rsidTr="00DD5620">
        <w:tc>
          <w:tcPr>
            <w:tcW w:w="1844" w:type="dxa"/>
            <w:tcBorders>
              <w:bottom w:val="single" w:sz="4" w:space="0" w:color="FFFFFF" w:themeColor="background1"/>
            </w:tcBorders>
          </w:tcPr>
          <w:p w14:paraId="1CA48874" w14:textId="77777777" w:rsidR="003F4B3D" w:rsidRDefault="003F4B3D" w:rsidP="003F4B3D">
            <w:pPr>
              <w:spacing w:line="276" w:lineRule="auto"/>
              <w:rPr>
                <w:rFonts w:ascii="Arial" w:hAnsi="Arial" w:cs="Arial"/>
                <w:b/>
                <w:color w:val="000000" w:themeColor="text1"/>
                <w:sz w:val="24"/>
                <w:szCs w:val="24"/>
              </w:rPr>
            </w:pPr>
            <w:r w:rsidRPr="00402D90">
              <w:rPr>
                <w:rFonts w:ascii="Arial" w:hAnsi="Arial" w:cs="Arial"/>
                <w:b/>
                <w:color w:val="000000" w:themeColor="text1"/>
                <w:sz w:val="24"/>
                <w:szCs w:val="24"/>
              </w:rPr>
              <w:lastRenderedPageBreak/>
              <w:t>NHS Leeds CCG</w:t>
            </w:r>
          </w:p>
          <w:p w14:paraId="5A0630BA" w14:textId="77777777" w:rsidR="003F4B3D" w:rsidRDefault="003F4B3D" w:rsidP="003F4B3D">
            <w:pPr>
              <w:spacing w:line="276" w:lineRule="auto"/>
              <w:rPr>
                <w:rFonts w:ascii="Arial" w:hAnsi="Arial" w:cs="Arial"/>
                <w:b/>
                <w:color w:val="000000" w:themeColor="text1"/>
                <w:sz w:val="24"/>
                <w:szCs w:val="24"/>
              </w:rPr>
            </w:pPr>
          </w:p>
          <w:p w14:paraId="6D32E39D" w14:textId="4BE817C0" w:rsidR="003F4B3D" w:rsidRPr="00402D90" w:rsidRDefault="003F4B3D" w:rsidP="003F4B3D">
            <w:pPr>
              <w:spacing w:line="276" w:lineRule="auto"/>
              <w:rPr>
                <w:rFonts w:ascii="Arial" w:hAnsi="Arial" w:cs="Arial"/>
                <w:b/>
                <w:color w:val="000000" w:themeColor="text1"/>
                <w:sz w:val="24"/>
                <w:szCs w:val="24"/>
              </w:rPr>
            </w:pPr>
            <w:r w:rsidRPr="00A7426B">
              <w:rPr>
                <w:rFonts w:ascii="Arial" w:hAnsi="Arial" w:cs="Arial"/>
                <w:b/>
                <w:color w:val="FFFFFF" w:themeColor="background1"/>
                <w:sz w:val="24"/>
                <w:szCs w:val="24"/>
              </w:rPr>
              <w:t>(1 of 3)</w:t>
            </w:r>
          </w:p>
        </w:tc>
        <w:tc>
          <w:tcPr>
            <w:tcW w:w="2126" w:type="dxa"/>
            <w:tcBorders>
              <w:bottom w:val="single" w:sz="4" w:space="0" w:color="FFFFFF" w:themeColor="background1"/>
            </w:tcBorders>
          </w:tcPr>
          <w:p w14:paraId="7B58B364" w14:textId="77777777" w:rsidR="003F4B3D" w:rsidRDefault="003F4B3D" w:rsidP="003F4B3D">
            <w:pPr>
              <w:spacing w:line="276" w:lineRule="auto"/>
              <w:rPr>
                <w:rFonts w:ascii="Arial" w:hAnsi="Arial" w:cs="Arial"/>
                <w:bCs/>
                <w:color w:val="000000" w:themeColor="text1"/>
                <w:sz w:val="24"/>
                <w:szCs w:val="24"/>
              </w:rPr>
            </w:pPr>
            <w:r w:rsidRPr="00402D90">
              <w:rPr>
                <w:rFonts w:ascii="Arial" w:hAnsi="Arial" w:cs="Arial"/>
                <w:b/>
                <w:color w:val="000000" w:themeColor="text1"/>
                <w:sz w:val="24"/>
                <w:szCs w:val="24"/>
              </w:rPr>
              <w:t xml:space="preserve">Frailty - </w:t>
            </w:r>
            <w:r w:rsidRPr="00402D90">
              <w:rPr>
                <w:rFonts w:ascii="Arial" w:hAnsi="Arial" w:cs="Arial"/>
                <w:bCs/>
                <w:color w:val="000000" w:themeColor="text1"/>
                <w:sz w:val="24"/>
                <w:szCs w:val="24"/>
              </w:rPr>
              <w:t>Engagement was to understand what matters to people living with frailty, those at end of life and their carers</w:t>
            </w:r>
          </w:p>
          <w:p w14:paraId="7E961D88" w14:textId="77777777" w:rsidR="003F4B3D" w:rsidRDefault="003F4B3D" w:rsidP="003F4B3D">
            <w:pPr>
              <w:spacing w:line="276" w:lineRule="auto"/>
              <w:rPr>
                <w:rFonts w:ascii="Arial" w:hAnsi="Arial" w:cs="Arial"/>
                <w:bCs/>
                <w:color w:val="000000" w:themeColor="text1"/>
                <w:sz w:val="24"/>
                <w:szCs w:val="24"/>
              </w:rPr>
            </w:pPr>
          </w:p>
          <w:p w14:paraId="5452EF1A" w14:textId="5FF7DA0C" w:rsidR="003F4B3D" w:rsidRPr="00402D90" w:rsidRDefault="00A7620B" w:rsidP="003F4B3D">
            <w:pPr>
              <w:spacing w:line="276" w:lineRule="auto"/>
              <w:rPr>
                <w:rFonts w:ascii="Arial" w:hAnsi="Arial" w:cs="Arial"/>
                <w:b/>
                <w:color w:val="000000" w:themeColor="text1"/>
                <w:sz w:val="24"/>
                <w:szCs w:val="24"/>
              </w:rPr>
            </w:pPr>
            <w:hyperlink r:id="rId20" w:history="1">
              <w:r w:rsidR="003F4B3D" w:rsidRPr="00402D90">
                <w:rPr>
                  <w:rStyle w:val="Hyperlink"/>
                  <w:rFonts w:ascii="Arial" w:hAnsi="Arial" w:cs="Arial"/>
                  <w:color w:val="000000" w:themeColor="text1"/>
                  <w:sz w:val="24"/>
                  <w:szCs w:val="24"/>
                </w:rPr>
                <w:t>https://www.leedsccg.nhs.uk/get-involved/your-views/frailty-what-matters/</w:t>
              </w:r>
            </w:hyperlink>
          </w:p>
        </w:tc>
        <w:tc>
          <w:tcPr>
            <w:tcW w:w="2126" w:type="dxa"/>
            <w:tcBorders>
              <w:bottom w:val="single" w:sz="4" w:space="0" w:color="FFFFFF" w:themeColor="background1"/>
            </w:tcBorders>
          </w:tcPr>
          <w:p w14:paraId="23E6D314" w14:textId="77777777"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134 people, of which 96 were people living with frailty, and 38 were carers.</w:t>
            </w:r>
          </w:p>
          <w:p w14:paraId="4C4B742F" w14:textId="77777777" w:rsidR="003F4B3D" w:rsidRPr="00402D90" w:rsidRDefault="003F4B3D" w:rsidP="003F4B3D">
            <w:pPr>
              <w:spacing w:line="276" w:lineRule="auto"/>
              <w:rPr>
                <w:rFonts w:ascii="Arial" w:hAnsi="Arial" w:cs="Arial"/>
                <w:color w:val="000000" w:themeColor="text1"/>
                <w:sz w:val="24"/>
                <w:szCs w:val="24"/>
              </w:rPr>
            </w:pPr>
          </w:p>
          <w:p w14:paraId="0CAB9609" w14:textId="4B7365D9"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Demographics available in link</w:t>
            </w:r>
          </w:p>
        </w:tc>
        <w:tc>
          <w:tcPr>
            <w:tcW w:w="851" w:type="dxa"/>
            <w:tcBorders>
              <w:bottom w:val="single" w:sz="4" w:space="0" w:color="FFFFFF" w:themeColor="background1"/>
            </w:tcBorders>
          </w:tcPr>
          <w:p w14:paraId="2DA785BA" w14:textId="04BDF95B" w:rsidR="003F4B3D" w:rsidRPr="00402D90" w:rsidRDefault="003F4B3D" w:rsidP="003F4B3D">
            <w:p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2018</w:t>
            </w:r>
          </w:p>
        </w:tc>
        <w:tc>
          <w:tcPr>
            <w:tcW w:w="8647" w:type="dxa"/>
            <w:tcBorders>
              <w:bottom w:val="single" w:sz="4" w:space="0" w:color="FFFFFF" w:themeColor="background1"/>
            </w:tcBorders>
          </w:tcPr>
          <w:p w14:paraId="62382F80" w14:textId="500E9E7B" w:rsidR="003F4B3D" w:rsidRPr="00402D90" w:rsidRDefault="003F4B3D" w:rsidP="003F4B3D">
            <w:pPr>
              <w:pStyle w:val="ListParagraph"/>
              <w:numPr>
                <w:ilvl w:val="0"/>
                <w:numId w:val="10"/>
              </w:numPr>
              <w:spacing w:line="276" w:lineRule="auto"/>
              <w:rPr>
                <w:rFonts w:ascii="Arial" w:hAnsi="Arial" w:cs="Arial"/>
                <w:color w:val="000000" w:themeColor="text1"/>
                <w:sz w:val="24"/>
                <w:szCs w:val="24"/>
              </w:rPr>
            </w:pPr>
            <w:bookmarkStart w:id="4" w:name="_Hlk119501316"/>
            <w:r w:rsidRPr="00402D90">
              <w:rPr>
                <w:rFonts w:ascii="Arial" w:hAnsi="Arial" w:cs="Arial"/>
                <w:b/>
                <w:bCs/>
                <w:color w:val="000000" w:themeColor="text1"/>
                <w:sz w:val="24"/>
                <w:szCs w:val="24"/>
              </w:rPr>
              <w:t xml:space="preserve">Communication – </w:t>
            </w:r>
            <w:r w:rsidRPr="00402D90">
              <w:rPr>
                <w:rFonts w:ascii="Arial" w:hAnsi="Arial" w:cs="Arial"/>
                <w:color w:val="000000" w:themeColor="text1"/>
                <w:sz w:val="24"/>
                <w:szCs w:val="24"/>
              </w:rPr>
              <w:t>People had mixed views on the word ‘frailty’. Carers generally found the word helpful but many people living with frailty told us that the word had negative connotations</w:t>
            </w:r>
          </w:p>
          <w:p w14:paraId="27E65D50" w14:textId="64058783" w:rsidR="003F4B3D" w:rsidRPr="00402D90" w:rsidRDefault="003F4B3D" w:rsidP="003F4B3D">
            <w:pPr>
              <w:pStyle w:val="ListParagraph"/>
              <w:numPr>
                <w:ilvl w:val="0"/>
                <w:numId w:val="10"/>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Wider determinants</w:t>
            </w:r>
            <w:r w:rsidRPr="00402D90">
              <w:rPr>
                <w:rFonts w:ascii="Arial" w:hAnsi="Arial" w:cs="Arial"/>
                <w:color w:val="000000" w:themeColor="text1"/>
                <w:sz w:val="24"/>
                <w:szCs w:val="24"/>
              </w:rPr>
              <w:t xml:space="preserve"> – people told us it was important to socially connected and maintain hobbies and interests. People living with frailty told us that being physically active and healthy was important to them. Being mobile and being able to go for a walk, play golf and go dancing was very important to people.</w:t>
            </w:r>
            <w:r w:rsidRPr="00402D90">
              <w:rPr>
                <w:rFonts w:ascii="Arial" w:hAnsi="Arial" w:cs="Arial"/>
                <w:sz w:val="24"/>
                <w:szCs w:val="24"/>
              </w:rPr>
              <w:t xml:space="preserve"> </w:t>
            </w:r>
            <w:r w:rsidRPr="00402D90">
              <w:rPr>
                <w:rFonts w:ascii="Arial" w:hAnsi="Arial" w:cs="Arial"/>
                <w:color w:val="000000" w:themeColor="text1"/>
                <w:sz w:val="24"/>
                <w:szCs w:val="24"/>
              </w:rPr>
              <w:t>Both people living with frailty and their carers told us that access to transport was important to them. People said that poor access to transport had a big impact on other areas of their life that mattered to them.</w:t>
            </w:r>
          </w:p>
          <w:p w14:paraId="42E2C92A" w14:textId="777FF1C9" w:rsidR="003F4B3D" w:rsidRPr="00402D90" w:rsidRDefault="003F4B3D" w:rsidP="003F4B3D">
            <w:pPr>
              <w:pStyle w:val="ListParagraph"/>
              <w:numPr>
                <w:ilvl w:val="0"/>
                <w:numId w:val="10"/>
              </w:numPr>
              <w:spacing w:line="276" w:lineRule="auto"/>
              <w:rPr>
                <w:rFonts w:ascii="Arial" w:hAnsi="Arial" w:cs="Arial"/>
                <w:color w:val="000000" w:themeColor="text1"/>
                <w:sz w:val="24"/>
                <w:szCs w:val="24"/>
              </w:rPr>
            </w:pPr>
            <w:r w:rsidRPr="00A7426B">
              <w:rPr>
                <w:rFonts w:ascii="Arial" w:hAnsi="Arial" w:cs="Arial"/>
                <w:b/>
                <w:bCs/>
                <w:color w:val="000000" w:themeColor="text1"/>
                <w:sz w:val="24"/>
                <w:szCs w:val="24"/>
              </w:rPr>
              <w:t>Person-centred</w:t>
            </w:r>
            <w:r w:rsidRPr="00A7426B">
              <w:rPr>
                <w:rFonts w:ascii="Arial" w:hAnsi="Arial" w:cs="Arial"/>
                <w:color w:val="000000" w:themeColor="text1"/>
                <w:sz w:val="24"/>
                <w:szCs w:val="24"/>
              </w:rPr>
              <w:t xml:space="preserve"> – people told us it was important to them to be treated with dignity and respect and that they had a good relationship with people delivering their care. People living with frailty told us that independence was very important for them. They told us that being able to do everyday activities such as maintaining their personal care, going to the </w:t>
            </w:r>
            <w:proofErr w:type="gramStart"/>
            <w:r w:rsidRPr="00A7426B">
              <w:rPr>
                <w:rFonts w:ascii="Arial" w:hAnsi="Arial" w:cs="Arial"/>
                <w:color w:val="000000" w:themeColor="text1"/>
                <w:sz w:val="24"/>
                <w:szCs w:val="24"/>
              </w:rPr>
              <w:t>shops</w:t>
            </w:r>
            <w:proofErr w:type="gramEnd"/>
            <w:r w:rsidRPr="00A7426B">
              <w:rPr>
                <w:rFonts w:ascii="Arial" w:hAnsi="Arial" w:cs="Arial"/>
                <w:color w:val="000000" w:themeColor="text1"/>
                <w:sz w:val="24"/>
                <w:szCs w:val="24"/>
              </w:rPr>
              <w:t xml:space="preserve"> and looking after their home was very important to them.</w:t>
            </w:r>
            <w:r w:rsidRPr="00A7426B">
              <w:rPr>
                <w:rFonts w:ascii="Arial" w:hAnsi="Arial" w:cs="Arial"/>
                <w:sz w:val="24"/>
                <w:szCs w:val="24"/>
              </w:rPr>
              <w:t xml:space="preserve"> </w:t>
            </w:r>
            <w:bookmarkEnd w:id="4"/>
          </w:p>
        </w:tc>
      </w:tr>
      <w:tr w:rsidR="003F4B3D" w:rsidRPr="00402D90" w14:paraId="5D568CFA" w14:textId="77777777" w:rsidTr="00DD5620">
        <w:tc>
          <w:tcPr>
            <w:tcW w:w="1844" w:type="dxa"/>
            <w:tcBorders>
              <w:top w:val="single" w:sz="4" w:space="0" w:color="FFFFFF" w:themeColor="background1"/>
              <w:bottom w:val="single" w:sz="4" w:space="0" w:color="FFFFFF" w:themeColor="background1"/>
            </w:tcBorders>
          </w:tcPr>
          <w:p w14:paraId="03425589" w14:textId="77777777" w:rsidR="003F4B3D" w:rsidRPr="00A7426B" w:rsidRDefault="003F4B3D" w:rsidP="003F4B3D">
            <w:pPr>
              <w:spacing w:line="276" w:lineRule="auto"/>
              <w:rPr>
                <w:rFonts w:ascii="Arial" w:hAnsi="Arial" w:cs="Arial"/>
                <w:b/>
                <w:color w:val="FFFFFF" w:themeColor="background1"/>
                <w:sz w:val="24"/>
                <w:szCs w:val="24"/>
              </w:rPr>
            </w:pPr>
            <w:r w:rsidRPr="00A7426B">
              <w:rPr>
                <w:rFonts w:ascii="Arial" w:hAnsi="Arial" w:cs="Arial"/>
                <w:b/>
                <w:color w:val="FFFFFF" w:themeColor="background1"/>
                <w:sz w:val="24"/>
                <w:szCs w:val="24"/>
              </w:rPr>
              <w:t>NHS Leeds CCG</w:t>
            </w:r>
          </w:p>
          <w:p w14:paraId="22D8113C" w14:textId="77777777" w:rsidR="003F4B3D" w:rsidRPr="00A7426B" w:rsidRDefault="003F4B3D" w:rsidP="003F4B3D">
            <w:pPr>
              <w:spacing w:line="276" w:lineRule="auto"/>
              <w:rPr>
                <w:rFonts w:ascii="Arial" w:hAnsi="Arial" w:cs="Arial"/>
                <w:b/>
                <w:color w:val="FFFFFF" w:themeColor="background1"/>
                <w:sz w:val="24"/>
                <w:szCs w:val="24"/>
              </w:rPr>
            </w:pPr>
          </w:p>
          <w:p w14:paraId="33DCCCE5" w14:textId="02404019" w:rsidR="003F4B3D" w:rsidRPr="00A7426B" w:rsidRDefault="003F4B3D" w:rsidP="003F4B3D">
            <w:pPr>
              <w:rPr>
                <w:rFonts w:ascii="Arial" w:hAnsi="Arial" w:cs="Arial"/>
                <w:b/>
                <w:color w:val="FFFFFF" w:themeColor="background1"/>
                <w:sz w:val="24"/>
                <w:szCs w:val="24"/>
              </w:rPr>
            </w:pPr>
            <w:r w:rsidRPr="00A7426B">
              <w:rPr>
                <w:rFonts w:ascii="Arial" w:hAnsi="Arial" w:cs="Arial"/>
                <w:b/>
                <w:color w:val="FFFFFF" w:themeColor="background1"/>
                <w:sz w:val="24"/>
                <w:szCs w:val="24"/>
              </w:rPr>
              <w:t>(2 of 3)</w:t>
            </w:r>
          </w:p>
        </w:tc>
        <w:tc>
          <w:tcPr>
            <w:tcW w:w="2126" w:type="dxa"/>
            <w:tcBorders>
              <w:top w:val="single" w:sz="4" w:space="0" w:color="FFFFFF" w:themeColor="background1"/>
              <w:bottom w:val="single" w:sz="4" w:space="0" w:color="FFFFFF" w:themeColor="background1"/>
            </w:tcBorders>
          </w:tcPr>
          <w:p w14:paraId="38AD4BAD" w14:textId="63D3A332" w:rsidR="003F4B3D" w:rsidRPr="00A7426B" w:rsidRDefault="003F4B3D" w:rsidP="003F4B3D">
            <w:pPr>
              <w:spacing w:line="276" w:lineRule="auto"/>
              <w:rPr>
                <w:rFonts w:ascii="Arial" w:hAnsi="Arial" w:cs="Arial"/>
                <w:bCs/>
                <w:color w:val="FFFFFF" w:themeColor="background1"/>
                <w:sz w:val="24"/>
                <w:szCs w:val="24"/>
              </w:rPr>
            </w:pPr>
            <w:r w:rsidRPr="00A7426B">
              <w:rPr>
                <w:rFonts w:ascii="Arial" w:hAnsi="Arial" w:cs="Arial"/>
                <w:b/>
                <w:color w:val="FFFFFF" w:themeColor="background1"/>
                <w:sz w:val="24"/>
                <w:szCs w:val="24"/>
              </w:rPr>
              <w:t xml:space="preserve">Frailty - </w:t>
            </w:r>
            <w:r w:rsidRPr="00A7426B">
              <w:rPr>
                <w:rFonts w:ascii="Arial" w:hAnsi="Arial" w:cs="Arial"/>
                <w:bCs/>
                <w:color w:val="FFFFFF" w:themeColor="background1"/>
                <w:sz w:val="24"/>
                <w:szCs w:val="24"/>
              </w:rPr>
              <w:t>Engagement was to understand what matters to people living with frailty, those at end of life and their carers</w:t>
            </w:r>
          </w:p>
        </w:tc>
        <w:tc>
          <w:tcPr>
            <w:tcW w:w="2126" w:type="dxa"/>
            <w:tcBorders>
              <w:top w:val="single" w:sz="4" w:space="0" w:color="FFFFFF" w:themeColor="background1"/>
              <w:bottom w:val="single" w:sz="4" w:space="0" w:color="FFFFFF" w:themeColor="background1"/>
            </w:tcBorders>
          </w:tcPr>
          <w:p w14:paraId="6B3D078F" w14:textId="77777777" w:rsidR="003F4B3D" w:rsidRPr="00402D90" w:rsidRDefault="003F4B3D" w:rsidP="003F4B3D">
            <w:pPr>
              <w:rPr>
                <w:rFonts w:ascii="Arial" w:hAnsi="Arial" w:cs="Arial"/>
                <w:color w:val="000000" w:themeColor="text1"/>
                <w:sz w:val="24"/>
                <w:szCs w:val="24"/>
              </w:rPr>
            </w:pPr>
          </w:p>
        </w:tc>
        <w:tc>
          <w:tcPr>
            <w:tcW w:w="851" w:type="dxa"/>
            <w:tcBorders>
              <w:top w:val="single" w:sz="4" w:space="0" w:color="FFFFFF" w:themeColor="background1"/>
              <w:bottom w:val="single" w:sz="4" w:space="0" w:color="FFFFFF" w:themeColor="background1"/>
            </w:tcBorders>
          </w:tcPr>
          <w:p w14:paraId="1F57DF61" w14:textId="77777777" w:rsidR="003F4B3D" w:rsidRPr="00402D90" w:rsidRDefault="003F4B3D" w:rsidP="003F4B3D">
            <w:pPr>
              <w:rPr>
                <w:rFonts w:ascii="Arial" w:hAnsi="Arial" w:cs="Arial"/>
                <w:color w:val="000000" w:themeColor="text1"/>
                <w:sz w:val="24"/>
                <w:szCs w:val="24"/>
              </w:rPr>
            </w:pPr>
          </w:p>
        </w:tc>
        <w:tc>
          <w:tcPr>
            <w:tcW w:w="8647" w:type="dxa"/>
            <w:tcBorders>
              <w:top w:val="single" w:sz="4" w:space="0" w:color="FFFFFF" w:themeColor="background1"/>
              <w:bottom w:val="single" w:sz="4" w:space="0" w:color="FFFFFF" w:themeColor="background1"/>
            </w:tcBorders>
          </w:tcPr>
          <w:p w14:paraId="12354A21" w14:textId="77777777" w:rsidR="003F4B3D" w:rsidRPr="00402D90" w:rsidRDefault="003F4B3D" w:rsidP="003F4B3D">
            <w:pPr>
              <w:pStyle w:val="ListParagraph"/>
              <w:numPr>
                <w:ilvl w:val="0"/>
                <w:numId w:val="10"/>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 xml:space="preserve">Information - </w:t>
            </w:r>
            <w:r w:rsidRPr="00402D90">
              <w:rPr>
                <w:rFonts w:ascii="Arial" w:hAnsi="Arial" w:cs="Arial"/>
                <w:color w:val="000000" w:themeColor="text1"/>
                <w:sz w:val="24"/>
                <w:szCs w:val="24"/>
              </w:rPr>
              <w:t>Another important aspect of good healthcare for both people living with frailty and their carers was receiving good quality, up-to-date and accurate health information.</w:t>
            </w:r>
          </w:p>
          <w:p w14:paraId="21699D32" w14:textId="77777777" w:rsidR="003F4B3D" w:rsidRPr="00402D90" w:rsidRDefault="003F4B3D" w:rsidP="003F4B3D">
            <w:pPr>
              <w:pStyle w:val="ListParagraph"/>
              <w:numPr>
                <w:ilvl w:val="0"/>
                <w:numId w:val="10"/>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 xml:space="preserve">Involvement in care - </w:t>
            </w:r>
            <w:r w:rsidRPr="00402D90">
              <w:rPr>
                <w:rFonts w:ascii="Arial" w:hAnsi="Arial" w:cs="Arial"/>
                <w:color w:val="000000" w:themeColor="text1"/>
                <w:sz w:val="24"/>
                <w:szCs w:val="24"/>
              </w:rPr>
              <w:t xml:space="preserve">Carers told us that it was very important to them to be recognised as </w:t>
            </w:r>
            <w:proofErr w:type="gramStart"/>
            <w:r w:rsidRPr="00402D90">
              <w:rPr>
                <w:rFonts w:ascii="Arial" w:hAnsi="Arial" w:cs="Arial"/>
                <w:color w:val="000000" w:themeColor="text1"/>
                <w:sz w:val="24"/>
                <w:szCs w:val="24"/>
              </w:rPr>
              <w:t>care-givers</w:t>
            </w:r>
            <w:proofErr w:type="gramEnd"/>
            <w:r w:rsidRPr="00402D90">
              <w:rPr>
                <w:rFonts w:ascii="Arial" w:hAnsi="Arial" w:cs="Arial"/>
                <w:color w:val="000000" w:themeColor="text1"/>
                <w:sz w:val="24"/>
                <w:szCs w:val="24"/>
              </w:rPr>
              <w:t xml:space="preserve"> by professionals and to be involved in the planning of care. People living with frailty told us that feeling rushed during consultations made them feel less respected, listened to and less involved in their care.</w:t>
            </w:r>
          </w:p>
          <w:p w14:paraId="09214B68" w14:textId="2C460C1C" w:rsidR="003F4B3D" w:rsidRPr="00402D90" w:rsidRDefault="003F4B3D" w:rsidP="003F4B3D">
            <w:pPr>
              <w:pStyle w:val="ListParagraph"/>
              <w:numPr>
                <w:ilvl w:val="0"/>
                <w:numId w:val="10"/>
              </w:numPr>
              <w:spacing w:line="276" w:lineRule="auto"/>
              <w:rPr>
                <w:rFonts w:ascii="Arial" w:hAnsi="Arial" w:cs="Arial"/>
                <w:b/>
                <w:bCs/>
                <w:color w:val="000000" w:themeColor="text1"/>
                <w:sz w:val="24"/>
                <w:szCs w:val="24"/>
              </w:rPr>
            </w:pPr>
            <w:r w:rsidRPr="00402D90">
              <w:rPr>
                <w:rFonts w:ascii="Arial" w:hAnsi="Arial" w:cs="Arial"/>
                <w:b/>
                <w:bCs/>
                <w:color w:val="000000" w:themeColor="text1"/>
                <w:sz w:val="24"/>
                <w:szCs w:val="24"/>
              </w:rPr>
              <w:t>Resources -</w:t>
            </w:r>
            <w:r w:rsidRPr="00402D90">
              <w:rPr>
                <w:rFonts w:ascii="Arial" w:hAnsi="Arial" w:cs="Arial"/>
                <w:color w:val="000000" w:themeColor="text1"/>
                <w:sz w:val="24"/>
                <w:szCs w:val="24"/>
              </w:rPr>
              <w:t xml:space="preserve"> Carers also talked about the importance of independence. They told us that independence for them meant being in control of their life. People told us that this included having flexibility and freedom and being able to meet the needs of their pets and family while fulfilling their role as a carer. Carers also told us that it was important that they had time to look after their </w:t>
            </w:r>
            <w:r w:rsidRPr="00402D90">
              <w:rPr>
                <w:rFonts w:ascii="Arial" w:hAnsi="Arial" w:cs="Arial"/>
                <w:color w:val="000000" w:themeColor="text1"/>
                <w:sz w:val="24"/>
                <w:szCs w:val="24"/>
              </w:rPr>
              <w:lastRenderedPageBreak/>
              <w:t>own needs. Access to respite care was seen as important my many of the carers we spoke to.</w:t>
            </w:r>
          </w:p>
        </w:tc>
      </w:tr>
      <w:tr w:rsidR="003F4B3D" w:rsidRPr="00402D90" w14:paraId="4FADBC6F" w14:textId="77777777" w:rsidTr="00DD5620">
        <w:tc>
          <w:tcPr>
            <w:tcW w:w="1844" w:type="dxa"/>
            <w:tcBorders>
              <w:top w:val="single" w:sz="4" w:space="0" w:color="FFFFFF" w:themeColor="background1"/>
            </w:tcBorders>
          </w:tcPr>
          <w:p w14:paraId="244ECA57" w14:textId="77777777" w:rsidR="003F4B3D" w:rsidRPr="00A7426B" w:rsidRDefault="003F4B3D" w:rsidP="003F4B3D">
            <w:pPr>
              <w:spacing w:line="276" w:lineRule="auto"/>
              <w:rPr>
                <w:rFonts w:ascii="Arial" w:hAnsi="Arial" w:cs="Arial"/>
                <w:b/>
                <w:color w:val="FFFFFF" w:themeColor="background1"/>
                <w:sz w:val="24"/>
                <w:szCs w:val="24"/>
              </w:rPr>
            </w:pPr>
            <w:r w:rsidRPr="00A7426B">
              <w:rPr>
                <w:rFonts w:ascii="Arial" w:hAnsi="Arial" w:cs="Arial"/>
                <w:b/>
                <w:color w:val="FFFFFF" w:themeColor="background1"/>
                <w:sz w:val="24"/>
                <w:szCs w:val="24"/>
              </w:rPr>
              <w:lastRenderedPageBreak/>
              <w:t>NHS Leeds CCG</w:t>
            </w:r>
          </w:p>
          <w:p w14:paraId="7DB52BBE" w14:textId="77777777" w:rsidR="003F4B3D" w:rsidRPr="00A7426B" w:rsidRDefault="003F4B3D" w:rsidP="003F4B3D">
            <w:pPr>
              <w:spacing w:line="276" w:lineRule="auto"/>
              <w:rPr>
                <w:rFonts w:ascii="Arial" w:hAnsi="Arial" w:cs="Arial"/>
                <w:b/>
                <w:color w:val="FFFFFF" w:themeColor="background1"/>
                <w:sz w:val="24"/>
                <w:szCs w:val="24"/>
              </w:rPr>
            </w:pPr>
          </w:p>
          <w:p w14:paraId="4467002A" w14:textId="5612DA1A" w:rsidR="003F4B3D" w:rsidRPr="00A7426B" w:rsidRDefault="003F4B3D" w:rsidP="003F4B3D">
            <w:pPr>
              <w:rPr>
                <w:rFonts w:ascii="Arial" w:hAnsi="Arial" w:cs="Arial"/>
                <w:b/>
                <w:color w:val="FFFFFF" w:themeColor="background1"/>
                <w:sz w:val="24"/>
                <w:szCs w:val="24"/>
              </w:rPr>
            </w:pPr>
            <w:r w:rsidRPr="00A7426B">
              <w:rPr>
                <w:rFonts w:ascii="Arial" w:hAnsi="Arial" w:cs="Arial"/>
                <w:b/>
                <w:color w:val="FFFFFF" w:themeColor="background1"/>
                <w:sz w:val="24"/>
                <w:szCs w:val="24"/>
              </w:rPr>
              <w:t>(3 of 3)</w:t>
            </w:r>
          </w:p>
        </w:tc>
        <w:tc>
          <w:tcPr>
            <w:tcW w:w="2126" w:type="dxa"/>
            <w:tcBorders>
              <w:top w:val="single" w:sz="4" w:space="0" w:color="FFFFFF" w:themeColor="background1"/>
            </w:tcBorders>
          </w:tcPr>
          <w:p w14:paraId="3E7E1AC2" w14:textId="36C04B7B" w:rsidR="003F4B3D" w:rsidRPr="00A7426B" w:rsidRDefault="003F4B3D" w:rsidP="003F4B3D">
            <w:pPr>
              <w:spacing w:line="276" w:lineRule="auto"/>
              <w:rPr>
                <w:rFonts w:ascii="Arial" w:hAnsi="Arial" w:cs="Arial"/>
                <w:bCs/>
                <w:color w:val="FFFFFF" w:themeColor="background1"/>
                <w:sz w:val="24"/>
                <w:szCs w:val="24"/>
              </w:rPr>
            </w:pPr>
            <w:r w:rsidRPr="00A7426B">
              <w:rPr>
                <w:rFonts w:ascii="Arial" w:hAnsi="Arial" w:cs="Arial"/>
                <w:b/>
                <w:color w:val="FFFFFF" w:themeColor="background1"/>
                <w:sz w:val="24"/>
                <w:szCs w:val="24"/>
              </w:rPr>
              <w:t xml:space="preserve">Frailty - </w:t>
            </w:r>
            <w:r w:rsidRPr="00A7426B">
              <w:rPr>
                <w:rFonts w:ascii="Arial" w:hAnsi="Arial" w:cs="Arial"/>
                <w:bCs/>
                <w:color w:val="FFFFFF" w:themeColor="background1"/>
                <w:sz w:val="24"/>
                <w:szCs w:val="24"/>
              </w:rPr>
              <w:t>Engagement was to understand what matters to people living with frailty, those at end of life and their carers</w:t>
            </w:r>
          </w:p>
        </w:tc>
        <w:tc>
          <w:tcPr>
            <w:tcW w:w="2126" w:type="dxa"/>
            <w:tcBorders>
              <w:top w:val="single" w:sz="4" w:space="0" w:color="FFFFFF" w:themeColor="background1"/>
            </w:tcBorders>
          </w:tcPr>
          <w:p w14:paraId="06D56A9C" w14:textId="77777777" w:rsidR="003F4B3D" w:rsidRPr="00402D90" w:rsidRDefault="003F4B3D" w:rsidP="003F4B3D">
            <w:pPr>
              <w:rPr>
                <w:rFonts w:ascii="Arial" w:hAnsi="Arial" w:cs="Arial"/>
                <w:color w:val="000000" w:themeColor="text1"/>
                <w:sz w:val="24"/>
                <w:szCs w:val="24"/>
              </w:rPr>
            </w:pPr>
          </w:p>
        </w:tc>
        <w:tc>
          <w:tcPr>
            <w:tcW w:w="851" w:type="dxa"/>
            <w:tcBorders>
              <w:top w:val="single" w:sz="4" w:space="0" w:color="FFFFFF" w:themeColor="background1"/>
            </w:tcBorders>
          </w:tcPr>
          <w:p w14:paraId="446785E3" w14:textId="77777777" w:rsidR="003F4B3D" w:rsidRPr="00402D90" w:rsidRDefault="003F4B3D" w:rsidP="003F4B3D">
            <w:pPr>
              <w:rPr>
                <w:rFonts w:ascii="Arial" w:hAnsi="Arial" w:cs="Arial"/>
                <w:color w:val="000000" w:themeColor="text1"/>
                <w:sz w:val="24"/>
                <w:szCs w:val="24"/>
              </w:rPr>
            </w:pPr>
          </w:p>
        </w:tc>
        <w:tc>
          <w:tcPr>
            <w:tcW w:w="8647" w:type="dxa"/>
            <w:tcBorders>
              <w:top w:val="single" w:sz="4" w:space="0" w:color="FFFFFF" w:themeColor="background1"/>
            </w:tcBorders>
          </w:tcPr>
          <w:p w14:paraId="11CD2836" w14:textId="77777777" w:rsidR="003F4B3D" w:rsidRPr="00402D90" w:rsidRDefault="003F4B3D" w:rsidP="003F4B3D">
            <w:pPr>
              <w:spacing w:line="276" w:lineRule="auto"/>
              <w:rPr>
                <w:rFonts w:ascii="Arial" w:hAnsi="Arial" w:cs="Arial"/>
                <w:b/>
                <w:bCs/>
                <w:color w:val="000000" w:themeColor="text1"/>
                <w:sz w:val="24"/>
                <w:szCs w:val="24"/>
              </w:rPr>
            </w:pPr>
            <w:r w:rsidRPr="00402D90">
              <w:rPr>
                <w:rFonts w:ascii="Arial" w:hAnsi="Arial" w:cs="Arial"/>
                <w:b/>
                <w:bCs/>
                <w:color w:val="000000" w:themeColor="text1"/>
                <w:sz w:val="24"/>
                <w:szCs w:val="24"/>
              </w:rPr>
              <w:t>Feedback from people with protected characteristics:</w:t>
            </w:r>
          </w:p>
          <w:p w14:paraId="068C4D1B" w14:textId="77777777" w:rsidR="003F4B3D" w:rsidRPr="00402D90" w:rsidRDefault="003F4B3D" w:rsidP="003F4B3D">
            <w:pPr>
              <w:pStyle w:val="ListParagraph"/>
              <w:numPr>
                <w:ilvl w:val="0"/>
                <w:numId w:val="10"/>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 xml:space="preserve">Health inequalities - Age - </w:t>
            </w:r>
            <w:proofErr w:type="gramStart"/>
            <w:r w:rsidRPr="00402D90">
              <w:rPr>
                <w:rFonts w:ascii="Arial" w:hAnsi="Arial" w:cs="Arial"/>
                <w:color w:val="000000" w:themeColor="text1"/>
                <w:sz w:val="24"/>
                <w:szCs w:val="24"/>
              </w:rPr>
              <w:t>The majority of</w:t>
            </w:r>
            <w:proofErr w:type="gramEnd"/>
            <w:r w:rsidRPr="00402D90">
              <w:rPr>
                <w:rFonts w:ascii="Arial" w:hAnsi="Arial" w:cs="Arial"/>
                <w:color w:val="000000" w:themeColor="text1"/>
                <w:sz w:val="24"/>
                <w:szCs w:val="24"/>
              </w:rPr>
              <w:t xml:space="preserve"> people (74%) involved in the engagement were over 60 years old and their feedback reflects the view of the wider population. 26% of responses came from younger people whose answers also reflected the wider views. </w:t>
            </w:r>
          </w:p>
          <w:p w14:paraId="4F76A964" w14:textId="77777777" w:rsidR="003F4B3D" w:rsidRPr="00402D90" w:rsidRDefault="003F4B3D" w:rsidP="003F4B3D">
            <w:pPr>
              <w:pStyle w:val="ListParagraph"/>
              <w:numPr>
                <w:ilvl w:val="0"/>
                <w:numId w:val="10"/>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 xml:space="preserve">Health inequalities - Disability - </w:t>
            </w:r>
            <w:proofErr w:type="gramStart"/>
            <w:r w:rsidRPr="00402D90">
              <w:rPr>
                <w:rFonts w:ascii="Arial" w:hAnsi="Arial" w:cs="Arial"/>
                <w:color w:val="000000" w:themeColor="text1"/>
                <w:sz w:val="24"/>
                <w:szCs w:val="24"/>
              </w:rPr>
              <w:t>The majority of</w:t>
            </w:r>
            <w:proofErr w:type="gramEnd"/>
            <w:r w:rsidRPr="00402D90">
              <w:rPr>
                <w:rFonts w:ascii="Arial" w:hAnsi="Arial" w:cs="Arial"/>
                <w:color w:val="000000" w:themeColor="text1"/>
                <w:sz w:val="24"/>
                <w:szCs w:val="24"/>
              </w:rPr>
              <w:t xml:space="preserve"> people involved in the engagement had disabilities and their views were consistent with the wider population. </w:t>
            </w:r>
          </w:p>
          <w:p w14:paraId="164D4BE6" w14:textId="77777777" w:rsidR="003F4B3D" w:rsidRPr="00402D90" w:rsidRDefault="003F4B3D" w:rsidP="003F4B3D">
            <w:pPr>
              <w:pStyle w:val="ListParagraph"/>
              <w:numPr>
                <w:ilvl w:val="0"/>
                <w:numId w:val="10"/>
              </w:numPr>
              <w:spacing w:line="276" w:lineRule="auto"/>
              <w:rPr>
                <w:rFonts w:ascii="Arial" w:hAnsi="Arial" w:cs="Arial"/>
                <w:color w:val="000000" w:themeColor="text1"/>
                <w:sz w:val="24"/>
                <w:szCs w:val="24"/>
              </w:rPr>
            </w:pPr>
            <w:r w:rsidRPr="00402D90">
              <w:rPr>
                <w:rFonts w:ascii="Arial" w:hAnsi="Arial" w:cs="Arial"/>
                <w:b/>
                <w:bCs/>
                <w:color w:val="000000" w:themeColor="text1"/>
                <w:sz w:val="24"/>
                <w:szCs w:val="24"/>
              </w:rPr>
              <w:t xml:space="preserve">Health inequalities – Ethnicity - </w:t>
            </w:r>
            <w:r w:rsidRPr="00402D90">
              <w:rPr>
                <w:rFonts w:ascii="Arial" w:hAnsi="Arial" w:cs="Arial"/>
                <w:color w:val="000000" w:themeColor="text1"/>
                <w:sz w:val="24"/>
                <w:szCs w:val="24"/>
              </w:rPr>
              <w:t>13% of the people we spoke to were from diverse ethnic communities. Their feedback was consistent with the views of the wider population. Some people from this community told us that:</w:t>
            </w:r>
          </w:p>
          <w:p w14:paraId="2E656D67" w14:textId="77777777" w:rsidR="003F4B3D" w:rsidRPr="00402D90" w:rsidRDefault="003F4B3D" w:rsidP="003F4B3D">
            <w:pPr>
              <w:pStyle w:val="ListParagraph"/>
              <w:numPr>
                <w:ilvl w:val="1"/>
                <w:numId w:val="10"/>
              </w:num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it can be a struggle to book appointments with GP for people who do not speak English</w:t>
            </w:r>
          </w:p>
          <w:p w14:paraId="0422E0C3" w14:textId="77777777" w:rsidR="003F4B3D" w:rsidRPr="00402D90" w:rsidRDefault="003F4B3D" w:rsidP="003F4B3D">
            <w:pPr>
              <w:pStyle w:val="ListParagraph"/>
              <w:numPr>
                <w:ilvl w:val="1"/>
                <w:numId w:val="10"/>
              </w:num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they would like for GP consultations to be longer for frail older people</w:t>
            </w:r>
          </w:p>
          <w:p w14:paraId="4915523C" w14:textId="77777777" w:rsidR="003F4B3D" w:rsidRPr="00402D90" w:rsidRDefault="003F4B3D" w:rsidP="003F4B3D">
            <w:pPr>
              <w:pStyle w:val="ListParagraph"/>
              <w:numPr>
                <w:ilvl w:val="1"/>
                <w:numId w:val="10"/>
              </w:numPr>
              <w:spacing w:line="276" w:lineRule="auto"/>
              <w:rPr>
                <w:rFonts w:ascii="Arial" w:hAnsi="Arial" w:cs="Arial"/>
                <w:color w:val="000000" w:themeColor="text1"/>
                <w:sz w:val="24"/>
                <w:szCs w:val="24"/>
              </w:rPr>
            </w:pPr>
            <w:r w:rsidRPr="00402D90">
              <w:rPr>
                <w:rFonts w:ascii="Arial" w:hAnsi="Arial" w:cs="Arial"/>
                <w:color w:val="000000" w:themeColor="text1"/>
                <w:sz w:val="24"/>
                <w:szCs w:val="24"/>
              </w:rPr>
              <w:t>it is important to them to be able to speak in their own language.</w:t>
            </w:r>
          </w:p>
          <w:p w14:paraId="5200A6E1" w14:textId="77777777" w:rsidR="003F4B3D" w:rsidRPr="00402D90" w:rsidRDefault="003F4B3D" w:rsidP="003F4B3D">
            <w:pPr>
              <w:pStyle w:val="ListParagraph"/>
              <w:numPr>
                <w:ilvl w:val="0"/>
                <w:numId w:val="10"/>
              </w:numPr>
              <w:spacing w:line="276" w:lineRule="auto"/>
              <w:rPr>
                <w:rFonts w:ascii="Arial" w:hAnsi="Arial" w:cs="Arial"/>
                <w:b/>
                <w:bCs/>
                <w:color w:val="000000" w:themeColor="text1"/>
                <w:sz w:val="24"/>
                <w:szCs w:val="24"/>
              </w:rPr>
            </w:pPr>
            <w:r w:rsidRPr="00402D90">
              <w:rPr>
                <w:rFonts w:ascii="Arial" w:hAnsi="Arial" w:cs="Arial"/>
                <w:b/>
                <w:bCs/>
                <w:color w:val="000000" w:themeColor="text1"/>
                <w:sz w:val="24"/>
                <w:szCs w:val="24"/>
              </w:rPr>
              <w:t xml:space="preserve">Health inequalities – Gender - </w:t>
            </w:r>
            <w:proofErr w:type="gramStart"/>
            <w:r w:rsidRPr="00402D90">
              <w:rPr>
                <w:rFonts w:ascii="Arial" w:hAnsi="Arial" w:cs="Arial"/>
                <w:color w:val="000000" w:themeColor="text1"/>
                <w:sz w:val="24"/>
                <w:szCs w:val="24"/>
              </w:rPr>
              <w:t>The majority of</w:t>
            </w:r>
            <w:proofErr w:type="gramEnd"/>
            <w:r w:rsidRPr="00402D90">
              <w:rPr>
                <w:rFonts w:ascii="Arial" w:hAnsi="Arial" w:cs="Arial"/>
                <w:color w:val="000000" w:themeColor="text1"/>
                <w:sz w:val="24"/>
                <w:szCs w:val="24"/>
              </w:rPr>
              <w:t xml:space="preserve"> people (61%) involved in the engagement were female. Their views were consistent with the views of the wider population.</w:t>
            </w:r>
            <w:r w:rsidRPr="00402D90">
              <w:rPr>
                <w:rFonts w:ascii="Arial" w:hAnsi="Arial" w:cs="Arial"/>
                <w:b/>
                <w:bCs/>
                <w:color w:val="000000" w:themeColor="text1"/>
                <w:sz w:val="24"/>
                <w:szCs w:val="24"/>
              </w:rPr>
              <w:t xml:space="preserve"> </w:t>
            </w:r>
          </w:p>
          <w:p w14:paraId="52883D8A" w14:textId="7E0EF2D5" w:rsidR="003F4B3D" w:rsidRPr="00402D90" w:rsidRDefault="003F4B3D" w:rsidP="003F4B3D">
            <w:pPr>
              <w:pStyle w:val="ListParagraph"/>
              <w:numPr>
                <w:ilvl w:val="0"/>
                <w:numId w:val="10"/>
              </w:numPr>
              <w:rPr>
                <w:rFonts w:ascii="Arial" w:hAnsi="Arial" w:cs="Arial"/>
                <w:b/>
                <w:bCs/>
                <w:color w:val="000000" w:themeColor="text1"/>
                <w:sz w:val="24"/>
                <w:szCs w:val="24"/>
              </w:rPr>
            </w:pPr>
            <w:r w:rsidRPr="00402D90">
              <w:rPr>
                <w:rFonts w:ascii="Arial" w:hAnsi="Arial" w:cs="Arial"/>
                <w:b/>
                <w:bCs/>
                <w:color w:val="000000" w:themeColor="text1"/>
                <w:sz w:val="24"/>
                <w:szCs w:val="24"/>
              </w:rPr>
              <w:t xml:space="preserve">Health inequalities – Deprivation - </w:t>
            </w:r>
            <w:r w:rsidRPr="00402D90">
              <w:rPr>
                <w:rFonts w:ascii="Arial" w:hAnsi="Arial" w:cs="Arial"/>
                <w:color w:val="000000" w:themeColor="text1"/>
                <w:sz w:val="24"/>
                <w:szCs w:val="24"/>
              </w:rPr>
              <w:t>Only 50% of the responders shared with us their post code. Out of which 24% were from deprived areas. Their views were consistent with the wider population.</w:t>
            </w:r>
          </w:p>
        </w:tc>
      </w:tr>
    </w:tbl>
    <w:p w14:paraId="63AB1BD3" w14:textId="77777777" w:rsidR="00A2367F" w:rsidRPr="00402D90" w:rsidRDefault="00A2367F" w:rsidP="00402D90">
      <w:pPr>
        <w:tabs>
          <w:tab w:val="left" w:pos="426"/>
        </w:tabs>
        <w:spacing w:after="0"/>
        <w:rPr>
          <w:rFonts w:ascii="Arial" w:hAnsi="Arial" w:cs="Arial"/>
          <w:b/>
          <w:color w:val="FF0000"/>
          <w:sz w:val="24"/>
          <w:szCs w:val="24"/>
        </w:rPr>
      </w:pPr>
    </w:p>
    <w:p w14:paraId="178F2FB1" w14:textId="1C88E8B2" w:rsidR="00A2367F" w:rsidRPr="00573C02" w:rsidRDefault="00A2367F" w:rsidP="00402D90">
      <w:pPr>
        <w:tabs>
          <w:tab w:val="left" w:pos="426"/>
        </w:tabs>
        <w:spacing w:after="0"/>
        <w:rPr>
          <w:rFonts w:ascii="Arial" w:hAnsi="Arial" w:cs="Arial"/>
          <w:b/>
          <w:color w:val="000000" w:themeColor="text1"/>
          <w:sz w:val="24"/>
          <w:szCs w:val="24"/>
        </w:rPr>
        <w:sectPr w:rsidR="00A2367F" w:rsidRPr="00573C02" w:rsidSect="006B1B0D">
          <w:pgSz w:w="16838" w:h="11906" w:orient="landscape"/>
          <w:pgMar w:top="1021" w:right="1021" w:bottom="1021" w:left="1021" w:header="709" w:footer="709" w:gutter="0"/>
          <w:cols w:space="708"/>
          <w:docGrid w:linePitch="360"/>
        </w:sectPr>
      </w:pPr>
    </w:p>
    <w:p w14:paraId="73C0998D" w14:textId="3F7AD5B5" w:rsidR="0020216B" w:rsidRPr="00F80DB9" w:rsidRDefault="00F80DB9" w:rsidP="00F80DB9">
      <w:pPr>
        <w:pStyle w:val="Heading1"/>
        <w:rPr>
          <w:rFonts w:ascii="Arial" w:hAnsi="Arial" w:cs="Arial"/>
          <w:b/>
          <w:bCs/>
          <w:color w:val="auto"/>
        </w:rPr>
      </w:pPr>
      <w:r w:rsidRPr="00F80DB9">
        <w:rPr>
          <w:rFonts w:ascii="Arial" w:hAnsi="Arial" w:cs="Arial"/>
          <w:b/>
          <w:bCs/>
          <w:color w:val="auto"/>
        </w:rPr>
        <w:lastRenderedPageBreak/>
        <w:t xml:space="preserve">6. </w:t>
      </w:r>
      <w:r w:rsidR="0020216B" w:rsidRPr="00F80DB9">
        <w:rPr>
          <w:rFonts w:ascii="Arial" w:hAnsi="Arial" w:cs="Arial"/>
          <w:b/>
          <w:bCs/>
          <w:color w:val="auto"/>
        </w:rPr>
        <w:t>Inequalities Review</w:t>
      </w:r>
    </w:p>
    <w:p w14:paraId="1BBE6A64" w14:textId="1839945C" w:rsidR="0020216B" w:rsidRDefault="0020216B" w:rsidP="00402D90">
      <w:pPr>
        <w:tabs>
          <w:tab w:val="left" w:pos="426"/>
        </w:tabs>
        <w:spacing w:after="0"/>
        <w:rPr>
          <w:rFonts w:ascii="Arial" w:hAnsi="Arial" w:cs="Arial"/>
          <w:bCs/>
          <w:color w:val="000000" w:themeColor="text1"/>
          <w:sz w:val="24"/>
          <w:szCs w:val="24"/>
        </w:rPr>
      </w:pPr>
      <w:r w:rsidRPr="0020216B">
        <w:rPr>
          <w:rFonts w:ascii="Arial" w:hAnsi="Arial" w:cs="Arial"/>
          <w:bCs/>
          <w:color w:val="000000" w:themeColor="text1"/>
          <w:sz w:val="24"/>
          <w:szCs w:val="24"/>
        </w:rPr>
        <w:t xml:space="preserve">We are committed to </w:t>
      </w:r>
      <w:r>
        <w:rPr>
          <w:rFonts w:ascii="Arial" w:hAnsi="Arial" w:cs="Arial"/>
          <w:bCs/>
          <w:color w:val="000000" w:themeColor="text1"/>
          <w:sz w:val="24"/>
          <w:szCs w:val="24"/>
        </w:rPr>
        <w:t xml:space="preserve">tacking health inequalities in Leeds. Understanding the experiences, needs and preferences of people with protected characteristics is essential in our work. This section of the report outlines our understanding of </w:t>
      </w:r>
      <w:r w:rsidRPr="001052EB">
        <w:rPr>
          <w:rFonts w:ascii="Arial" w:hAnsi="Arial" w:cs="Arial"/>
          <w:bCs/>
          <w:sz w:val="24"/>
          <w:szCs w:val="24"/>
        </w:rPr>
        <w:t xml:space="preserve">how </w:t>
      </w:r>
      <w:r w:rsidR="001052EB" w:rsidRPr="001052EB">
        <w:rPr>
          <w:rFonts w:ascii="Arial" w:hAnsi="Arial" w:cs="Arial"/>
          <w:bCs/>
          <w:sz w:val="24"/>
          <w:szCs w:val="24"/>
        </w:rPr>
        <w:t>frailty</w:t>
      </w:r>
      <w:r w:rsidRPr="001052EB">
        <w:rPr>
          <w:rFonts w:ascii="Arial" w:hAnsi="Arial" w:cs="Arial"/>
          <w:bCs/>
          <w:sz w:val="24"/>
          <w:szCs w:val="24"/>
        </w:rPr>
        <w:t xml:space="preserve"> is experienced </w:t>
      </w:r>
      <w:r>
        <w:rPr>
          <w:rFonts w:ascii="Arial" w:hAnsi="Arial" w:cs="Arial"/>
          <w:bCs/>
          <w:color w:val="000000" w:themeColor="text1"/>
          <w:sz w:val="24"/>
          <w:szCs w:val="24"/>
        </w:rPr>
        <w:t xml:space="preserve">by people with protected characteristics (as outlined in the Equality Act 2010 – </w:t>
      </w:r>
      <w:hyperlink w:anchor="AppendixD" w:history="1">
        <w:r w:rsidRPr="003F4B3D">
          <w:rPr>
            <w:rStyle w:val="Hyperlink"/>
            <w:rFonts w:ascii="Arial" w:hAnsi="Arial" w:cs="Arial"/>
            <w:bCs/>
            <w:sz w:val="24"/>
            <w:szCs w:val="24"/>
          </w:rPr>
          <w:t>Appendix D</w:t>
        </w:r>
      </w:hyperlink>
      <w:r>
        <w:rPr>
          <w:rFonts w:ascii="Arial" w:hAnsi="Arial" w:cs="Arial"/>
          <w:bCs/>
          <w:color w:val="000000" w:themeColor="text1"/>
          <w:sz w:val="24"/>
          <w:szCs w:val="24"/>
        </w:rPr>
        <w:t>)</w:t>
      </w:r>
    </w:p>
    <w:p w14:paraId="4A86526A" w14:textId="1E147EA2" w:rsidR="0020216B" w:rsidRDefault="0020216B" w:rsidP="00402D90">
      <w:pPr>
        <w:tabs>
          <w:tab w:val="left" w:pos="426"/>
        </w:tabs>
        <w:spacing w:after="0"/>
        <w:rPr>
          <w:rFonts w:ascii="Arial" w:hAnsi="Arial" w:cs="Arial"/>
          <w:bCs/>
          <w:color w:val="000000" w:themeColor="text1"/>
          <w:sz w:val="24"/>
          <w:szCs w:val="24"/>
        </w:rPr>
      </w:pPr>
    </w:p>
    <w:tbl>
      <w:tblPr>
        <w:tblStyle w:val="TableGrid"/>
        <w:tblW w:w="10207" w:type="dxa"/>
        <w:tblInd w:w="-147" w:type="dxa"/>
        <w:tblLook w:val="04A0" w:firstRow="1" w:lastRow="0" w:firstColumn="1" w:lastColumn="0" w:noHBand="0" w:noVBand="1"/>
      </w:tblPr>
      <w:tblGrid>
        <w:gridCol w:w="2127"/>
        <w:gridCol w:w="8080"/>
      </w:tblGrid>
      <w:tr w:rsidR="0020216B" w:rsidRPr="0020216B" w14:paraId="113A1383" w14:textId="77777777" w:rsidTr="00DD5620">
        <w:tc>
          <w:tcPr>
            <w:tcW w:w="2127" w:type="dxa"/>
            <w:shd w:val="clear" w:color="auto" w:fill="DBE5F1" w:themeFill="accent1" w:themeFillTint="33"/>
            <w:vAlign w:val="center"/>
          </w:tcPr>
          <w:p w14:paraId="5BB7316B" w14:textId="60D4F903" w:rsidR="0020216B" w:rsidRPr="0020216B" w:rsidRDefault="0020216B" w:rsidP="00F80DB9">
            <w:pPr>
              <w:tabs>
                <w:tab w:val="left" w:pos="426"/>
              </w:tabs>
              <w:spacing w:line="276" w:lineRule="auto"/>
              <w:jc w:val="center"/>
              <w:rPr>
                <w:rFonts w:ascii="Arial" w:hAnsi="Arial" w:cs="Arial"/>
                <w:b/>
                <w:color w:val="000000" w:themeColor="text1"/>
                <w:sz w:val="24"/>
                <w:szCs w:val="24"/>
              </w:rPr>
            </w:pPr>
            <w:r w:rsidRPr="0020216B">
              <w:rPr>
                <w:rFonts w:ascii="Arial" w:hAnsi="Arial" w:cs="Arial"/>
                <w:b/>
                <w:color w:val="000000" w:themeColor="text1"/>
                <w:sz w:val="24"/>
                <w:szCs w:val="24"/>
              </w:rPr>
              <w:t>Protected Characteristic</w:t>
            </w:r>
          </w:p>
        </w:tc>
        <w:tc>
          <w:tcPr>
            <w:tcW w:w="8080" w:type="dxa"/>
            <w:shd w:val="clear" w:color="auto" w:fill="DBE5F1" w:themeFill="accent1" w:themeFillTint="33"/>
            <w:vAlign w:val="center"/>
          </w:tcPr>
          <w:p w14:paraId="1DEFBD33" w14:textId="55860FAB" w:rsidR="0020216B" w:rsidRPr="0020216B" w:rsidRDefault="0020216B" w:rsidP="00F80DB9">
            <w:pPr>
              <w:tabs>
                <w:tab w:val="left" w:pos="426"/>
              </w:tabs>
              <w:spacing w:line="276" w:lineRule="auto"/>
              <w:jc w:val="center"/>
              <w:rPr>
                <w:rFonts w:ascii="Arial" w:hAnsi="Arial" w:cs="Arial"/>
                <w:b/>
                <w:color w:val="000000" w:themeColor="text1"/>
                <w:sz w:val="24"/>
                <w:szCs w:val="24"/>
              </w:rPr>
            </w:pPr>
            <w:r w:rsidRPr="0020216B">
              <w:rPr>
                <w:rFonts w:ascii="Arial" w:hAnsi="Arial" w:cs="Arial"/>
                <w:b/>
                <w:color w:val="000000" w:themeColor="text1"/>
                <w:sz w:val="24"/>
                <w:szCs w:val="24"/>
              </w:rPr>
              <w:t>Insight</w:t>
            </w:r>
          </w:p>
        </w:tc>
      </w:tr>
      <w:tr w:rsidR="0020216B" w14:paraId="0B8C6AB5" w14:textId="77777777" w:rsidTr="00DD5620">
        <w:tc>
          <w:tcPr>
            <w:tcW w:w="2127" w:type="dxa"/>
          </w:tcPr>
          <w:p w14:paraId="7C0B5517" w14:textId="1BB65613" w:rsidR="0020216B" w:rsidRDefault="00C31B6A" w:rsidP="00402D90">
            <w:pPr>
              <w:tabs>
                <w:tab w:val="left" w:pos="426"/>
              </w:tabs>
              <w:spacing w:line="276" w:lineRule="auto"/>
              <w:rPr>
                <w:rFonts w:ascii="Arial" w:hAnsi="Arial" w:cs="Arial"/>
                <w:bCs/>
                <w:color w:val="000000" w:themeColor="text1"/>
                <w:sz w:val="24"/>
                <w:szCs w:val="24"/>
              </w:rPr>
            </w:pPr>
            <w:r>
              <w:rPr>
                <w:rFonts w:ascii="Arial" w:hAnsi="Arial" w:cs="Arial"/>
                <w:bCs/>
                <w:color w:val="000000" w:themeColor="text1"/>
                <w:sz w:val="24"/>
                <w:szCs w:val="24"/>
              </w:rPr>
              <w:t>Age</w:t>
            </w:r>
          </w:p>
        </w:tc>
        <w:tc>
          <w:tcPr>
            <w:tcW w:w="8080" w:type="dxa"/>
          </w:tcPr>
          <w:p w14:paraId="59CC3EA7" w14:textId="2DFB6A3D" w:rsidR="004F0872" w:rsidRPr="00663078" w:rsidRDefault="00663078" w:rsidP="00402D90">
            <w:pPr>
              <w:pStyle w:val="ListParagraph"/>
              <w:numPr>
                <w:ilvl w:val="0"/>
                <w:numId w:val="19"/>
              </w:numPr>
              <w:tabs>
                <w:tab w:val="left" w:pos="426"/>
              </w:tabs>
              <w:spacing w:line="276" w:lineRule="auto"/>
              <w:rPr>
                <w:rFonts w:ascii="Arial" w:hAnsi="Arial" w:cs="Arial"/>
                <w:bCs/>
                <w:color w:val="000000" w:themeColor="text1"/>
                <w:sz w:val="24"/>
                <w:szCs w:val="24"/>
              </w:rPr>
            </w:pPr>
            <w:r w:rsidRPr="00663078">
              <w:rPr>
                <w:rFonts w:ascii="Arial" w:hAnsi="Arial" w:cs="Arial"/>
                <w:bCs/>
                <w:color w:val="000000" w:themeColor="text1"/>
                <w:sz w:val="24"/>
                <w:szCs w:val="24"/>
              </w:rPr>
              <w:t xml:space="preserve">the average age of people with frailty gradually increases from the most to the least deprived areas </w:t>
            </w:r>
            <w:r w:rsidRPr="00663078">
              <w:rPr>
                <w:rFonts w:ascii="Arial" w:hAnsi="Arial" w:cs="Arial"/>
                <w:b/>
                <w:bCs/>
                <w:color w:val="000000" w:themeColor="text1"/>
                <w:sz w:val="24"/>
                <w:szCs w:val="24"/>
              </w:rPr>
              <w:t>(</w:t>
            </w:r>
            <w:r w:rsidR="007046D7">
              <w:rPr>
                <w:rFonts w:ascii="Arial" w:hAnsi="Arial" w:cs="Arial"/>
                <w:b/>
                <w:bCs/>
                <w:color w:val="000000" w:themeColor="text1"/>
                <w:sz w:val="24"/>
                <w:szCs w:val="24"/>
              </w:rPr>
              <w:t>Centre for Better</w:t>
            </w:r>
            <w:r w:rsidRPr="00663078">
              <w:rPr>
                <w:rFonts w:ascii="Arial" w:hAnsi="Arial" w:cs="Arial"/>
                <w:b/>
                <w:bCs/>
                <w:color w:val="000000" w:themeColor="text1"/>
                <w:sz w:val="24"/>
                <w:szCs w:val="24"/>
              </w:rPr>
              <w:t xml:space="preserve"> Ageing, 2021)</w:t>
            </w:r>
          </w:p>
        </w:tc>
      </w:tr>
      <w:tr w:rsidR="0020216B" w14:paraId="0DD8577F" w14:textId="77777777" w:rsidTr="00DD5620">
        <w:tc>
          <w:tcPr>
            <w:tcW w:w="2127" w:type="dxa"/>
          </w:tcPr>
          <w:p w14:paraId="24E653A8" w14:textId="375FB2A3" w:rsidR="0020216B" w:rsidRDefault="00C31B6A" w:rsidP="00402D90">
            <w:pPr>
              <w:tabs>
                <w:tab w:val="left" w:pos="426"/>
              </w:tabs>
              <w:spacing w:line="276" w:lineRule="auto"/>
              <w:rPr>
                <w:rFonts w:ascii="Arial" w:hAnsi="Arial" w:cs="Arial"/>
                <w:bCs/>
                <w:color w:val="000000" w:themeColor="text1"/>
                <w:sz w:val="24"/>
                <w:szCs w:val="24"/>
              </w:rPr>
            </w:pPr>
            <w:r>
              <w:rPr>
                <w:rFonts w:ascii="Arial" w:hAnsi="Arial" w:cs="Arial"/>
                <w:bCs/>
                <w:color w:val="000000" w:themeColor="text1"/>
                <w:sz w:val="24"/>
                <w:szCs w:val="24"/>
              </w:rPr>
              <w:t>Disability</w:t>
            </w:r>
          </w:p>
        </w:tc>
        <w:tc>
          <w:tcPr>
            <w:tcW w:w="8080" w:type="dxa"/>
          </w:tcPr>
          <w:p w14:paraId="4BEDD048" w14:textId="77777777" w:rsidR="0020216B" w:rsidRPr="00104E75" w:rsidRDefault="005D0325" w:rsidP="00402D90">
            <w:pPr>
              <w:pStyle w:val="ListParagraph"/>
              <w:numPr>
                <w:ilvl w:val="0"/>
                <w:numId w:val="19"/>
              </w:numPr>
              <w:tabs>
                <w:tab w:val="left" w:pos="426"/>
              </w:tabs>
              <w:spacing w:line="276" w:lineRule="auto"/>
              <w:rPr>
                <w:rFonts w:ascii="Arial" w:hAnsi="Arial" w:cs="Arial"/>
                <w:bCs/>
                <w:color w:val="000000" w:themeColor="text1"/>
                <w:sz w:val="24"/>
                <w:szCs w:val="24"/>
              </w:rPr>
            </w:pPr>
            <w:r w:rsidRPr="005D0325">
              <w:rPr>
                <w:rFonts w:ascii="Arial" w:hAnsi="Arial" w:cs="Arial"/>
                <w:bCs/>
                <w:color w:val="000000" w:themeColor="text1"/>
                <w:sz w:val="24"/>
                <w:szCs w:val="24"/>
              </w:rPr>
              <w:t>Having better support for vision loss or impaired vision - for example, help to get the right glasses, better layout of places I visit to make it easier to get around, more understanding from other people.</w:t>
            </w:r>
            <w:r>
              <w:t xml:space="preserve"> </w:t>
            </w:r>
            <w:r w:rsidRPr="005D0325">
              <w:rPr>
                <w:rFonts w:ascii="Arial" w:hAnsi="Arial" w:cs="Arial"/>
                <w:b/>
                <w:bCs/>
                <w:sz w:val="24"/>
                <w:szCs w:val="24"/>
              </w:rPr>
              <w:t>(</w:t>
            </w:r>
            <w:r w:rsidR="007046D7">
              <w:rPr>
                <w:rFonts w:ascii="Arial" w:hAnsi="Arial" w:cs="Arial"/>
                <w:b/>
                <w:bCs/>
                <w:color w:val="000000" w:themeColor="text1"/>
                <w:sz w:val="24"/>
                <w:szCs w:val="24"/>
              </w:rPr>
              <w:t>NIHR</w:t>
            </w:r>
            <w:r w:rsidRPr="005D0325">
              <w:rPr>
                <w:rFonts w:ascii="Arial" w:hAnsi="Arial" w:cs="Arial"/>
                <w:b/>
                <w:bCs/>
                <w:color w:val="000000" w:themeColor="text1"/>
                <w:sz w:val="24"/>
                <w:szCs w:val="24"/>
              </w:rPr>
              <w:t>, 2022)</w:t>
            </w:r>
          </w:p>
          <w:p w14:paraId="33242CD3" w14:textId="243E888E" w:rsidR="00104E75" w:rsidRPr="005D0325" w:rsidRDefault="00104E75" w:rsidP="00402D90">
            <w:pPr>
              <w:pStyle w:val="ListParagraph"/>
              <w:numPr>
                <w:ilvl w:val="0"/>
                <w:numId w:val="19"/>
              </w:numPr>
              <w:tabs>
                <w:tab w:val="left" w:pos="426"/>
              </w:tabs>
              <w:spacing w:line="276" w:lineRule="auto"/>
              <w:rPr>
                <w:rFonts w:ascii="Arial" w:hAnsi="Arial" w:cs="Arial"/>
                <w:bCs/>
                <w:color w:val="000000" w:themeColor="text1"/>
                <w:sz w:val="24"/>
                <w:szCs w:val="24"/>
              </w:rPr>
            </w:pPr>
            <w:r>
              <w:rPr>
                <w:rFonts w:ascii="Arial" w:hAnsi="Arial" w:cs="Arial"/>
                <w:bCs/>
                <w:color w:val="000000" w:themeColor="text1"/>
                <w:sz w:val="24"/>
                <w:szCs w:val="24"/>
              </w:rPr>
              <w:t>L</w:t>
            </w:r>
            <w:r w:rsidRPr="00104E75">
              <w:rPr>
                <w:rFonts w:ascii="Arial" w:hAnsi="Arial" w:cs="Arial"/>
                <w:bCs/>
                <w:color w:val="000000" w:themeColor="text1"/>
                <w:sz w:val="24"/>
                <w:szCs w:val="24"/>
              </w:rPr>
              <w:t>ow employment levels among people with learning disabilities contributes to poor mental and physical health</w:t>
            </w:r>
            <w:r>
              <w:rPr>
                <w:rFonts w:ascii="Arial" w:hAnsi="Arial" w:cs="Arial"/>
                <w:bCs/>
                <w:color w:val="000000" w:themeColor="text1"/>
                <w:sz w:val="24"/>
                <w:szCs w:val="24"/>
              </w:rPr>
              <w:t xml:space="preserve"> </w:t>
            </w:r>
            <w:r w:rsidRPr="00104E75">
              <w:rPr>
                <w:rFonts w:ascii="Arial" w:hAnsi="Arial" w:cs="Arial"/>
                <w:b/>
                <w:color w:val="000000" w:themeColor="text1"/>
                <w:sz w:val="24"/>
                <w:szCs w:val="24"/>
              </w:rPr>
              <w:t xml:space="preserve">(Friends, </w:t>
            </w:r>
            <w:proofErr w:type="gramStart"/>
            <w:r w:rsidRPr="00104E75">
              <w:rPr>
                <w:rFonts w:ascii="Arial" w:hAnsi="Arial" w:cs="Arial"/>
                <w:b/>
                <w:color w:val="000000" w:themeColor="text1"/>
                <w:sz w:val="24"/>
                <w:szCs w:val="24"/>
              </w:rPr>
              <w:t>families</w:t>
            </w:r>
            <w:proofErr w:type="gramEnd"/>
            <w:r w:rsidRPr="00104E75">
              <w:rPr>
                <w:rFonts w:ascii="Arial" w:hAnsi="Arial" w:cs="Arial"/>
                <w:b/>
                <w:color w:val="000000" w:themeColor="text1"/>
                <w:sz w:val="24"/>
                <w:szCs w:val="24"/>
              </w:rPr>
              <w:t xml:space="preserve"> and Travellers, 2020)</w:t>
            </w:r>
          </w:p>
        </w:tc>
      </w:tr>
      <w:tr w:rsidR="0020216B" w14:paraId="25E6B398" w14:textId="77777777" w:rsidTr="00DD5620">
        <w:tc>
          <w:tcPr>
            <w:tcW w:w="2127" w:type="dxa"/>
          </w:tcPr>
          <w:p w14:paraId="3FA1697F" w14:textId="38733748" w:rsidR="0020216B" w:rsidRDefault="00C31B6A" w:rsidP="00402D90">
            <w:pPr>
              <w:tabs>
                <w:tab w:val="left" w:pos="426"/>
              </w:tabs>
              <w:spacing w:line="276" w:lineRule="auto"/>
              <w:rPr>
                <w:rFonts w:ascii="Arial" w:hAnsi="Arial" w:cs="Arial"/>
                <w:bCs/>
                <w:color w:val="000000" w:themeColor="text1"/>
                <w:sz w:val="24"/>
                <w:szCs w:val="24"/>
              </w:rPr>
            </w:pPr>
            <w:r>
              <w:rPr>
                <w:rFonts w:ascii="Arial" w:hAnsi="Arial" w:cs="Arial"/>
                <w:bCs/>
                <w:color w:val="000000" w:themeColor="text1"/>
                <w:sz w:val="24"/>
                <w:szCs w:val="24"/>
              </w:rPr>
              <w:t>Gender (sex)</w:t>
            </w:r>
          </w:p>
        </w:tc>
        <w:tc>
          <w:tcPr>
            <w:tcW w:w="8080" w:type="dxa"/>
          </w:tcPr>
          <w:p w14:paraId="2E58F61E" w14:textId="5A5454D7" w:rsidR="004F0872" w:rsidRPr="00663078" w:rsidRDefault="00272A1A" w:rsidP="00402D90">
            <w:pPr>
              <w:tabs>
                <w:tab w:val="left" w:pos="426"/>
              </w:tabs>
              <w:spacing w:line="276" w:lineRule="auto"/>
              <w:rPr>
                <w:rFonts w:ascii="Arial" w:hAnsi="Arial" w:cs="Arial"/>
                <w:bCs/>
                <w:color w:val="000000" w:themeColor="text1"/>
                <w:sz w:val="24"/>
                <w:szCs w:val="24"/>
              </w:rPr>
            </w:pPr>
            <w:r w:rsidRPr="00272A1A">
              <w:rPr>
                <w:rFonts w:ascii="Arial" w:hAnsi="Arial" w:cs="Arial"/>
                <w:bCs/>
                <w:color w:val="000000" w:themeColor="text1"/>
                <w:sz w:val="24"/>
                <w:szCs w:val="24"/>
              </w:rPr>
              <w:t xml:space="preserve">We have been unable to source any local evidence relating to the experience of people </w:t>
            </w:r>
            <w:r>
              <w:rPr>
                <w:rFonts w:ascii="Arial" w:hAnsi="Arial" w:cs="Arial"/>
                <w:bCs/>
                <w:color w:val="000000" w:themeColor="text1"/>
                <w:sz w:val="24"/>
                <w:szCs w:val="24"/>
              </w:rPr>
              <w:t>by gender</w:t>
            </w:r>
          </w:p>
        </w:tc>
      </w:tr>
      <w:tr w:rsidR="004171BF" w14:paraId="41B44CC7" w14:textId="77777777" w:rsidTr="00DD5620">
        <w:tc>
          <w:tcPr>
            <w:tcW w:w="2127" w:type="dxa"/>
          </w:tcPr>
          <w:p w14:paraId="1E8487C4" w14:textId="2E2515BF" w:rsidR="004171BF" w:rsidRDefault="004171BF" w:rsidP="00402D90">
            <w:pPr>
              <w:tabs>
                <w:tab w:val="left" w:pos="426"/>
              </w:tabs>
              <w:spacing w:line="276" w:lineRule="auto"/>
              <w:rPr>
                <w:rFonts w:ascii="Arial" w:hAnsi="Arial" w:cs="Arial"/>
                <w:bCs/>
                <w:color w:val="000000" w:themeColor="text1"/>
                <w:sz w:val="24"/>
                <w:szCs w:val="24"/>
              </w:rPr>
            </w:pPr>
            <w:r>
              <w:rPr>
                <w:rFonts w:ascii="Arial" w:hAnsi="Arial" w:cs="Arial"/>
                <w:bCs/>
                <w:color w:val="000000" w:themeColor="text1"/>
                <w:sz w:val="24"/>
                <w:szCs w:val="24"/>
              </w:rPr>
              <w:t xml:space="preserve">Gender </w:t>
            </w:r>
            <w:r w:rsidRPr="00C31B6A">
              <w:rPr>
                <w:rFonts w:ascii="Arial" w:hAnsi="Arial" w:cs="Arial"/>
                <w:bCs/>
                <w:color w:val="000000" w:themeColor="text1"/>
                <w:sz w:val="24"/>
                <w:szCs w:val="24"/>
              </w:rPr>
              <w:t>reassignment</w:t>
            </w:r>
          </w:p>
        </w:tc>
        <w:tc>
          <w:tcPr>
            <w:tcW w:w="8080" w:type="dxa"/>
          </w:tcPr>
          <w:p w14:paraId="5D5930DC" w14:textId="5FE72789" w:rsidR="004171BF" w:rsidRPr="00663078" w:rsidRDefault="00272A1A" w:rsidP="00402D90">
            <w:pPr>
              <w:tabs>
                <w:tab w:val="left" w:pos="426"/>
              </w:tabs>
              <w:spacing w:line="276" w:lineRule="auto"/>
              <w:rPr>
                <w:rFonts w:ascii="Arial" w:hAnsi="Arial" w:cs="Arial"/>
                <w:bCs/>
                <w:color w:val="000000" w:themeColor="text1"/>
                <w:sz w:val="24"/>
                <w:szCs w:val="24"/>
              </w:rPr>
            </w:pPr>
            <w:r w:rsidRPr="00272A1A">
              <w:rPr>
                <w:rFonts w:ascii="Arial" w:hAnsi="Arial" w:cs="Arial"/>
                <w:bCs/>
                <w:color w:val="000000" w:themeColor="text1"/>
                <w:sz w:val="24"/>
                <w:szCs w:val="24"/>
              </w:rPr>
              <w:t>We have been unable to source any local evidence relating to the experience of people by gender</w:t>
            </w:r>
            <w:r>
              <w:rPr>
                <w:rFonts w:ascii="Arial" w:hAnsi="Arial" w:cs="Arial"/>
                <w:bCs/>
                <w:color w:val="000000" w:themeColor="text1"/>
                <w:sz w:val="24"/>
                <w:szCs w:val="24"/>
              </w:rPr>
              <w:t xml:space="preserve"> reassignment</w:t>
            </w:r>
          </w:p>
        </w:tc>
      </w:tr>
      <w:tr w:rsidR="004171BF" w14:paraId="2E9DEA37" w14:textId="77777777" w:rsidTr="00DD5620">
        <w:tc>
          <w:tcPr>
            <w:tcW w:w="2127" w:type="dxa"/>
          </w:tcPr>
          <w:p w14:paraId="3CF23480" w14:textId="103BF30F" w:rsidR="004171BF" w:rsidRDefault="004171BF" w:rsidP="00402D90">
            <w:pPr>
              <w:tabs>
                <w:tab w:val="left" w:pos="426"/>
              </w:tabs>
              <w:spacing w:line="276" w:lineRule="auto"/>
              <w:rPr>
                <w:rFonts w:ascii="Arial" w:hAnsi="Arial" w:cs="Arial"/>
                <w:bCs/>
                <w:color w:val="000000" w:themeColor="text1"/>
                <w:sz w:val="24"/>
                <w:szCs w:val="24"/>
              </w:rPr>
            </w:pPr>
            <w:r w:rsidRPr="00C31B6A">
              <w:rPr>
                <w:rFonts w:ascii="Arial" w:hAnsi="Arial" w:cs="Arial"/>
                <w:bCs/>
                <w:color w:val="000000" w:themeColor="text1"/>
                <w:sz w:val="24"/>
                <w:szCs w:val="24"/>
              </w:rPr>
              <w:t xml:space="preserve">Marriage and civil partnership </w:t>
            </w:r>
          </w:p>
        </w:tc>
        <w:tc>
          <w:tcPr>
            <w:tcW w:w="8080" w:type="dxa"/>
          </w:tcPr>
          <w:p w14:paraId="32D4F3E8" w14:textId="7788B320" w:rsidR="004171BF" w:rsidRPr="00663078" w:rsidRDefault="00272A1A" w:rsidP="00402D90">
            <w:pPr>
              <w:tabs>
                <w:tab w:val="left" w:pos="426"/>
              </w:tabs>
              <w:spacing w:line="276" w:lineRule="auto"/>
              <w:rPr>
                <w:rFonts w:ascii="Arial" w:hAnsi="Arial" w:cs="Arial"/>
                <w:bCs/>
                <w:color w:val="000000" w:themeColor="text1"/>
                <w:sz w:val="24"/>
                <w:szCs w:val="24"/>
              </w:rPr>
            </w:pPr>
            <w:r w:rsidRPr="00272A1A">
              <w:rPr>
                <w:rFonts w:ascii="Arial" w:hAnsi="Arial" w:cs="Arial"/>
                <w:bCs/>
                <w:color w:val="000000" w:themeColor="text1"/>
                <w:sz w:val="24"/>
                <w:szCs w:val="24"/>
              </w:rPr>
              <w:t xml:space="preserve">We have been unable to source any local evidence relating to the experience of people </w:t>
            </w:r>
            <w:r>
              <w:rPr>
                <w:rFonts w:ascii="Arial" w:hAnsi="Arial" w:cs="Arial"/>
                <w:bCs/>
                <w:color w:val="000000" w:themeColor="text1"/>
                <w:sz w:val="24"/>
                <w:szCs w:val="24"/>
              </w:rPr>
              <w:t xml:space="preserve">who have different marital statuses </w:t>
            </w:r>
          </w:p>
        </w:tc>
      </w:tr>
      <w:tr w:rsidR="004171BF" w14:paraId="47153B12" w14:textId="77777777" w:rsidTr="00DD5620">
        <w:tc>
          <w:tcPr>
            <w:tcW w:w="2127" w:type="dxa"/>
          </w:tcPr>
          <w:p w14:paraId="7B2F1F23" w14:textId="66E83414" w:rsidR="004171BF" w:rsidRDefault="004171BF" w:rsidP="00402D90">
            <w:pPr>
              <w:tabs>
                <w:tab w:val="left" w:pos="426"/>
              </w:tabs>
              <w:spacing w:line="276" w:lineRule="auto"/>
              <w:rPr>
                <w:rFonts w:ascii="Arial" w:hAnsi="Arial" w:cs="Arial"/>
                <w:bCs/>
                <w:color w:val="000000" w:themeColor="text1"/>
                <w:sz w:val="24"/>
                <w:szCs w:val="24"/>
              </w:rPr>
            </w:pPr>
            <w:r w:rsidRPr="00C31B6A">
              <w:rPr>
                <w:rFonts w:ascii="Arial" w:hAnsi="Arial" w:cs="Arial"/>
                <w:bCs/>
                <w:color w:val="000000" w:themeColor="text1"/>
                <w:sz w:val="24"/>
                <w:szCs w:val="24"/>
              </w:rPr>
              <w:t>Pregnancy and maternity</w:t>
            </w:r>
          </w:p>
        </w:tc>
        <w:tc>
          <w:tcPr>
            <w:tcW w:w="8080" w:type="dxa"/>
          </w:tcPr>
          <w:p w14:paraId="59CA75C7" w14:textId="22F9C303" w:rsidR="004171BF" w:rsidRPr="00663078" w:rsidRDefault="00272A1A" w:rsidP="00402D90">
            <w:pPr>
              <w:tabs>
                <w:tab w:val="left" w:pos="426"/>
              </w:tabs>
              <w:spacing w:line="276" w:lineRule="auto"/>
              <w:rPr>
                <w:rFonts w:ascii="Arial" w:hAnsi="Arial" w:cs="Arial"/>
                <w:bCs/>
                <w:color w:val="000000" w:themeColor="text1"/>
                <w:sz w:val="24"/>
                <w:szCs w:val="24"/>
              </w:rPr>
            </w:pPr>
            <w:r w:rsidRPr="00272A1A">
              <w:rPr>
                <w:rFonts w:ascii="Arial" w:hAnsi="Arial" w:cs="Arial"/>
                <w:bCs/>
                <w:color w:val="000000" w:themeColor="text1"/>
                <w:sz w:val="24"/>
                <w:szCs w:val="24"/>
              </w:rPr>
              <w:t xml:space="preserve">We have been unable to source any local evidence relating to the experience of people </w:t>
            </w:r>
            <w:r>
              <w:rPr>
                <w:rFonts w:ascii="Arial" w:hAnsi="Arial" w:cs="Arial"/>
                <w:bCs/>
                <w:color w:val="000000" w:themeColor="text1"/>
                <w:sz w:val="24"/>
                <w:szCs w:val="24"/>
              </w:rPr>
              <w:t>who are pregnant or have recently had a baby.</w:t>
            </w:r>
          </w:p>
        </w:tc>
      </w:tr>
      <w:tr w:rsidR="0020216B" w14:paraId="7551F2FA" w14:textId="77777777" w:rsidTr="00DD5620">
        <w:tc>
          <w:tcPr>
            <w:tcW w:w="2127" w:type="dxa"/>
          </w:tcPr>
          <w:p w14:paraId="1487EAF9" w14:textId="7522D4DB" w:rsidR="0020216B" w:rsidRDefault="004769FD" w:rsidP="00402D90">
            <w:pPr>
              <w:tabs>
                <w:tab w:val="left" w:pos="426"/>
              </w:tabs>
              <w:spacing w:line="276" w:lineRule="auto"/>
              <w:rPr>
                <w:rFonts w:ascii="Arial" w:hAnsi="Arial" w:cs="Arial"/>
                <w:bCs/>
                <w:color w:val="000000" w:themeColor="text1"/>
                <w:sz w:val="24"/>
                <w:szCs w:val="24"/>
              </w:rPr>
            </w:pPr>
            <w:r w:rsidRPr="00C31B6A">
              <w:rPr>
                <w:rFonts w:ascii="Arial" w:hAnsi="Arial" w:cs="Arial"/>
                <w:bCs/>
                <w:color w:val="000000" w:themeColor="text1"/>
                <w:sz w:val="24"/>
                <w:szCs w:val="24"/>
              </w:rPr>
              <w:t xml:space="preserve">Race </w:t>
            </w:r>
          </w:p>
        </w:tc>
        <w:tc>
          <w:tcPr>
            <w:tcW w:w="8080" w:type="dxa"/>
          </w:tcPr>
          <w:p w14:paraId="60B699FF" w14:textId="4D198CB3" w:rsidR="00542658" w:rsidRPr="007046D7" w:rsidRDefault="00F9504A" w:rsidP="00402D90">
            <w:pPr>
              <w:pStyle w:val="ListParagraph"/>
              <w:numPr>
                <w:ilvl w:val="0"/>
                <w:numId w:val="18"/>
              </w:numPr>
              <w:tabs>
                <w:tab w:val="left" w:pos="426"/>
              </w:tabs>
              <w:spacing w:line="276" w:lineRule="auto"/>
              <w:rPr>
                <w:rFonts w:ascii="Arial" w:hAnsi="Arial" w:cs="Arial"/>
                <w:b/>
                <w:color w:val="000000" w:themeColor="text1"/>
                <w:sz w:val="24"/>
                <w:szCs w:val="24"/>
              </w:rPr>
            </w:pPr>
            <w:r w:rsidRPr="00663078">
              <w:rPr>
                <w:rFonts w:ascii="Arial" w:hAnsi="Arial" w:cs="Arial"/>
                <w:color w:val="000000" w:themeColor="text1"/>
                <w:sz w:val="24"/>
                <w:szCs w:val="24"/>
              </w:rPr>
              <w:t xml:space="preserve">People from Black and Minority Ethnic backgrounds in the most deprived areas become frail 11 years younger than White people in the least deprived areas </w:t>
            </w:r>
            <w:r w:rsidRPr="00663078">
              <w:rPr>
                <w:rFonts w:ascii="Arial" w:hAnsi="Arial" w:cs="Arial"/>
                <w:b/>
                <w:bCs/>
                <w:color w:val="000000" w:themeColor="text1"/>
                <w:sz w:val="24"/>
                <w:szCs w:val="24"/>
              </w:rPr>
              <w:t>(</w:t>
            </w:r>
            <w:r w:rsidR="007046D7" w:rsidRPr="007046D7">
              <w:rPr>
                <w:rFonts w:ascii="Arial" w:hAnsi="Arial" w:cs="Arial"/>
                <w:b/>
                <w:bCs/>
                <w:color w:val="000000" w:themeColor="text1"/>
                <w:sz w:val="24"/>
                <w:szCs w:val="24"/>
              </w:rPr>
              <w:t>Centre for Better Ageing</w:t>
            </w:r>
            <w:r w:rsidRPr="00663078">
              <w:rPr>
                <w:rFonts w:ascii="Arial" w:hAnsi="Arial" w:cs="Arial"/>
                <w:b/>
                <w:bCs/>
                <w:color w:val="000000" w:themeColor="text1"/>
                <w:sz w:val="24"/>
                <w:szCs w:val="24"/>
              </w:rPr>
              <w:t>, 2021)</w:t>
            </w:r>
          </w:p>
          <w:p w14:paraId="36E57786" w14:textId="77777777" w:rsidR="007046D7" w:rsidRPr="007046D7" w:rsidRDefault="007046D7" w:rsidP="00402D90">
            <w:pPr>
              <w:pStyle w:val="ListParagraph"/>
              <w:numPr>
                <w:ilvl w:val="0"/>
                <w:numId w:val="18"/>
              </w:numPr>
              <w:tabs>
                <w:tab w:val="left" w:pos="426"/>
              </w:tabs>
              <w:spacing w:line="276" w:lineRule="auto"/>
              <w:rPr>
                <w:rFonts w:ascii="Arial" w:hAnsi="Arial" w:cs="Arial"/>
                <w:color w:val="000000" w:themeColor="text1"/>
                <w:sz w:val="24"/>
                <w:szCs w:val="24"/>
              </w:rPr>
            </w:pPr>
            <w:r w:rsidRPr="007046D7">
              <w:rPr>
                <w:rFonts w:ascii="Arial" w:hAnsi="Arial" w:cs="Arial"/>
                <w:color w:val="000000" w:themeColor="text1"/>
                <w:sz w:val="24"/>
                <w:szCs w:val="24"/>
              </w:rPr>
              <w:t>Some people whose first language is not English told us that:</w:t>
            </w:r>
          </w:p>
          <w:p w14:paraId="4A4580FD" w14:textId="77777777" w:rsidR="007046D7" w:rsidRPr="007046D7" w:rsidRDefault="007046D7" w:rsidP="00402D90">
            <w:pPr>
              <w:pStyle w:val="ListParagraph"/>
              <w:numPr>
                <w:ilvl w:val="1"/>
                <w:numId w:val="18"/>
              </w:numPr>
              <w:tabs>
                <w:tab w:val="left" w:pos="426"/>
              </w:tabs>
              <w:spacing w:line="276" w:lineRule="auto"/>
              <w:rPr>
                <w:rFonts w:ascii="Arial" w:hAnsi="Arial" w:cs="Arial"/>
                <w:color w:val="000000" w:themeColor="text1"/>
                <w:sz w:val="24"/>
                <w:szCs w:val="24"/>
              </w:rPr>
            </w:pPr>
            <w:r w:rsidRPr="007046D7">
              <w:rPr>
                <w:rFonts w:ascii="Arial" w:hAnsi="Arial" w:cs="Arial"/>
                <w:color w:val="000000" w:themeColor="text1"/>
                <w:sz w:val="24"/>
                <w:szCs w:val="24"/>
              </w:rPr>
              <w:t>it can be a struggle to book appointments with GP for people who do not speak English</w:t>
            </w:r>
          </w:p>
          <w:p w14:paraId="677247B8" w14:textId="77777777" w:rsidR="007046D7" w:rsidRPr="007046D7" w:rsidRDefault="007046D7" w:rsidP="00402D90">
            <w:pPr>
              <w:pStyle w:val="ListParagraph"/>
              <w:numPr>
                <w:ilvl w:val="1"/>
                <w:numId w:val="18"/>
              </w:numPr>
              <w:tabs>
                <w:tab w:val="left" w:pos="426"/>
              </w:tabs>
              <w:spacing w:line="276" w:lineRule="auto"/>
              <w:rPr>
                <w:rFonts w:ascii="Arial" w:hAnsi="Arial" w:cs="Arial"/>
                <w:color w:val="000000" w:themeColor="text1"/>
                <w:sz w:val="24"/>
                <w:szCs w:val="24"/>
              </w:rPr>
            </w:pPr>
            <w:r w:rsidRPr="007046D7">
              <w:rPr>
                <w:rFonts w:ascii="Arial" w:hAnsi="Arial" w:cs="Arial"/>
                <w:color w:val="000000" w:themeColor="text1"/>
                <w:sz w:val="24"/>
                <w:szCs w:val="24"/>
              </w:rPr>
              <w:t>they would like for GP consultations to be longer for frail older people</w:t>
            </w:r>
          </w:p>
          <w:p w14:paraId="6AA7C611" w14:textId="1C40C25A" w:rsidR="005D0CF3" w:rsidRPr="00D81D08" w:rsidRDefault="007046D7" w:rsidP="00D81D08">
            <w:pPr>
              <w:pStyle w:val="ListParagraph"/>
              <w:numPr>
                <w:ilvl w:val="1"/>
                <w:numId w:val="18"/>
              </w:numPr>
              <w:tabs>
                <w:tab w:val="left" w:pos="426"/>
              </w:tabs>
              <w:spacing w:line="276" w:lineRule="auto"/>
              <w:rPr>
                <w:rFonts w:ascii="Arial" w:hAnsi="Arial" w:cs="Arial"/>
                <w:b/>
                <w:bCs/>
                <w:color w:val="000000" w:themeColor="text1"/>
                <w:sz w:val="24"/>
                <w:szCs w:val="24"/>
              </w:rPr>
            </w:pPr>
            <w:r w:rsidRPr="007046D7">
              <w:rPr>
                <w:rFonts w:ascii="Arial" w:hAnsi="Arial" w:cs="Arial"/>
                <w:color w:val="000000" w:themeColor="text1"/>
                <w:sz w:val="24"/>
                <w:szCs w:val="24"/>
              </w:rPr>
              <w:t>it is important to them to be able to speak in their own language.</w:t>
            </w:r>
            <w:r>
              <w:rPr>
                <w:rFonts w:ascii="Arial" w:hAnsi="Arial" w:cs="Arial"/>
                <w:color w:val="000000" w:themeColor="text1"/>
                <w:sz w:val="24"/>
                <w:szCs w:val="24"/>
              </w:rPr>
              <w:t xml:space="preserve"> </w:t>
            </w:r>
            <w:r w:rsidRPr="007046D7">
              <w:rPr>
                <w:rFonts w:ascii="Arial" w:hAnsi="Arial" w:cs="Arial"/>
                <w:b/>
                <w:bCs/>
                <w:color w:val="000000" w:themeColor="text1"/>
                <w:sz w:val="24"/>
                <w:szCs w:val="24"/>
              </w:rPr>
              <w:t>(</w:t>
            </w:r>
            <w:r>
              <w:rPr>
                <w:rFonts w:ascii="Arial" w:hAnsi="Arial" w:cs="Arial"/>
                <w:b/>
                <w:bCs/>
                <w:color w:val="000000" w:themeColor="text1"/>
                <w:sz w:val="24"/>
                <w:szCs w:val="24"/>
              </w:rPr>
              <w:t>NHS Leeds CCG,</w:t>
            </w:r>
            <w:r w:rsidRPr="007046D7">
              <w:rPr>
                <w:rFonts w:ascii="Arial" w:hAnsi="Arial" w:cs="Arial"/>
                <w:b/>
                <w:bCs/>
                <w:color w:val="000000" w:themeColor="text1"/>
                <w:sz w:val="24"/>
                <w:szCs w:val="24"/>
              </w:rPr>
              <w:t xml:space="preserve"> 2018)</w:t>
            </w:r>
          </w:p>
          <w:p w14:paraId="0B6B4170" w14:textId="77777777" w:rsidR="007046D7" w:rsidRDefault="005D0CF3" w:rsidP="00402D90">
            <w:pPr>
              <w:pStyle w:val="ListParagraph"/>
              <w:numPr>
                <w:ilvl w:val="0"/>
                <w:numId w:val="18"/>
              </w:numPr>
              <w:tabs>
                <w:tab w:val="left" w:pos="426"/>
              </w:tabs>
              <w:spacing w:line="276" w:lineRule="auto"/>
              <w:rPr>
                <w:rFonts w:ascii="Arial" w:hAnsi="Arial" w:cs="Arial"/>
                <w:bCs/>
                <w:color w:val="000000" w:themeColor="text1"/>
                <w:sz w:val="24"/>
                <w:szCs w:val="24"/>
              </w:rPr>
            </w:pPr>
            <w:r w:rsidRPr="005D0CF3">
              <w:rPr>
                <w:rFonts w:ascii="Arial" w:hAnsi="Arial" w:cs="Arial"/>
                <w:bCs/>
                <w:color w:val="000000" w:themeColor="text1"/>
                <w:sz w:val="24"/>
                <w:szCs w:val="24"/>
              </w:rPr>
              <w:t>Gypsy and traveller communities report a</w:t>
            </w:r>
            <w:r>
              <w:rPr>
                <w:rFonts w:ascii="Arial" w:hAnsi="Arial" w:cs="Arial"/>
                <w:bCs/>
                <w:color w:val="000000" w:themeColor="text1"/>
                <w:sz w:val="24"/>
                <w:szCs w:val="24"/>
              </w:rPr>
              <w:t xml:space="preserve"> range of experiences which impact on frailty care. These include being turned away from services, a lack of trust in services, difficulties with communication and transport difficulties. </w:t>
            </w:r>
            <w:r w:rsidRPr="005D0CF3">
              <w:rPr>
                <w:rFonts w:ascii="Arial" w:hAnsi="Arial" w:cs="Arial"/>
                <w:b/>
                <w:color w:val="000000" w:themeColor="text1"/>
                <w:sz w:val="24"/>
                <w:szCs w:val="24"/>
              </w:rPr>
              <w:t xml:space="preserve">(Friends, </w:t>
            </w:r>
            <w:proofErr w:type="gramStart"/>
            <w:r w:rsidRPr="005D0CF3">
              <w:rPr>
                <w:rFonts w:ascii="Arial" w:hAnsi="Arial" w:cs="Arial"/>
                <w:b/>
                <w:color w:val="000000" w:themeColor="text1"/>
                <w:sz w:val="24"/>
                <w:szCs w:val="24"/>
              </w:rPr>
              <w:t>families</w:t>
            </w:r>
            <w:proofErr w:type="gramEnd"/>
            <w:r w:rsidRPr="005D0CF3">
              <w:rPr>
                <w:rFonts w:ascii="Arial" w:hAnsi="Arial" w:cs="Arial"/>
                <w:b/>
                <w:color w:val="000000" w:themeColor="text1"/>
                <w:sz w:val="24"/>
                <w:szCs w:val="24"/>
              </w:rPr>
              <w:t xml:space="preserve"> and Travellers, 2020)</w:t>
            </w:r>
            <w:r w:rsidRPr="005D0CF3">
              <w:rPr>
                <w:rFonts w:ascii="Arial" w:hAnsi="Arial" w:cs="Arial"/>
                <w:bCs/>
                <w:color w:val="000000" w:themeColor="text1"/>
                <w:sz w:val="24"/>
                <w:szCs w:val="24"/>
              </w:rPr>
              <w:t xml:space="preserve"> </w:t>
            </w:r>
          </w:p>
          <w:p w14:paraId="3D4E063C" w14:textId="1BAC8B0E" w:rsidR="00104E75" w:rsidRPr="00104E75" w:rsidRDefault="00104E75" w:rsidP="00402D90">
            <w:pPr>
              <w:pStyle w:val="ListParagraph"/>
              <w:numPr>
                <w:ilvl w:val="0"/>
                <w:numId w:val="18"/>
              </w:numPr>
              <w:tabs>
                <w:tab w:val="left" w:pos="426"/>
              </w:tabs>
              <w:spacing w:line="276" w:lineRule="auto"/>
              <w:rPr>
                <w:rFonts w:ascii="Arial" w:hAnsi="Arial" w:cs="Arial"/>
                <w:bCs/>
                <w:color w:val="000000" w:themeColor="text1"/>
                <w:sz w:val="24"/>
                <w:szCs w:val="24"/>
              </w:rPr>
            </w:pPr>
            <w:r>
              <w:rPr>
                <w:rFonts w:ascii="Arial" w:hAnsi="Arial" w:cs="Arial"/>
                <w:bCs/>
                <w:color w:val="000000" w:themeColor="text1"/>
                <w:sz w:val="24"/>
                <w:szCs w:val="24"/>
              </w:rPr>
              <w:t>D</w:t>
            </w:r>
            <w:r w:rsidRPr="00104E75">
              <w:rPr>
                <w:rFonts w:ascii="Arial" w:hAnsi="Arial" w:cs="Arial"/>
                <w:bCs/>
                <w:color w:val="000000" w:themeColor="text1"/>
                <w:sz w:val="24"/>
                <w:szCs w:val="24"/>
              </w:rPr>
              <w:t>isproportionate location of Gypsy and Traveller sites by motorways and sewage works contributes to high rates of respiratory problems and long-term illness</w:t>
            </w:r>
            <w:r>
              <w:rPr>
                <w:rFonts w:ascii="Arial" w:hAnsi="Arial" w:cs="Arial"/>
                <w:bCs/>
                <w:color w:val="000000" w:themeColor="text1"/>
                <w:sz w:val="24"/>
                <w:szCs w:val="24"/>
              </w:rPr>
              <w:t xml:space="preserve"> </w:t>
            </w:r>
            <w:r w:rsidRPr="005D0CF3">
              <w:rPr>
                <w:rFonts w:ascii="Arial" w:hAnsi="Arial" w:cs="Arial"/>
                <w:b/>
                <w:color w:val="000000" w:themeColor="text1"/>
                <w:sz w:val="24"/>
                <w:szCs w:val="24"/>
              </w:rPr>
              <w:t xml:space="preserve">(Friends, </w:t>
            </w:r>
            <w:proofErr w:type="gramStart"/>
            <w:r w:rsidRPr="005D0CF3">
              <w:rPr>
                <w:rFonts w:ascii="Arial" w:hAnsi="Arial" w:cs="Arial"/>
                <w:b/>
                <w:color w:val="000000" w:themeColor="text1"/>
                <w:sz w:val="24"/>
                <w:szCs w:val="24"/>
              </w:rPr>
              <w:t>families</w:t>
            </w:r>
            <w:proofErr w:type="gramEnd"/>
            <w:r w:rsidRPr="005D0CF3">
              <w:rPr>
                <w:rFonts w:ascii="Arial" w:hAnsi="Arial" w:cs="Arial"/>
                <w:b/>
                <w:color w:val="000000" w:themeColor="text1"/>
                <w:sz w:val="24"/>
                <w:szCs w:val="24"/>
              </w:rPr>
              <w:t xml:space="preserve"> and Travellers, 2020)</w:t>
            </w:r>
            <w:r w:rsidRPr="005D0CF3">
              <w:rPr>
                <w:rFonts w:ascii="Arial" w:hAnsi="Arial" w:cs="Arial"/>
                <w:bCs/>
                <w:color w:val="000000" w:themeColor="text1"/>
                <w:sz w:val="24"/>
                <w:szCs w:val="24"/>
              </w:rPr>
              <w:t xml:space="preserve"> </w:t>
            </w:r>
          </w:p>
        </w:tc>
      </w:tr>
      <w:tr w:rsidR="004171BF" w14:paraId="694BBF35" w14:textId="77777777" w:rsidTr="00DD5620">
        <w:tc>
          <w:tcPr>
            <w:tcW w:w="2127" w:type="dxa"/>
          </w:tcPr>
          <w:p w14:paraId="7B503D15" w14:textId="544CBD7C" w:rsidR="004171BF" w:rsidRDefault="004171BF" w:rsidP="00402D90">
            <w:pPr>
              <w:tabs>
                <w:tab w:val="left" w:pos="426"/>
              </w:tabs>
              <w:spacing w:line="276" w:lineRule="auto"/>
              <w:rPr>
                <w:rFonts w:ascii="Arial" w:hAnsi="Arial" w:cs="Arial"/>
                <w:bCs/>
                <w:color w:val="000000" w:themeColor="text1"/>
                <w:sz w:val="24"/>
                <w:szCs w:val="24"/>
              </w:rPr>
            </w:pPr>
            <w:r w:rsidRPr="00C31B6A">
              <w:rPr>
                <w:rFonts w:ascii="Arial" w:hAnsi="Arial" w:cs="Arial"/>
                <w:bCs/>
                <w:color w:val="000000" w:themeColor="text1"/>
                <w:sz w:val="24"/>
                <w:szCs w:val="24"/>
              </w:rPr>
              <w:t>Religion or belief</w:t>
            </w:r>
          </w:p>
        </w:tc>
        <w:tc>
          <w:tcPr>
            <w:tcW w:w="8080" w:type="dxa"/>
          </w:tcPr>
          <w:p w14:paraId="50445A5F" w14:textId="76C7D130" w:rsidR="004171BF" w:rsidRPr="00F9504A" w:rsidRDefault="00272A1A" w:rsidP="00402D90">
            <w:pPr>
              <w:tabs>
                <w:tab w:val="left" w:pos="426"/>
              </w:tabs>
              <w:spacing w:line="276" w:lineRule="auto"/>
              <w:rPr>
                <w:rFonts w:ascii="Arial" w:hAnsi="Arial" w:cs="Arial"/>
                <w:bCs/>
                <w:color w:val="000000" w:themeColor="text1"/>
                <w:sz w:val="24"/>
                <w:szCs w:val="24"/>
              </w:rPr>
            </w:pPr>
            <w:r w:rsidRPr="00272A1A">
              <w:rPr>
                <w:rFonts w:ascii="Arial" w:hAnsi="Arial" w:cs="Arial"/>
                <w:bCs/>
                <w:color w:val="000000" w:themeColor="text1"/>
                <w:sz w:val="24"/>
                <w:szCs w:val="24"/>
              </w:rPr>
              <w:t xml:space="preserve">We have been unable to source any local evidence relating to the experience of people </w:t>
            </w:r>
            <w:r>
              <w:rPr>
                <w:rFonts w:ascii="Arial" w:hAnsi="Arial" w:cs="Arial"/>
                <w:bCs/>
                <w:color w:val="000000" w:themeColor="text1"/>
                <w:sz w:val="24"/>
                <w:szCs w:val="24"/>
              </w:rPr>
              <w:t>who have different religions or beliefs</w:t>
            </w:r>
          </w:p>
        </w:tc>
      </w:tr>
      <w:tr w:rsidR="004171BF" w14:paraId="0616A5BE" w14:textId="77777777" w:rsidTr="00DD5620">
        <w:tc>
          <w:tcPr>
            <w:tcW w:w="2127" w:type="dxa"/>
          </w:tcPr>
          <w:p w14:paraId="60FE3C9E" w14:textId="1F0E157E" w:rsidR="004171BF" w:rsidRDefault="004171BF" w:rsidP="00402D90">
            <w:pPr>
              <w:tabs>
                <w:tab w:val="left" w:pos="426"/>
              </w:tabs>
              <w:spacing w:line="276" w:lineRule="auto"/>
              <w:rPr>
                <w:rFonts w:ascii="Arial" w:hAnsi="Arial" w:cs="Arial"/>
                <w:bCs/>
                <w:color w:val="000000" w:themeColor="text1"/>
                <w:sz w:val="24"/>
                <w:szCs w:val="24"/>
              </w:rPr>
            </w:pPr>
            <w:r w:rsidRPr="00C31B6A">
              <w:rPr>
                <w:rFonts w:ascii="Arial" w:hAnsi="Arial" w:cs="Arial"/>
                <w:bCs/>
                <w:color w:val="000000" w:themeColor="text1"/>
                <w:sz w:val="24"/>
                <w:szCs w:val="24"/>
              </w:rPr>
              <w:lastRenderedPageBreak/>
              <w:t>Sexual orientation</w:t>
            </w:r>
          </w:p>
        </w:tc>
        <w:tc>
          <w:tcPr>
            <w:tcW w:w="8080" w:type="dxa"/>
          </w:tcPr>
          <w:p w14:paraId="14687329" w14:textId="74ADC9CB" w:rsidR="004171BF" w:rsidRPr="00F9504A" w:rsidRDefault="00272A1A" w:rsidP="00402D90">
            <w:pPr>
              <w:tabs>
                <w:tab w:val="left" w:pos="426"/>
              </w:tabs>
              <w:spacing w:line="276" w:lineRule="auto"/>
              <w:rPr>
                <w:rFonts w:ascii="Arial" w:hAnsi="Arial" w:cs="Arial"/>
                <w:bCs/>
                <w:color w:val="000000" w:themeColor="text1"/>
                <w:sz w:val="24"/>
                <w:szCs w:val="24"/>
              </w:rPr>
            </w:pPr>
            <w:r w:rsidRPr="00272A1A">
              <w:rPr>
                <w:rFonts w:ascii="Arial" w:hAnsi="Arial" w:cs="Arial"/>
                <w:bCs/>
                <w:color w:val="000000" w:themeColor="text1"/>
                <w:sz w:val="24"/>
                <w:szCs w:val="24"/>
              </w:rPr>
              <w:t xml:space="preserve">We have been unable to source any local evidence relating to the experience of people </w:t>
            </w:r>
            <w:r>
              <w:rPr>
                <w:rFonts w:ascii="Arial" w:hAnsi="Arial" w:cs="Arial"/>
                <w:bCs/>
                <w:color w:val="000000" w:themeColor="text1"/>
                <w:sz w:val="24"/>
                <w:szCs w:val="24"/>
              </w:rPr>
              <w:t>with different sexual orientations</w:t>
            </w:r>
          </w:p>
        </w:tc>
      </w:tr>
      <w:tr w:rsidR="004171BF" w14:paraId="18DD7B01" w14:textId="77777777" w:rsidTr="00DD5620">
        <w:tc>
          <w:tcPr>
            <w:tcW w:w="2127" w:type="dxa"/>
          </w:tcPr>
          <w:p w14:paraId="08C431B2" w14:textId="7A5B3546" w:rsidR="004171BF" w:rsidRDefault="004171BF" w:rsidP="00402D90">
            <w:pPr>
              <w:tabs>
                <w:tab w:val="left" w:pos="426"/>
              </w:tabs>
              <w:spacing w:line="276" w:lineRule="auto"/>
              <w:rPr>
                <w:rFonts w:ascii="Arial" w:hAnsi="Arial" w:cs="Arial"/>
                <w:bCs/>
                <w:color w:val="000000" w:themeColor="text1"/>
                <w:sz w:val="24"/>
                <w:szCs w:val="24"/>
              </w:rPr>
            </w:pPr>
            <w:r w:rsidRPr="00C31B6A">
              <w:rPr>
                <w:rFonts w:ascii="Arial" w:hAnsi="Arial" w:cs="Arial"/>
                <w:bCs/>
                <w:color w:val="000000" w:themeColor="text1"/>
                <w:sz w:val="24"/>
                <w:szCs w:val="24"/>
              </w:rPr>
              <w:t>Homelessness</w:t>
            </w:r>
          </w:p>
        </w:tc>
        <w:tc>
          <w:tcPr>
            <w:tcW w:w="8080" w:type="dxa"/>
          </w:tcPr>
          <w:p w14:paraId="69B3269E" w14:textId="318707FC" w:rsidR="004171BF" w:rsidRPr="00104E75" w:rsidRDefault="00104E75" w:rsidP="00402D90">
            <w:pPr>
              <w:pStyle w:val="ListParagraph"/>
              <w:numPr>
                <w:ilvl w:val="0"/>
                <w:numId w:val="24"/>
              </w:numPr>
              <w:tabs>
                <w:tab w:val="left" w:pos="426"/>
              </w:tabs>
              <w:spacing w:line="276" w:lineRule="auto"/>
              <w:rPr>
                <w:rFonts w:ascii="Arial" w:hAnsi="Arial" w:cs="Arial"/>
                <w:bCs/>
                <w:color w:val="000000" w:themeColor="text1"/>
                <w:sz w:val="24"/>
                <w:szCs w:val="24"/>
              </w:rPr>
            </w:pPr>
            <w:r w:rsidRPr="00104E75">
              <w:rPr>
                <w:rFonts w:ascii="Arial" w:hAnsi="Arial" w:cs="Arial"/>
                <w:bCs/>
                <w:color w:val="000000" w:themeColor="text1"/>
                <w:sz w:val="24"/>
                <w:szCs w:val="24"/>
              </w:rPr>
              <w:t>Recent research has demonstrated that people experiencing homelessness living in a hostel, with an average age of 55.7 (aged between 38-74) had frailty levels equivalent to people in their late 80’s. In addition, there were a wide range of unmet needs and high rates of older age syndromes including cognitive impairment, falls, mobility impairment and multimorbidity</w:t>
            </w:r>
            <w:r>
              <w:rPr>
                <w:rFonts w:ascii="Arial" w:hAnsi="Arial" w:cs="Arial"/>
                <w:bCs/>
                <w:color w:val="000000" w:themeColor="text1"/>
                <w:sz w:val="24"/>
                <w:szCs w:val="24"/>
              </w:rPr>
              <w:t xml:space="preserve"> </w:t>
            </w:r>
            <w:r w:rsidRPr="00104E75">
              <w:rPr>
                <w:rFonts w:ascii="Arial" w:hAnsi="Arial" w:cs="Arial"/>
                <w:b/>
                <w:color w:val="000000" w:themeColor="text1"/>
                <w:sz w:val="24"/>
                <w:szCs w:val="24"/>
              </w:rPr>
              <w:t xml:space="preserve">(Friends, </w:t>
            </w:r>
            <w:proofErr w:type="gramStart"/>
            <w:r w:rsidRPr="00104E75">
              <w:rPr>
                <w:rFonts w:ascii="Arial" w:hAnsi="Arial" w:cs="Arial"/>
                <w:b/>
                <w:color w:val="000000" w:themeColor="text1"/>
                <w:sz w:val="24"/>
                <w:szCs w:val="24"/>
              </w:rPr>
              <w:t>families</w:t>
            </w:r>
            <w:proofErr w:type="gramEnd"/>
            <w:r w:rsidRPr="00104E75">
              <w:rPr>
                <w:rFonts w:ascii="Arial" w:hAnsi="Arial" w:cs="Arial"/>
                <w:b/>
                <w:color w:val="000000" w:themeColor="text1"/>
                <w:sz w:val="24"/>
                <w:szCs w:val="24"/>
              </w:rPr>
              <w:t xml:space="preserve"> and Travellers, 2020)</w:t>
            </w:r>
          </w:p>
        </w:tc>
      </w:tr>
      <w:tr w:rsidR="004769FD" w14:paraId="62A66352" w14:textId="77777777" w:rsidTr="00DD5620">
        <w:tc>
          <w:tcPr>
            <w:tcW w:w="2127" w:type="dxa"/>
          </w:tcPr>
          <w:p w14:paraId="589C73FC" w14:textId="1817A89B" w:rsidR="004769FD" w:rsidRDefault="004769FD" w:rsidP="00402D90">
            <w:pPr>
              <w:tabs>
                <w:tab w:val="left" w:pos="426"/>
              </w:tabs>
              <w:spacing w:line="276" w:lineRule="auto"/>
              <w:rPr>
                <w:rFonts w:ascii="Arial" w:hAnsi="Arial" w:cs="Arial"/>
                <w:bCs/>
                <w:color w:val="000000" w:themeColor="text1"/>
                <w:sz w:val="24"/>
                <w:szCs w:val="24"/>
              </w:rPr>
            </w:pPr>
            <w:r w:rsidRPr="00C31B6A">
              <w:rPr>
                <w:rFonts w:ascii="Arial" w:hAnsi="Arial" w:cs="Arial"/>
                <w:bCs/>
                <w:color w:val="000000" w:themeColor="text1"/>
                <w:sz w:val="24"/>
                <w:szCs w:val="24"/>
              </w:rPr>
              <w:t xml:space="preserve">Deprivation </w:t>
            </w:r>
          </w:p>
        </w:tc>
        <w:tc>
          <w:tcPr>
            <w:tcW w:w="8080" w:type="dxa"/>
          </w:tcPr>
          <w:p w14:paraId="565D6FC5" w14:textId="77777777" w:rsidR="004F0872" w:rsidRPr="00F9504A" w:rsidRDefault="00194D1A" w:rsidP="00402D90">
            <w:pPr>
              <w:pStyle w:val="ListParagraph"/>
              <w:numPr>
                <w:ilvl w:val="0"/>
                <w:numId w:val="17"/>
              </w:numPr>
              <w:tabs>
                <w:tab w:val="left" w:pos="426"/>
              </w:tabs>
              <w:spacing w:line="276" w:lineRule="auto"/>
              <w:rPr>
                <w:rFonts w:ascii="Arial" w:hAnsi="Arial" w:cs="Arial"/>
                <w:bCs/>
                <w:color w:val="000000" w:themeColor="text1"/>
                <w:sz w:val="24"/>
                <w:szCs w:val="24"/>
              </w:rPr>
            </w:pPr>
            <w:r w:rsidRPr="00F9504A">
              <w:rPr>
                <w:rFonts w:ascii="Arial" w:hAnsi="Arial" w:cs="Arial"/>
                <w:bCs/>
                <w:color w:val="000000" w:themeColor="text1"/>
                <w:sz w:val="24"/>
                <w:szCs w:val="24"/>
              </w:rPr>
              <w:t>Proportion of people living with frailty is 3x higher in the most deprived area of Leeds than least deprived</w:t>
            </w:r>
          </w:p>
          <w:p w14:paraId="051A727A" w14:textId="6C56D2AE" w:rsidR="00F9504A" w:rsidRPr="00F9504A" w:rsidRDefault="00663078" w:rsidP="00402D90">
            <w:pPr>
              <w:pStyle w:val="ListParagraph"/>
              <w:numPr>
                <w:ilvl w:val="0"/>
                <w:numId w:val="16"/>
              </w:numPr>
              <w:tabs>
                <w:tab w:val="left" w:pos="426"/>
              </w:tabs>
              <w:spacing w:line="276" w:lineRule="auto"/>
              <w:rPr>
                <w:rFonts w:ascii="Arial" w:hAnsi="Arial" w:cs="Arial"/>
                <w:bCs/>
                <w:color w:val="000000" w:themeColor="text1"/>
                <w:sz w:val="24"/>
                <w:szCs w:val="24"/>
              </w:rPr>
            </w:pPr>
            <w:r w:rsidRPr="00663078">
              <w:rPr>
                <w:rFonts w:ascii="Arial" w:hAnsi="Arial" w:cs="Arial"/>
                <w:color w:val="000000" w:themeColor="text1"/>
                <w:sz w:val="24"/>
                <w:szCs w:val="24"/>
              </w:rPr>
              <w:t xml:space="preserve">There is a clear link between deprivation and frailty. The proportion of people living with frailty within the most deprived 10% of neighbourhoods in Leeds is almost three times higher (22.1%) than those who live in the least deprived decile (7.8%) </w:t>
            </w:r>
            <w:r w:rsidR="00F9504A" w:rsidRPr="00F9504A">
              <w:rPr>
                <w:rFonts w:ascii="Arial" w:hAnsi="Arial" w:cs="Arial"/>
                <w:color w:val="000000" w:themeColor="text1"/>
                <w:sz w:val="24"/>
                <w:szCs w:val="24"/>
              </w:rPr>
              <w:t>(</w:t>
            </w:r>
            <w:r w:rsidR="007046D7" w:rsidRPr="007046D7">
              <w:rPr>
                <w:rFonts w:ascii="Arial" w:hAnsi="Arial" w:cs="Arial"/>
                <w:b/>
                <w:color w:val="000000" w:themeColor="text1"/>
                <w:sz w:val="24"/>
                <w:szCs w:val="24"/>
              </w:rPr>
              <w:t>Centre for Better Ageing</w:t>
            </w:r>
            <w:r w:rsidR="00F9504A" w:rsidRPr="00F9504A">
              <w:rPr>
                <w:rFonts w:ascii="Arial" w:hAnsi="Arial" w:cs="Arial"/>
                <w:b/>
                <w:color w:val="000000" w:themeColor="text1"/>
                <w:sz w:val="24"/>
                <w:szCs w:val="24"/>
              </w:rPr>
              <w:t>, 2021)</w:t>
            </w:r>
          </w:p>
        </w:tc>
      </w:tr>
      <w:tr w:rsidR="004171BF" w14:paraId="203610B5" w14:textId="77777777" w:rsidTr="00DD5620">
        <w:tc>
          <w:tcPr>
            <w:tcW w:w="2127" w:type="dxa"/>
          </w:tcPr>
          <w:p w14:paraId="445F36C9" w14:textId="5EAC049E" w:rsidR="004171BF" w:rsidRPr="00C31B6A" w:rsidRDefault="004171BF" w:rsidP="00402D90">
            <w:pPr>
              <w:tabs>
                <w:tab w:val="left" w:pos="426"/>
              </w:tabs>
              <w:spacing w:line="276" w:lineRule="auto"/>
              <w:rPr>
                <w:rFonts w:ascii="Arial" w:hAnsi="Arial" w:cs="Arial"/>
                <w:bCs/>
                <w:color w:val="000000" w:themeColor="text1"/>
                <w:sz w:val="24"/>
                <w:szCs w:val="24"/>
              </w:rPr>
            </w:pPr>
            <w:r w:rsidRPr="00C31B6A">
              <w:rPr>
                <w:rFonts w:ascii="Arial" w:hAnsi="Arial" w:cs="Arial"/>
                <w:bCs/>
                <w:color w:val="000000" w:themeColor="text1"/>
                <w:sz w:val="24"/>
                <w:szCs w:val="24"/>
              </w:rPr>
              <w:t>Carers</w:t>
            </w:r>
          </w:p>
        </w:tc>
        <w:tc>
          <w:tcPr>
            <w:tcW w:w="8080" w:type="dxa"/>
          </w:tcPr>
          <w:p w14:paraId="5C626FE0" w14:textId="77777777" w:rsidR="004171BF" w:rsidRPr="00F9504A" w:rsidRDefault="00A239DF" w:rsidP="00402D90">
            <w:pPr>
              <w:pStyle w:val="ListParagraph"/>
              <w:numPr>
                <w:ilvl w:val="0"/>
                <w:numId w:val="11"/>
              </w:numPr>
              <w:tabs>
                <w:tab w:val="left" w:pos="426"/>
              </w:tabs>
              <w:spacing w:line="276" w:lineRule="auto"/>
              <w:rPr>
                <w:rFonts w:ascii="Arial" w:hAnsi="Arial" w:cs="Arial"/>
                <w:bCs/>
                <w:color w:val="000000" w:themeColor="text1"/>
                <w:sz w:val="24"/>
                <w:szCs w:val="24"/>
              </w:rPr>
            </w:pPr>
            <w:r w:rsidRPr="00F9504A">
              <w:rPr>
                <w:rFonts w:ascii="Arial" w:hAnsi="Arial" w:cs="Arial"/>
                <w:bCs/>
                <w:color w:val="000000" w:themeColor="text1"/>
                <w:sz w:val="24"/>
                <w:szCs w:val="24"/>
              </w:rPr>
              <w:t xml:space="preserve">Carers told us that it was very important to them to be recognised as </w:t>
            </w:r>
            <w:proofErr w:type="gramStart"/>
            <w:r w:rsidRPr="00F9504A">
              <w:rPr>
                <w:rFonts w:ascii="Arial" w:hAnsi="Arial" w:cs="Arial"/>
                <w:bCs/>
                <w:color w:val="000000" w:themeColor="text1"/>
                <w:sz w:val="24"/>
                <w:szCs w:val="24"/>
              </w:rPr>
              <w:t>care-givers</w:t>
            </w:r>
            <w:proofErr w:type="gramEnd"/>
            <w:r w:rsidRPr="00F9504A">
              <w:rPr>
                <w:rFonts w:ascii="Arial" w:hAnsi="Arial" w:cs="Arial"/>
                <w:bCs/>
                <w:color w:val="000000" w:themeColor="text1"/>
                <w:sz w:val="24"/>
                <w:szCs w:val="24"/>
              </w:rPr>
              <w:t xml:space="preserve"> by professionals and to be involved in the planning of care.</w:t>
            </w:r>
          </w:p>
          <w:p w14:paraId="747D0CD9" w14:textId="77777777" w:rsidR="00A239DF" w:rsidRPr="00F9504A" w:rsidRDefault="00A239DF" w:rsidP="00402D90">
            <w:pPr>
              <w:pStyle w:val="ListParagraph"/>
              <w:numPr>
                <w:ilvl w:val="0"/>
                <w:numId w:val="11"/>
              </w:numPr>
              <w:tabs>
                <w:tab w:val="left" w:pos="426"/>
              </w:tabs>
              <w:spacing w:line="276" w:lineRule="auto"/>
              <w:rPr>
                <w:rFonts w:ascii="Arial" w:hAnsi="Arial" w:cs="Arial"/>
                <w:bCs/>
                <w:color w:val="000000" w:themeColor="text1"/>
                <w:sz w:val="24"/>
                <w:szCs w:val="24"/>
              </w:rPr>
            </w:pPr>
            <w:r w:rsidRPr="00F9504A">
              <w:rPr>
                <w:rFonts w:ascii="Arial" w:hAnsi="Arial" w:cs="Arial"/>
                <w:bCs/>
                <w:color w:val="000000" w:themeColor="text1"/>
                <w:sz w:val="24"/>
                <w:szCs w:val="24"/>
              </w:rPr>
              <w:t>Another important aspect of good healthcare for both people living with frailty and their carers was receiving good quality, up-to-date and accurate health information.</w:t>
            </w:r>
          </w:p>
          <w:p w14:paraId="6D53988A" w14:textId="0EE638A8" w:rsidR="00D929A6" w:rsidRPr="00F9504A" w:rsidRDefault="00D929A6" w:rsidP="00402D90">
            <w:pPr>
              <w:pStyle w:val="ListParagraph"/>
              <w:numPr>
                <w:ilvl w:val="0"/>
                <w:numId w:val="11"/>
              </w:numPr>
              <w:tabs>
                <w:tab w:val="left" w:pos="426"/>
              </w:tabs>
              <w:spacing w:line="276" w:lineRule="auto"/>
              <w:rPr>
                <w:rFonts w:ascii="Arial" w:hAnsi="Arial" w:cs="Arial"/>
                <w:bCs/>
                <w:color w:val="000000" w:themeColor="text1"/>
                <w:sz w:val="24"/>
                <w:szCs w:val="24"/>
              </w:rPr>
            </w:pPr>
            <w:r w:rsidRPr="00F9504A">
              <w:rPr>
                <w:rFonts w:ascii="Arial" w:hAnsi="Arial" w:cs="Arial"/>
                <w:bCs/>
                <w:color w:val="000000" w:themeColor="text1"/>
                <w:sz w:val="24"/>
                <w:szCs w:val="24"/>
              </w:rPr>
              <w:t>Carers also talked about the importance of independence. They told us that independence for them meant being in control of their life. People told us that this included having flexibility and freedom and being able to meet the needs of their pets and family while fulfilling their role as a carer.</w:t>
            </w:r>
          </w:p>
          <w:p w14:paraId="1E6C80BF" w14:textId="77777777" w:rsidR="00D929A6" w:rsidRDefault="00D929A6" w:rsidP="00402D90">
            <w:pPr>
              <w:pStyle w:val="ListParagraph"/>
              <w:numPr>
                <w:ilvl w:val="0"/>
                <w:numId w:val="11"/>
              </w:numPr>
              <w:tabs>
                <w:tab w:val="left" w:pos="426"/>
              </w:tabs>
              <w:spacing w:line="276" w:lineRule="auto"/>
              <w:rPr>
                <w:rFonts w:ascii="Arial" w:hAnsi="Arial" w:cs="Arial"/>
                <w:bCs/>
                <w:color w:val="000000" w:themeColor="text1"/>
                <w:sz w:val="24"/>
                <w:szCs w:val="24"/>
              </w:rPr>
            </w:pPr>
            <w:r w:rsidRPr="00F9504A">
              <w:rPr>
                <w:rFonts w:ascii="Arial" w:hAnsi="Arial" w:cs="Arial"/>
                <w:bCs/>
                <w:color w:val="000000" w:themeColor="text1"/>
                <w:sz w:val="24"/>
                <w:szCs w:val="24"/>
              </w:rPr>
              <w:t>Carers also told us that it was important that they had time to look after their own needs. Access to respite care was seen as important my many of the carers we spoke to.</w:t>
            </w:r>
          </w:p>
          <w:p w14:paraId="562A13AC" w14:textId="77777777" w:rsidR="005D0325" w:rsidRPr="005D0325" w:rsidRDefault="005D0325" w:rsidP="00402D90">
            <w:pPr>
              <w:pStyle w:val="ListParagraph"/>
              <w:numPr>
                <w:ilvl w:val="0"/>
                <w:numId w:val="11"/>
              </w:numPr>
              <w:spacing w:line="276" w:lineRule="auto"/>
              <w:rPr>
                <w:rFonts w:ascii="Arial" w:hAnsi="Arial" w:cs="Arial"/>
                <w:bCs/>
                <w:color w:val="000000" w:themeColor="text1"/>
                <w:sz w:val="24"/>
                <w:szCs w:val="24"/>
              </w:rPr>
            </w:pPr>
            <w:r w:rsidRPr="005D0325">
              <w:rPr>
                <w:rFonts w:ascii="Arial" w:hAnsi="Arial" w:cs="Arial"/>
                <w:bCs/>
                <w:color w:val="000000" w:themeColor="text1"/>
                <w:sz w:val="24"/>
                <w:szCs w:val="24"/>
              </w:rPr>
              <w:t>Both people living with frailty and their carers told us that access to transport was important to them. People said that poor access to transport had a big impact on other areas of their life that mattered to them.</w:t>
            </w:r>
          </w:p>
          <w:p w14:paraId="13C5A420" w14:textId="4BB67A98" w:rsidR="007046D7" w:rsidRPr="007046D7" w:rsidRDefault="007046D7" w:rsidP="00402D90">
            <w:pPr>
              <w:pStyle w:val="ListParagraph"/>
              <w:numPr>
                <w:ilvl w:val="0"/>
                <w:numId w:val="11"/>
              </w:numPr>
              <w:spacing w:line="276" w:lineRule="auto"/>
              <w:rPr>
                <w:rFonts w:ascii="Arial" w:hAnsi="Arial" w:cs="Arial"/>
                <w:bCs/>
                <w:color w:val="000000" w:themeColor="text1"/>
                <w:sz w:val="24"/>
                <w:szCs w:val="24"/>
              </w:rPr>
            </w:pPr>
            <w:r w:rsidRPr="007046D7">
              <w:rPr>
                <w:rFonts w:ascii="Arial" w:hAnsi="Arial" w:cs="Arial"/>
                <w:bCs/>
                <w:color w:val="000000" w:themeColor="text1"/>
                <w:sz w:val="24"/>
                <w:szCs w:val="24"/>
              </w:rPr>
              <w:t xml:space="preserve">Carers also talked about the importance of independence. They told us that independence for them meant being in control of their life. People told us that this included having flexibility and freedom and being able to meet the needs of their pets and family while fulfilling their role as a carer. Carers also told us that it was important that they had time to look after their own needs. Access to respite care was seen as important my many of the carers we spoke to. </w:t>
            </w:r>
            <w:r w:rsidRPr="007046D7">
              <w:rPr>
                <w:rFonts w:ascii="Arial" w:hAnsi="Arial" w:cs="Arial"/>
                <w:b/>
                <w:color w:val="000000" w:themeColor="text1"/>
                <w:sz w:val="24"/>
                <w:szCs w:val="24"/>
              </w:rPr>
              <w:t>(NHS Leeds CCG, 2018)</w:t>
            </w:r>
          </w:p>
        </w:tc>
      </w:tr>
      <w:tr w:rsidR="004171BF" w14:paraId="6E565F11" w14:textId="77777777" w:rsidTr="00DD5620">
        <w:tc>
          <w:tcPr>
            <w:tcW w:w="2127" w:type="dxa"/>
          </w:tcPr>
          <w:p w14:paraId="430BE49F" w14:textId="083A1817" w:rsidR="004171BF" w:rsidRPr="00C31B6A" w:rsidRDefault="004171BF" w:rsidP="00402D90">
            <w:pPr>
              <w:tabs>
                <w:tab w:val="left" w:pos="426"/>
              </w:tabs>
              <w:spacing w:line="276" w:lineRule="auto"/>
              <w:rPr>
                <w:rFonts w:ascii="Arial" w:hAnsi="Arial" w:cs="Arial"/>
                <w:bCs/>
                <w:color w:val="000000" w:themeColor="text1"/>
                <w:sz w:val="24"/>
                <w:szCs w:val="24"/>
              </w:rPr>
            </w:pPr>
            <w:r w:rsidRPr="00C31B6A">
              <w:rPr>
                <w:rFonts w:ascii="Arial" w:hAnsi="Arial" w:cs="Arial"/>
                <w:bCs/>
                <w:color w:val="000000" w:themeColor="text1"/>
                <w:sz w:val="24"/>
                <w:szCs w:val="24"/>
              </w:rPr>
              <w:t>Access to digital</w:t>
            </w:r>
          </w:p>
        </w:tc>
        <w:tc>
          <w:tcPr>
            <w:tcW w:w="8080" w:type="dxa"/>
          </w:tcPr>
          <w:p w14:paraId="3A4E711E" w14:textId="34F4C591" w:rsidR="004171BF" w:rsidRPr="0006682E" w:rsidRDefault="00272A1A" w:rsidP="00402D90">
            <w:pPr>
              <w:tabs>
                <w:tab w:val="left" w:pos="426"/>
              </w:tabs>
              <w:spacing w:line="276" w:lineRule="auto"/>
              <w:rPr>
                <w:rFonts w:ascii="Arial" w:hAnsi="Arial" w:cs="Arial"/>
                <w:bCs/>
                <w:color w:val="FF0000"/>
                <w:sz w:val="24"/>
                <w:szCs w:val="24"/>
              </w:rPr>
            </w:pPr>
            <w:r w:rsidRPr="00272A1A">
              <w:rPr>
                <w:rFonts w:ascii="Arial" w:hAnsi="Arial" w:cs="Arial"/>
                <w:bCs/>
                <w:color w:val="000000" w:themeColor="text1"/>
                <w:sz w:val="24"/>
                <w:szCs w:val="24"/>
              </w:rPr>
              <w:t xml:space="preserve">We have been unable to source any local evidence relating to the experience of people </w:t>
            </w:r>
            <w:r>
              <w:rPr>
                <w:rFonts w:ascii="Arial" w:hAnsi="Arial" w:cs="Arial"/>
                <w:bCs/>
                <w:color w:val="000000" w:themeColor="text1"/>
                <w:sz w:val="24"/>
                <w:szCs w:val="24"/>
              </w:rPr>
              <w:t>who struggle to access digital services</w:t>
            </w:r>
          </w:p>
        </w:tc>
      </w:tr>
      <w:tr w:rsidR="004171BF" w14:paraId="74B648D0" w14:textId="77777777" w:rsidTr="00DD5620">
        <w:tc>
          <w:tcPr>
            <w:tcW w:w="2127" w:type="dxa"/>
          </w:tcPr>
          <w:p w14:paraId="0E9ADE1F" w14:textId="0F42C994" w:rsidR="004171BF" w:rsidRPr="00C31B6A" w:rsidRDefault="004171BF" w:rsidP="00402D90">
            <w:pPr>
              <w:tabs>
                <w:tab w:val="left" w:pos="426"/>
              </w:tabs>
              <w:spacing w:line="276" w:lineRule="auto"/>
              <w:rPr>
                <w:rFonts w:ascii="Arial" w:hAnsi="Arial" w:cs="Arial"/>
                <w:bCs/>
                <w:color w:val="000000" w:themeColor="text1"/>
                <w:sz w:val="24"/>
                <w:szCs w:val="24"/>
              </w:rPr>
            </w:pPr>
            <w:r w:rsidRPr="00C31B6A">
              <w:rPr>
                <w:rFonts w:ascii="Arial" w:hAnsi="Arial" w:cs="Arial"/>
                <w:bCs/>
                <w:color w:val="000000" w:themeColor="text1"/>
                <w:sz w:val="24"/>
                <w:szCs w:val="24"/>
              </w:rPr>
              <w:t>Served in the forces</w:t>
            </w:r>
          </w:p>
        </w:tc>
        <w:tc>
          <w:tcPr>
            <w:tcW w:w="8080" w:type="dxa"/>
          </w:tcPr>
          <w:p w14:paraId="66480A0C" w14:textId="761DD823" w:rsidR="004171BF" w:rsidRPr="0006682E" w:rsidRDefault="00272A1A" w:rsidP="00402D90">
            <w:pPr>
              <w:tabs>
                <w:tab w:val="left" w:pos="426"/>
              </w:tabs>
              <w:spacing w:line="276" w:lineRule="auto"/>
              <w:rPr>
                <w:rFonts w:ascii="Arial" w:hAnsi="Arial" w:cs="Arial"/>
                <w:bCs/>
                <w:color w:val="FF0000"/>
                <w:sz w:val="24"/>
                <w:szCs w:val="24"/>
              </w:rPr>
            </w:pPr>
            <w:r w:rsidRPr="00272A1A">
              <w:rPr>
                <w:rFonts w:ascii="Arial" w:hAnsi="Arial" w:cs="Arial"/>
                <w:bCs/>
                <w:color w:val="000000" w:themeColor="text1"/>
                <w:sz w:val="24"/>
                <w:szCs w:val="24"/>
              </w:rPr>
              <w:t>We have been unable to source any local evidence relating to the experience of people who have served in the forces</w:t>
            </w:r>
          </w:p>
        </w:tc>
      </w:tr>
    </w:tbl>
    <w:p w14:paraId="759F71E2" w14:textId="55E346E6" w:rsidR="008B13A7" w:rsidRPr="00F80DB9" w:rsidRDefault="003F4B3D" w:rsidP="00F80DB9">
      <w:pPr>
        <w:pStyle w:val="Heading2"/>
        <w:rPr>
          <w:rFonts w:ascii="Arial" w:hAnsi="Arial" w:cs="Arial"/>
          <w:color w:val="auto"/>
          <w:sz w:val="28"/>
          <w:szCs w:val="28"/>
        </w:rPr>
      </w:pPr>
      <w:r>
        <w:rPr>
          <w:rFonts w:ascii="Arial" w:hAnsi="Arial" w:cs="Arial"/>
          <w:b/>
          <w:color w:val="auto"/>
          <w:sz w:val="28"/>
          <w:szCs w:val="28"/>
        </w:rPr>
        <w:lastRenderedPageBreak/>
        <w:t>7</w:t>
      </w:r>
      <w:r w:rsidR="00F80DB9" w:rsidRPr="00F80DB9">
        <w:rPr>
          <w:rFonts w:ascii="Arial" w:hAnsi="Arial" w:cs="Arial"/>
          <w:b/>
          <w:color w:val="auto"/>
          <w:sz w:val="28"/>
          <w:szCs w:val="28"/>
        </w:rPr>
        <w:t xml:space="preserve">. </w:t>
      </w:r>
      <w:r w:rsidR="008B13A7" w:rsidRPr="00F80DB9">
        <w:rPr>
          <w:rFonts w:ascii="Arial" w:hAnsi="Arial" w:cs="Arial"/>
          <w:b/>
          <w:color w:val="auto"/>
          <w:sz w:val="28"/>
          <w:szCs w:val="28"/>
        </w:rPr>
        <w:t>Gaps</w:t>
      </w:r>
      <w:r w:rsidR="00641674" w:rsidRPr="00F80DB9">
        <w:rPr>
          <w:rFonts w:ascii="Arial" w:hAnsi="Arial" w:cs="Arial"/>
          <w:b/>
          <w:color w:val="auto"/>
          <w:sz w:val="28"/>
          <w:szCs w:val="28"/>
        </w:rPr>
        <w:t xml:space="preserve"> and considerations</w:t>
      </w:r>
      <w:r w:rsidR="008B13A7" w:rsidRPr="00F80DB9">
        <w:rPr>
          <w:rFonts w:ascii="Arial" w:hAnsi="Arial" w:cs="Arial"/>
          <w:b/>
          <w:color w:val="auto"/>
          <w:sz w:val="28"/>
          <w:szCs w:val="28"/>
        </w:rPr>
        <w:t xml:space="preserve"> </w:t>
      </w:r>
      <w:r w:rsidR="008B13A7" w:rsidRPr="00F80DB9">
        <w:rPr>
          <w:rFonts w:ascii="Arial" w:hAnsi="Arial" w:cs="Arial"/>
          <w:color w:val="auto"/>
          <w:sz w:val="28"/>
          <w:szCs w:val="28"/>
        </w:rPr>
        <w:t>– are there any gaps in our evidence</w:t>
      </w:r>
      <w:r w:rsidR="00382E87" w:rsidRPr="00F80DB9">
        <w:rPr>
          <w:rFonts w:ascii="Arial" w:hAnsi="Arial" w:cs="Arial"/>
          <w:color w:val="auto"/>
          <w:sz w:val="28"/>
          <w:szCs w:val="28"/>
        </w:rPr>
        <w:t xml:space="preserve"> or things we need to consider</w:t>
      </w:r>
      <w:r w:rsidR="005B487F" w:rsidRPr="00F80DB9">
        <w:rPr>
          <w:rFonts w:ascii="Arial" w:hAnsi="Arial" w:cs="Arial"/>
          <w:color w:val="auto"/>
          <w:sz w:val="28"/>
          <w:szCs w:val="28"/>
        </w:rPr>
        <w:t>?</w:t>
      </w:r>
    </w:p>
    <w:p w14:paraId="00E0DE30" w14:textId="55887208" w:rsidR="008B13A7" w:rsidRPr="003D4E39" w:rsidRDefault="00AE461A" w:rsidP="00402D90">
      <w:pPr>
        <w:tabs>
          <w:tab w:val="left" w:pos="426"/>
        </w:tabs>
        <w:spacing w:after="0"/>
        <w:rPr>
          <w:rFonts w:ascii="Arial" w:hAnsi="Arial" w:cs="Arial"/>
          <w:color w:val="000000" w:themeColor="text1"/>
          <w:sz w:val="24"/>
          <w:szCs w:val="24"/>
        </w:rPr>
      </w:pPr>
      <w:r w:rsidRPr="003D4E39">
        <w:rPr>
          <w:rFonts w:ascii="Arial" w:hAnsi="Arial" w:cs="Arial"/>
          <w:color w:val="000000" w:themeColor="text1"/>
          <w:sz w:val="24"/>
          <w:szCs w:val="24"/>
        </w:rPr>
        <w:t>This section explores gaps in our insight and suggests area</w:t>
      </w:r>
      <w:r w:rsidR="001321E2" w:rsidRPr="003D4E39">
        <w:rPr>
          <w:rFonts w:ascii="Arial" w:hAnsi="Arial" w:cs="Arial"/>
          <w:color w:val="000000" w:themeColor="text1"/>
          <w:sz w:val="24"/>
          <w:szCs w:val="24"/>
        </w:rPr>
        <w:t>s</w:t>
      </w:r>
      <w:r w:rsidRPr="003D4E39">
        <w:rPr>
          <w:rFonts w:ascii="Arial" w:hAnsi="Arial" w:cs="Arial"/>
          <w:color w:val="000000" w:themeColor="text1"/>
          <w:sz w:val="24"/>
          <w:szCs w:val="24"/>
        </w:rPr>
        <w:t xml:space="preserve"> that may require further investigation.</w:t>
      </w:r>
      <w:r w:rsidR="00C12471" w:rsidRPr="003D4E39">
        <w:rPr>
          <w:rFonts w:ascii="Arial" w:hAnsi="Arial" w:cs="Arial"/>
          <w:color w:val="000000" w:themeColor="text1"/>
          <w:sz w:val="24"/>
          <w:szCs w:val="24"/>
        </w:rPr>
        <w:t xml:space="preserve"> </w:t>
      </w:r>
    </w:p>
    <w:p w14:paraId="2E5811A2" w14:textId="3BC831EA" w:rsidR="009C43B3" w:rsidRPr="00104E75" w:rsidRDefault="009C43B3" w:rsidP="00402D90">
      <w:pPr>
        <w:tabs>
          <w:tab w:val="left" w:pos="426"/>
        </w:tabs>
        <w:spacing w:after="0"/>
        <w:rPr>
          <w:rFonts w:ascii="Arial" w:hAnsi="Arial" w:cs="Arial"/>
          <w:bCs/>
          <w:color w:val="000000" w:themeColor="text1"/>
          <w:sz w:val="24"/>
          <w:szCs w:val="24"/>
        </w:rPr>
      </w:pPr>
    </w:p>
    <w:p w14:paraId="0A2FB275" w14:textId="60A6E274" w:rsidR="003D4E39" w:rsidRPr="00D81D08" w:rsidRDefault="003D4E39" w:rsidP="00F80DB9">
      <w:pPr>
        <w:pStyle w:val="Heading3"/>
        <w:rPr>
          <w:rFonts w:ascii="Arial" w:hAnsi="Arial" w:cs="Arial"/>
          <w:b/>
          <w:bCs/>
          <w:color w:val="auto"/>
        </w:rPr>
      </w:pPr>
      <w:r w:rsidRPr="00D81D08">
        <w:rPr>
          <w:rFonts w:ascii="Arial" w:hAnsi="Arial" w:cs="Arial"/>
          <w:b/>
          <w:bCs/>
          <w:color w:val="auto"/>
        </w:rPr>
        <w:t>Gaps identified in the report:</w:t>
      </w:r>
    </w:p>
    <w:p w14:paraId="7D4A6C28" w14:textId="1FC339EB" w:rsidR="00104E75" w:rsidRPr="00104E75" w:rsidRDefault="00104E75" w:rsidP="00402D90">
      <w:pPr>
        <w:pStyle w:val="ListParagraph"/>
        <w:numPr>
          <w:ilvl w:val="0"/>
          <w:numId w:val="25"/>
        </w:numPr>
        <w:tabs>
          <w:tab w:val="left" w:pos="426"/>
        </w:tabs>
        <w:spacing w:after="0"/>
        <w:rPr>
          <w:rFonts w:ascii="Arial" w:hAnsi="Arial" w:cs="Arial"/>
          <w:b/>
          <w:color w:val="000000" w:themeColor="text1"/>
          <w:sz w:val="24"/>
          <w:szCs w:val="24"/>
        </w:rPr>
      </w:pPr>
      <w:r w:rsidRPr="00104E75">
        <w:rPr>
          <w:rFonts w:ascii="Arial" w:hAnsi="Arial" w:cs="Arial"/>
          <w:bCs/>
          <w:color w:val="000000" w:themeColor="text1"/>
          <w:sz w:val="24"/>
          <w:szCs w:val="24"/>
        </w:rPr>
        <w:t>Feedback about services from staff working with people who experience frailty and their friends and families.</w:t>
      </w:r>
    </w:p>
    <w:p w14:paraId="581E9FF0" w14:textId="2A531E07" w:rsidR="002E1C2D" w:rsidRPr="00104E75" w:rsidRDefault="002E1C2D" w:rsidP="00402D90">
      <w:pPr>
        <w:spacing w:after="0"/>
        <w:rPr>
          <w:rFonts w:ascii="Arial" w:hAnsi="Arial" w:cs="Arial"/>
          <w:color w:val="000000" w:themeColor="text1"/>
          <w:sz w:val="24"/>
          <w:szCs w:val="24"/>
        </w:rPr>
      </w:pPr>
    </w:p>
    <w:p w14:paraId="51B3C111" w14:textId="62D97390" w:rsidR="003D4E39" w:rsidRPr="00F80DB9" w:rsidRDefault="003D4E39" w:rsidP="00F80DB9">
      <w:pPr>
        <w:pStyle w:val="Heading3"/>
        <w:rPr>
          <w:rFonts w:ascii="Arial" w:hAnsi="Arial" w:cs="Arial"/>
          <w:b/>
          <w:bCs/>
        </w:rPr>
      </w:pPr>
      <w:r w:rsidRPr="00F80DB9">
        <w:rPr>
          <w:rFonts w:ascii="Arial" w:hAnsi="Arial" w:cs="Arial"/>
          <w:b/>
          <w:bCs/>
          <w:color w:val="auto"/>
        </w:rPr>
        <w:t xml:space="preserve">Additional </w:t>
      </w:r>
      <w:r w:rsidR="00BD707C" w:rsidRPr="00F80DB9">
        <w:rPr>
          <w:rFonts w:ascii="Arial" w:hAnsi="Arial" w:cs="Arial"/>
          <w:b/>
          <w:bCs/>
          <w:color w:val="auto"/>
        </w:rPr>
        <w:t>gaps and considerations</w:t>
      </w:r>
      <w:r w:rsidRPr="00F80DB9">
        <w:rPr>
          <w:rFonts w:ascii="Arial" w:hAnsi="Arial" w:cs="Arial"/>
          <w:b/>
          <w:bCs/>
          <w:color w:val="auto"/>
        </w:rPr>
        <w:t xml:space="preserve"> identified by stakeholders</w:t>
      </w:r>
    </w:p>
    <w:p w14:paraId="41FA3B2C" w14:textId="64BAF261" w:rsidR="00DD1938" w:rsidRPr="0006682E" w:rsidRDefault="00DD1938" w:rsidP="00D81D08">
      <w:pPr>
        <w:rPr>
          <w:rFonts w:ascii="Arial" w:hAnsi="Arial" w:cs="Arial"/>
          <w:color w:val="FF0000"/>
          <w:sz w:val="24"/>
          <w:szCs w:val="24"/>
        </w:rPr>
      </w:pPr>
    </w:p>
    <w:p w14:paraId="0988DC10" w14:textId="75C2D3BD" w:rsidR="008B0F00" w:rsidRPr="003F4B3D" w:rsidRDefault="003F4B3D" w:rsidP="00F80DB9">
      <w:pPr>
        <w:pStyle w:val="Heading2"/>
        <w:rPr>
          <w:rFonts w:ascii="Arial" w:hAnsi="Arial" w:cs="Arial"/>
          <w:b/>
          <w:color w:val="auto"/>
          <w:sz w:val="28"/>
          <w:szCs w:val="28"/>
        </w:rPr>
      </w:pPr>
      <w:r w:rsidRPr="003F4B3D">
        <w:rPr>
          <w:rFonts w:ascii="Arial" w:hAnsi="Arial" w:cs="Arial"/>
          <w:b/>
          <w:color w:val="auto"/>
          <w:sz w:val="28"/>
          <w:szCs w:val="28"/>
        </w:rPr>
        <w:t>8</w:t>
      </w:r>
      <w:r w:rsidR="00F80DB9" w:rsidRPr="003F4B3D">
        <w:rPr>
          <w:rFonts w:ascii="Arial" w:hAnsi="Arial" w:cs="Arial"/>
          <w:b/>
          <w:color w:val="auto"/>
          <w:sz w:val="28"/>
          <w:szCs w:val="28"/>
        </w:rPr>
        <w:t xml:space="preserve">. </w:t>
      </w:r>
      <w:r w:rsidR="00A93726" w:rsidRPr="003F4B3D">
        <w:rPr>
          <w:rFonts w:ascii="Arial" w:hAnsi="Arial" w:cs="Arial"/>
          <w:b/>
          <w:color w:val="auto"/>
          <w:sz w:val="28"/>
          <w:szCs w:val="28"/>
        </w:rPr>
        <w:t>Next steps</w:t>
      </w:r>
      <w:r w:rsidR="00972704" w:rsidRPr="003F4B3D">
        <w:rPr>
          <w:rFonts w:ascii="Arial" w:hAnsi="Arial" w:cs="Arial"/>
          <w:b/>
          <w:color w:val="auto"/>
          <w:sz w:val="28"/>
          <w:szCs w:val="28"/>
        </w:rPr>
        <w:t xml:space="preserve"> – What happens next?</w:t>
      </w:r>
    </w:p>
    <w:p w14:paraId="68F28CD7" w14:textId="5FD45EB3" w:rsidR="00473998" w:rsidRPr="00C12471" w:rsidRDefault="00473998" w:rsidP="00402D90">
      <w:pPr>
        <w:spacing w:after="0"/>
        <w:rPr>
          <w:rFonts w:ascii="Arial" w:hAnsi="Arial" w:cs="Arial"/>
          <w:color w:val="000000" w:themeColor="text1"/>
          <w:sz w:val="24"/>
          <w:szCs w:val="28"/>
        </w:rPr>
      </w:pPr>
      <w:r w:rsidRPr="00C12471">
        <w:rPr>
          <w:rFonts w:ascii="Arial" w:hAnsi="Arial" w:cs="Arial"/>
          <w:color w:val="000000" w:themeColor="text1"/>
          <w:sz w:val="24"/>
          <w:szCs w:val="28"/>
        </w:rPr>
        <w:t xml:space="preserve">We would like to outline our next steps to demonstrate how this insight report will be used to </w:t>
      </w:r>
      <w:r w:rsidRPr="005C642D">
        <w:rPr>
          <w:rFonts w:ascii="Arial" w:hAnsi="Arial" w:cs="Arial"/>
          <w:color w:val="000000" w:themeColor="text1"/>
          <w:sz w:val="24"/>
          <w:szCs w:val="28"/>
        </w:rPr>
        <w:t xml:space="preserve">improve </w:t>
      </w:r>
      <w:r w:rsidR="005C642D" w:rsidRPr="005C642D">
        <w:rPr>
          <w:rFonts w:ascii="Arial" w:hAnsi="Arial" w:cs="Arial"/>
          <w:color w:val="000000" w:themeColor="text1"/>
          <w:sz w:val="24"/>
          <w:szCs w:val="28"/>
        </w:rPr>
        <w:t>people</w:t>
      </w:r>
      <w:r w:rsidR="005C642D">
        <w:rPr>
          <w:rFonts w:ascii="Arial" w:hAnsi="Arial" w:cs="Arial"/>
          <w:color w:val="000000" w:themeColor="text1"/>
          <w:sz w:val="24"/>
          <w:szCs w:val="28"/>
        </w:rPr>
        <w:t>’</w:t>
      </w:r>
      <w:r w:rsidR="005C642D" w:rsidRPr="005C642D">
        <w:rPr>
          <w:rFonts w:ascii="Arial" w:hAnsi="Arial" w:cs="Arial"/>
          <w:color w:val="000000" w:themeColor="text1"/>
          <w:sz w:val="24"/>
          <w:szCs w:val="28"/>
        </w:rPr>
        <w:t>s experience of frailty care</w:t>
      </w:r>
      <w:r w:rsidRPr="005C642D">
        <w:rPr>
          <w:rFonts w:ascii="Arial" w:hAnsi="Arial" w:cs="Arial"/>
          <w:color w:val="000000" w:themeColor="text1"/>
          <w:sz w:val="24"/>
          <w:szCs w:val="28"/>
        </w:rPr>
        <w:t xml:space="preserve"> in Leeds</w:t>
      </w:r>
      <w:r w:rsidRPr="00C12471">
        <w:rPr>
          <w:rFonts w:ascii="Arial" w:hAnsi="Arial" w:cs="Arial"/>
          <w:color w:val="000000" w:themeColor="text1"/>
          <w:sz w:val="24"/>
          <w:szCs w:val="28"/>
        </w:rPr>
        <w:t>.</w:t>
      </w:r>
    </w:p>
    <w:p w14:paraId="1B11A2C9" w14:textId="77777777" w:rsidR="00473998" w:rsidRPr="00606257" w:rsidRDefault="00473998" w:rsidP="00402D90">
      <w:pPr>
        <w:spacing w:after="0"/>
        <w:rPr>
          <w:rFonts w:ascii="Arial" w:hAnsi="Arial" w:cs="Arial"/>
          <w:color w:val="000000" w:themeColor="text1"/>
          <w:sz w:val="24"/>
          <w:szCs w:val="24"/>
        </w:rPr>
      </w:pPr>
    </w:p>
    <w:p w14:paraId="18B3661D" w14:textId="77777777" w:rsidR="003945A6" w:rsidRPr="00C12471" w:rsidRDefault="003945A6" w:rsidP="00402D90">
      <w:pPr>
        <w:pStyle w:val="ListParagraph"/>
        <w:numPr>
          <w:ilvl w:val="1"/>
          <w:numId w:val="2"/>
        </w:numPr>
        <w:spacing w:after="0"/>
        <w:rPr>
          <w:rFonts w:ascii="Arial" w:hAnsi="Arial" w:cs="Arial"/>
          <w:b/>
          <w:color w:val="000000" w:themeColor="text1"/>
          <w:sz w:val="24"/>
          <w:szCs w:val="24"/>
        </w:rPr>
      </w:pPr>
      <w:r w:rsidRPr="00C12471">
        <w:rPr>
          <w:rFonts w:ascii="Arial" w:hAnsi="Arial" w:cs="Arial"/>
          <w:b/>
          <w:color w:val="000000" w:themeColor="text1"/>
          <w:sz w:val="24"/>
          <w:szCs w:val="24"/>
        </w:rPr>
        <w:t xml:space="preserve">Add the report to the </w:t>
      </w:r>
      <w:r>
        <w:rPr>
          <w:rFonts w:ascii="Arial" w:hAnsi="Arial" w:cs="Arial"/>
          <w:b/>
          <w:color w:val="000000" w:themeColor="text1"/>
          <w:sz w:val="24"/>
          <w:szCs w:val="24"/>
        </w:rPr>
        <w:t xml:space="preserve">Leeds Health and Care Partnership website </w:t>
      </w:r>
    </w:p>
    <w:p w14:paraId="35613031" w14:textId="61E86A41" w:rsidR="003945A6" w:rsidRDefault="003945A6" w:rsidP="00402D90">
      <w:pPr>
        <w:pStyle w:val="ListParagraph"/>
        <w:spacing w:after="0"/>
        <w:ind w:left="360"/>
        <w:rPr>
          <w:rFonts w:ascii="Arial" w:hAnsi="Arial" w:cs="Arial"/>
          <w:color w:val="FF0000"/>
          <w:sz w:val="24"/>
          <w:szCs w:val="24"/>
        </w:rPr>
      </w:pPr>
      <w:r w:rsidRPr="00C12471">
        <w:rPr>
          <w:rFonts w:ascii="Arial" w:hAnsi="Arial" w:cs="Arial"/>
          <w:color w:val="000000" w:themeColor="text1"/>
          <w:sz w:val="24"/>
          <w:szCs w:val="24"/>
        </w:rPr>
        <w:t xml:space="preserve">We will add the report to our website and use this platform to demonstrate how we are responding to the findings in the report. </w:t>
      </w:r>
    </w:p>
    <w:p w14:paraId="3CDBD24D" w14:textId="79E37BA3" w:rsidR="003945A6" w:rsidRDefault="003945A6" w:rsidP="00402D90">
      <w:pPr>
        <w:pStyle w:val="ListParagraph"/>
        <w:numPr>
          <w:ilvl w:val="1"/>
          <w:numId w:val="2"/>
        </w:numPr>
        <w:spacing w:after="0"/>
        <w:rPr>
          <w:rFonts w:ascii="Arial" w:hAnsi="Arial" w:cs="Arial"/>
          <w:b/>
          <w:color w:val="000000" w:themeColor="text1"/>
          <w:sz w:val="24"/>
          <w:szCs w:val="24"/>
        </w:rPr>
      </w:pPr>
      <w:r>
        <w:rPr>
          <w:rFonts w:ascii="Arial" w:hAnsi="Arial" w:cs="Arial"/>
          <w:b/>
          <w:color w:val="000000" w:themeColor="text1"/>
          <w:sz w:val="24"/>
          <w:szCs w:val="24"/>
        </w:rPr>
        <w:t xml:space="preserve">Hold a workshop with key partners in </w:t>
      </w:r>
      <w:r w:rsidR="00556C91">
        <w:rPr>
          <w:rFonts w:ascii="Arial" w:hAnsi="Arial" w:cs="Arial"/>
          <w:b/>
          <w:color w:val="000000" w:themeColor="text1"/>
          <w:sz w:val="24"/>
          <w:szCs w:val="24"/>
        </w:rPr>
        <w:t>spring 2023</w:t>
      </w:r>
    </w:p>
    <w:p w14:paraId="07EA83E2" w14:textId="45AF50CF" w:rsidR="003945A6" w:rsidRDefault="003945A6" w:rsidP="00402D90">
      <w:pPr>
        <w:pStyle w:val="ListParagraph"/>
        <w:spacing w:after="0"/>
        <w:ind w:left="360"/>
        <w:rPr>
          <w:rFonts w:ascii="Arial" w:hAnsi="Arial" w:cs="Arial"/>
          <w:bCs/>
          <w:color w:val="000000" w:themeColor="text1"/>
          <w:sz w:val="24"/>
          <w:szCs w:val="24"/>
        </w:rPr>
      </w:pPr>
      <w:r>
        <w:rPr>
          <w:rFonts w:ascii="Arial" w:hAnsi="Arial" w:cs="Arial"/>
          <w:bCs/>
          <w:color w:val="000000" w:themeColor="text1"/>
          <w:sz w:val="24"/>
          <w:szCs w:val="24"/>
        </w:rPr>
        <w:t xml:space="preserve">We will meet with key </w:t>
      </w:r>
      <w:r w:rsidR="001052EB">
        <w:rPr>
          <w:rFonts w:ascii="Arial" w:hAnsi="Arial" w:cs="Arial"/>
          <w:bCs/>
          <w:color w:val="000000" w:themeColor="text1"/>
          <w:sz w:val="24"/>
          <w:szCs w:val="24"/>
        </w:rPr>
        <w:t>frailty</w:t>
      </w:r>
      <w:r>
        <w:rPr>
          <w:rFonts w:ascii="Arial" w:hAnsi="Arial" w:cs="Arial"/>
          <w:bCs/>
          <w:color w:val="000000" w:themeColor="text1"/>
          <w:sz w:val="24"/>
          <w:szCs w:val="24"/>
        </w:rPr>
        <w:t xml:space="preserve"> stakeholders in the </w:t>
      </w:r>
      <w:r w:rsidR="00DD5620">
        <w:rPr>
          <w:rFonts w:ascii="Arial" w:hAnsi="Arial" w:cs="Arial"/>
          <w:bCs/>
          <w:color w:val="000000" w:themeColor="text1"/>
          <w:sz w:val="24"/>
          <w:szCs w:val="24"/>
        </w:rPr>
        <w:t>spring</w:t>
      </w:r>
      <w:r>
        <w:rPr>
          <w:rFonts w:ascii="Arial" w:hAnsi="Arial" w:cs="Arial"/>
          <w:bCs/>
          <w:color w:val="000000" w:themeColor="text1"/>
          <w:sz w:val="24"/>
          <w:szCs w:val="24"/>
        </w:rPr>
        <w:t xml:space="preserve"> to</w:t>
      </w:r>
      <w:r w:rsidR="00DD5620">
        <w:rPr>
          <w:rFonts w:ascii="Arial" w:hAnsi="Arial" w:cs="Arial"/>
          <w:bCs/>
          <w:color w:val="000000" w:themeColor="text1"/>
          <w:sz w:val="24"/>
          <w:szCs w:val="24"/>
        </w:rPr>
        <w:t>:</w:t>
      </w:r>
      <w:r>
        <w:rPr>
          <w:rFonts w:ascii="Arial" w:hAnsi="Arial" w:cs="Arial"/>
          <w:bCs/>
          <w:color w:val="000000" w:themeColor="text1"/>
          <w:sz w:val="24"/>
          <w:szCs w:val="24"/>
        </w:rPr>
        <w:t xml:space="preserve"> </w:t>
      </w:r>
    </w:p>
    <w:p w14:paraId="2CA59B6F" w14:textId="64895330" w:rsidR="00550B24" w:rsidRDefault="00550B24" w:rsidP="00402D90">
      <w:pPr>
        <w:pStyle w:val="ListParagraph"/>
        <w:numPr>
          <w:ilvl w:val="0"/>
          <w:numId w:val="6"/>
        </w:numPr>
        <w:spacing w:after="0"/>
        <w:rPr>
          <w:rFonts w:ascii="Arial" w:hAnsi="Arial" w:cs="Arial"/>
          <w:bCs/>
          <w:color w:val="000000" w:themeColor="text1"/>
          <w:sz w:val="24"/>
          <w:szCs w:val="24"/>
        </w:rPr>
      </w:pPr>
      <w:r>
        <w:rPr>
          <w:rFonts w:ascii="Arial" w:hAnsi="Arial" w:cs="Arial"/>
          <w:bCs/>
          <w:color w:val="000000" w:themeColor="text1"/>
          <w:sz w:val="24"/>
          <w:szCs w:val="24"/>
        </w:rPr>
        <w:t xml:space="preserve">Describe </w:t>
      </w:r>
      <w:r w:rsidRPr="00A11F8E">
        <w:rPr>
          <w:rFonts w:ascii="Arial" w:hAnsi="Arial" w:cs="Arial"/>
          <w:bCs/>
          <w:color w:val="000000" w:themeColor="text1"/>
          <w:sz w:val="24"/>
          <w:szCs w:val="24"/>
        </w:rPr>
        <w:t xml:space="preserve">our </w:t>
      </w:r>
      <w:r w:rsidR="005C642D" w:rsidRPr="00A11F8E">
        <w:rPr>
          <w:rFonts w:ascii="Arial" w:hAnsi="Arial" w:cs="Arial"/>
          <w:bCs/>
          <w:color w:val="000000" w:themeColor="text1"/>
          <w:sz w:val="24"/>
          <w:szCs w:val="24"/>
        </w:rPr>
        <w:t>frailty</w:t>
      </w:r>
      <w:r w:rsidRPr="00A11F8E">
        <w:rPr>
          <w:rFonts w:ascii="Arial" w:hAnsi="Arial" w:cs="Arial"/>
          <w:bCs/>
          <w:color w:val="000000" w:themeColor="text1"/>
          <w:sz w:val="24"/>
          <w:szCs w:val="24"/>
        </w:rPr>
        <w:t xml:space="preserve"> work in L</w:t>
      </w:r>
      <w:r>
        <w:rPr>
          <w:rFonts w:ascii="Arial" w:hAnsi="Arial" w:cs="Arial"/>
          <w:bCs/>
          <w:color w:val="000000" w:themeColor="text1"/>
          <w:sz w:val="24"/>
          <w:szCs w:val="24"/>
        </w:rPr>
        <w:t>eeds</w:t>
      </w:r>
    </w:p>
    <w:p w14:paraId="767F5AF7" w14:textId="2DBE871E" w:rsidR="003945A6" w:rsidRDefault="003945A6" w:rsidP="00402D90">
      <w:pPr>
        <w:pStyle w:val="ListParagraph"/>
        <w:numPr>
          <w:ilvl w:val="0"/>
          <w:numId w:val="6"/>
        </w:numPr>
        <w:spacing w:after="0"/>
        <w:rPr>
          <w:rFonts w:ascii="Arial" w:hAnsi="Arial" w:cs="Arial"/>
          <w:bCs/>
          <w:color w:val="000000" w:themeColor="text1"/>
          <w:sz w:val="24"/>
          <w:szCs w:val="24"/>
        </w:rPr>
      </w:pPr>
      <w:r>
        <w:rPr>
          <w:rFonts w:ascii="Arial" w:hAnsi="Arial" w:cs="Arial"/>
          <w:bCs/>
          <w:color w:val="000000" w:themeColor="text1"/>
          <w:sz w:val="24"/>
          <w:szCs w:val="24"/>
        </w:rPr>
        <w:t xml:space="preserve">Outline </w:t>
      </w:r>
      <w:r w:rsidR="00FE2DBC">
        <w:rPr>
          <w:rFonts w:ascii="Arial" w:hAnsi="Arial" w:cs="Arial"/>
          <w:bCs/>
          <w:color w:val="000000" w:themeColor="text1"/>
          <w:sz w:val="24"/>
          <w:szCs w:val="24"/>
        </w:rPr>
        <w:t xml:space="preserve">and agree </w:t>
      </w:r>
      <w:r>
        <w:rPr>
          <w:rFonts w:ascii="Arial" w:hAnsi="Arial" w:cs="Arial"/>
          <w:bCs/>
          <w:color w:val="000000" w:themeColor="text1"/>
          <w:sz w:val="24"/>
          <w:szCs w:val="24"/>
        </w:rPr>
        <w:t>the findings of this report</w:t>
      </w:r>
    </w:p>
    <w:p w14:paraId="015251D5" w14:textId="0D44B1B7" w:rsidR="00A11F8E" w:rsidRDefault="00A11F8E" w:rsidP="00402D90">
      <w:pPr>
        <w:pStyle w:val="ListParagraph"/>
        <w:numPr>
          <w:ilvl w:val="0"/>
          <w:numId w:val="6"/>
        </w:numPr>
        <w:spacing w:after="0"/>
        <w:rPr>
          <w:rFonts w:ascii="Arial" w:hAnsi="Arial" w:cs="Arial"/>
          <w:bCs/>
          <w:color w:val="000000" w:themeColor="text1"/>
          <w:sz w:val="24"/>
          <w:szCs w:val="24"/>
        </w:rPr>
      </w:pPr>
      <w:r>
        <w:rPr>
          <w:rFonts w:ascii="Arial" w:hAnsi="Arial" w:cs="Arial"/>
          <w:bCs/>
          <w:color w:val="000000" w:themeColor="text1"/>
          <w:sz w:val="24"/>
          <w:szCs w:val="24"/>
        </w:rPr>
        <w:t xml:space="preserve">Sense </w:t>
      </w:r>
      <w:proofErr w:type="gramStart"/>
      <w:r>
        <w:rPr>
          <w:rFonts w:ascii="Arial" w:hAnsi="Arial" w:cs="Arial"/>
          <w:bCs/>
          <w:color w:val="000000" w:themeColor="text1"/>
          <w:sz w:val="24"/>
          <w:szCs w:val="24"/>
        </w:rPr>
        <w:t>check</w:t>
      </w:r>
      <w:proofErr w:type="gramEnd"/>
      <w:r>
        <w:rPr>
          <w:rFonts w:ascii="Arial" w:hAnsi="Arial" w:cs="Arial"/>
          <w:bCs/>
          <w:color w:val="000000" w:themeColor="text1"/>
          <w:sz w:val="24"/>
          <w:szCs w:val="24"/>
        </w:rPr>
        <w:t xml:space="preserve"> the draft outcomes</w:t>
      </w:r>
    </w:p>
    <w:p w14:paraId="56FEAF0E" w14:textId="498D1731" w:rsidR="003945A6" w:rsidRDefault="003945A6" w:rsidP="00402D90">
      <w:pPr>
        <w:pStyle w:val="ListParagraph"/>
        <w:numPr>
          <w:ilvl w:val="0"/>
          <w:numId w:val="6"/>
        </w:numPr>
        <w:spacing w:after="0"/>
        <w:rPr>
          <w:rFonts w:ascii="Arial" w:hAnsi="Arial" w:cs="Arial"/>
          <w:bCs/>
          <w:color w:val="000000" w:themeColor="text1"/>
          <w:sz w:val="24"/>
          <w:szCs w:val="24"/>
        </w:rPr>
      </w:pPr>
      <w:r>
        <w:rPr>
          <w:rFonts w:ascii="Arial" w:hAnsi="Arial" w:cs="Arial"/>
          <w:bCs/>
          <w:color w:val="000000" w:themeColor="text1"/>
          <w:sz w:val="24"/>
          <w:szCs w:val="24"/>
        </w:rPr>
        <w:t xml:space="preserve">Identify </w:t>
      </w:r>
      <w:r w:rsidR="00FE2DBC">
        <w:rPr>
          <w:rFonts w:ascii="Arial" w:hAnsi="Arial" w:cs="Arial"/>
          <w:bCs/>
          <w:color w:val="000000" w:themeColor="text1"/>
          <w:sz w:val="24"/>
          <w:szCs w:val="24"/>
        </w:rPr>
        <w:t xml:space="preserve">and agree </w:t>
      </w:r>
      <w:r>
        <w:rPr>
          <w:rFonts w:ascii="Arial" w:hAnsi="Arial" w:cs="Arial"/>
          <w:bCs/>
          <w:color w:val="000000" w:themeColor="text1"/>
          <w:sz w:val="24"/>
          <w:szCs w:val="24"/>
        </w:rPr>
        <w:t>additional gaps</w:t>
      </w:r>
    </w:p>
    <w:p w14:paraId="26405FCF" w14:textId="5B78DE41" w:rsidR="003945A6" w:rsidRDefault="003945A6" w:rsidP="00402D90">
      <w:pPr>
        <w:pStyle w:val="ListParagraph"/>
        <w:numPr>
          <w:ilvl w:val="0"/>
          <w:numId w:val="6"/>
        </w:numPr>
        <w:spacing w:after="0"/>
        <w:rPr>
          <w:rFonts w:ascii="Arial" w:hAnsi="Arial" w:cs="Arial"/>
          <w:bCs/>
          <w:color w:val="000000" w:themeColor="text1"/>
          <w:sz w:val="24"/>
          <w:szCs w:val="24"/>
        </w:rPr>
      </w:pPr>
      <w:r>
        <w:rPr>
          <w:rFonts w:ascii="Arial" w:hAnsi="Arial" w:cs="Arial"/>
          <w:bCs/>
          <w:color w:val="000000" w:themeColor="text1"/>
          <w:sz w:val="24"/>
          <w:szCs w:val="24"/>
        </w:rPr>
        <w:t>Plan involvement work to understand the gaps in our knowledge</w:t>
      </w:r>
    </w:p>
    <w:p w14:paraId="46F339A2" w14:textId="51102734" w:rsidR="003945A6" w:rsidRPr="003945A6" w:rsidRDefault="003945A6" w:rsidP="00402D90">
      <w:pPr>
        <w:pStyle w:val="ListParagraph"/>
        <w:numPr>
          <w:ilvl w:val="0"/>
          <w:numId w:val="6"/>
        </w:numPr>
        <w:spacing w:after="0"/>
        <w:rPr>
          <w:rFonts w:ascii="Arial" w:hAnsi="Arial" w:cs="Arial"/>
          <w:bCs/>
          <w:color w:val="000000" w:themeColor="text1"/>
          <w:sz w:val="24"/>
          <w:szCs w:val="24"/>
        </w:rPr>
      </w:pPr>
      <w:r>
        <w:rPr>
          <w:rFonts w:ascii="Arial" w:hAnsi="Arial" w:cs="Arial"/>
          <w:bCs/>
          <w:color w:val="000000" w:themeColor="text1"/>
          <w:sz w:val="24"/>
          <w:szCs w:val="24"/>
        </w:rPr>
        <w:t xml:space="preserve">Coproduce an approach to involving the public in </w:t>
      </w:r>
      <w:r w:rsidR="00550B24" w:rsidRPr="00A11F8E">
        <w:rPr>
          <w:rFonts w:ascii="Arial" w:hAnsi="Arial" w:cs="Arial"/>
          <w:bCs/>
          <w:color w:val="000000" w:themeColor="text1"/>
          <w:sz w:val="24"/>
          <w:szCs w:val="24"/>
        </w:rPr>
        <w:t xml:space="preserve">shaping </w:t>
      </w:r>
      <w:r w:rsidR="00A11F8E" w:rsidRPr="00A11F8E">
        <w:rPr>
          <w:rFonts w:ascii="Arial" w:hAnsi="Arial" w:cs="Arial"/>
          <w:bCs/>
          <w:color w:val="000000" w:themeColor="text1"/>
          <w:sz w:val="24"/>
          <w:szCs w:val="24"/>
        </w:rPr>
        <w:t>frailty</w:t>
      </w:r>
      <w:r w:rsidR="00550B24" w:rsidRPr="00A11F8E">
        <w:rPr>
          <w:rFonts w:ascii="Arial" w:hAnsi="Arial" w:cs="Arial"/>
          <w:bCs/>
          <w:color w:val="000000" w:themeColor="text1"/>
          <w:sz w:val="24"/>
          <w:szCs w:val="24"/>
        </w:rPr>
        <w:t xml:space="preserve"> services </w:t>
      </w:r>
      <w:r w:rsidR="00550B24">
        <w:rPr>
          <w:rFonts w:ascii="Arial" w:hAnsi="Arial" w:cs="Arial"/>
          <w:bCs/>
          <w:color w:val="000000" w:themeColor="text1"/>
          <w:sz w:val="24"/>
          <w:szCs w:val="24"/>
        </w:rPr>
        <w:t>in Leeds</w:t>
      </w:r>
    </w:p>
    <w:p w14:paraId="7A8F0C51" w14:textId="23E862CE" w:rsidR="00323BB1" w:rsidRDefault="00323BB1" w:rsidP="00402D90">
      <w:pPr>
        <w:pStyle w:val="ListParagraph"/>
        <w:numPr>
          <w:ilvl w:val="1"/>
          <w:numId w:val="2"/>
        </w:numPr>
        <w:spacing w:after="0"/>
        <w:rPr>
          <w:rFonts w:ascii="Arial" w:hAnsi="Arial" w:cs="Arial"/>
          <w:b/>
          <w:color w:val="000000" w:themeColor="text1"/>
          <w:sz w:val="24"/>
          <w:szCs w:val="24"/>
        </w:rPr>
      </w:pPr>
      <w:r>
        <w:rPr>
          <w:rFonts w:ascii="Arial" w:hAnsi="Arial" w:cs="Arial"/>
          <w:b/>
          <w:color w:val="000000" w:themeColor="text1"/>
          <w:sz w:val="24"/>
          <w:szCs w:val="24"/>
        </w:rPr>
        <w:t>Explore how we feedback our response to this report</w:t>
      </w:r>
    </w:p>
    <w:p w14:paraId="2523359B" w14:textId="09290053" w:rsidR="00323BB1" w:rsidRPr="00323BB1" w:rsidRDefault="00323BB1" w:rsidP="00402D90">
      <w:pPr>
        <w:pStyle w:val="ListParagraph"/>
        <w:spacing w:after="0"/>
        <w:ind w:left="360"/>
        <w:rPr>
          <w:rFonts w:ascii="Arial" w:hAnsi="Arial" w:cs="Arial"/>
          <w:bCs/>
          <w:color w:val="000000" w:themeColor="text1"/>
          <w:sz w:val="24"/>
          <w:szCs w:val="24"/>
        </w:rPr>
      </w:pPr>
      <w:r>
        <w:rPr>
          <w:rFonts w:ascii="Arial" w:hAnsi="Arial" w:cs="Arial"/>
          <w:bCs/>
          <w:color w:val="000000" w:themeColor="text1"/>
          <w:sz w:val="24"/>
          <w:szCs w:val="24"/>
        </w:rPr>
        <w:t>We will work with partners to feedback to the public on how this insight is helping to shape local services.</w:t>
      </w:r>
    </w:p>
    <w:p w14:paraId="18A960E6" w14:textId="3E16B11E" w:rsidR="00F80DB9" w:rsidRDefault="00F80DB9">
      <w:pPr>
        <w:rPr>
          <w:rFonts w:ascii="Arial" w:hAnsi="Arial" w:cs="Arial"/>
          <w:color w:val="000000" w:themeColor="text1"/>
          <w:sz w:val="28"/>
          <w:szCs w:val="28"/>
        </w:rPr>
      </w:pPr>
      <w:r>
        <w:rPr>
          <w:rFonts w:ascii="Arial" w:hAnsi="Arial" w:cs="Arial"/>
          <w:color w:val="000000" w:themeColor="text1"/>
          <w:sz w:val="28"/>
          <w:szCs w:val="28"/>
        </w:rPr>
        <w:br w:type="page"/>
      </w:r>
    </w:p>
    <w:p w14:paraId="060EB5DC" w14:textId="04FE2FD8" w:rsidR="000323DA" w:rsidRPr="00F80DB9" w:rsidRDefault="00D5650B" w:rsidP="00F80DB9">
      <w:pPr>
        <w:pStyle w:val="Heading2"/>
        <w:rPr>
          <w:rFonts w:ascii="Arial" w:eastAsia="Calibri" w:hAnsi="Arial" w:cs="Arial"/>
          <w:b/>
          <w:bCs/>
          <w:color w:val="auto"/>
          <w:sz w:val="28"/>
          <w:szCs w:val="28"/>
        </w:rPr>
      </w:pPr>
      <w:bookmarkStart w:id="5" w:name="AppendixA"/>
      <w:bookmarkEnd w:id="5"/>
      <w:r w:rsidRPr="00F80DB9">
        <w:rPr>
          <w:rFonts w:ascii="Arial" w:eastAsia="Calibri" w:hAnsi="Arial" w:cs="Arial"/>
          <w:b/>
          <w:bCs/>
          <w:color w:val="auto"/>
          <w:sz w:val="28"/>
          <w:szCs w:val="28"/>
        </w:rPr>
        <w:lastRenderedPageBreak/>
        <w:t xml:space="preserve">Appendix A: </w:t>
      </w:r>
      <w:r w:rsidR="000323DA" w:rsidRPr="00F80DB9">
        <w:rPr>
          <w:rFonts w:ascii="Arial" w:eastAsia="Calibri" w:hAnsi="Arial" w:cs="Arial"/>
          <w:b/>
          <w:bCs/>
          <w:color w:val="auto"/>
          <w:sz w:val="28"/>
          <w:szCs w:val="28"/>
        </w:rPr>
        <w:t>Key partners</w:t>
      </w:r>
    </w:p>
    <w:p w14:paraId="24E3610B" w14:textId="14E6E40B" w:rsidR="000323DA" w:rsidRDefault="000323DA" w:rsidP="00402D90">
      <w:pPr>
        <w:spacing w:after="0"/>
        <w:rPr>
          <w:rFonts w:ascii="Arial" w:hAnsi="Arial" w:cs="Arial"/>
          <w:color w:val="000000" w:themeColor="text1"/>
          <w:sz w:val="24"/>
          <w:szCs w:val="24"/>
        </w:rPr>
      </w:pPr>
      <w:r w:rsidRPr="00A7064B">
        <w:rPr>
          <w:rFonts w:ascii="Arial" w:hAnsi="Arial" w:cs="Arial"/>
          <w:color w:val="000000" w:themeColor="text1"/>
          <w:sz w:val="24"/>
          <w:szCs w:val="24"/>
        </w:rPr>
        <w:t>It is essential that we work with</w:t>
      </w:r>
      <w:r>
        <w:rPr>
          <w:rFonts w:ascii="Arial" w:hAnsi="Arial" w:cs="Arial"/>
          <w:color w:val="000000" w:themeColor="text1"/>
          <w:sz w:val="24"/>
          <w:szCs w:val="24"/>
        </w:rPr>
        <w:t xml:space="preserve"> key partners when we produce insight reports. This helps us capture a true reflection of people’s experience and assures us that our approach to insight is robust. To create this insight report </w:t>
      </w:r>
      <w:r w:rsidRPr="00A11F8E">
        <w:rPr>
          <w:rFonts w:ascii="Arial" w:hAnsi="Arial" w:cs="Arial"/>
          <w:color w:val="000000" w:themeColor="text1"/>
          <w:sz w:val="24"/>
          <w:szCs w:val="24"/>
        </w:rPr>
        <w:t xml:space="preserve">on </w:t>
      </w:r>
      <w:r w:rsidR="00A11F8E" w:rsidRPr="00A11F8E">
        <w:rPr>
          <w:rFonts w:ascii="Arial" w:hAnsi="Arial" w:cs="Arial"/>
          <w:color w:val="000000" w:themeColor="text1"/>
          <w:sz w:val="24"/>
          <w:szCs w:val="24"/>
        </w:rPr>
        <w:t>frailty</w:t>
      </w:r>
      <w:r w:rsidRPr="00A11F8E">
        <w:rPr>
          <w:rFonts w:ascii="Arial" w:hAnsi="Arial" w:cs="Arial"/>
          <w:color w:val="000000" w:themeColor="text1"/>
          <w:sz w:val="24"/>
          <w:szCs w:val="24"/>
        </w:rPr>
        <w:t xml:space="preserve"> care, we a</w:t>
      </w:r>
      <w:r>
        <w:rPr>
          <w:rFonts w:ascii="Arial" w:hAnsi="Arial" w:cs="Arial"/>
          <w:color w:val="000000" w:themeColor="text1"/>
          <w:sz w:val="24"/>
          <w:szCs w:val="24"/>
        </w:rPr>
        <w:t>re working with the following key stakeholders:</w:t>
      </w:r>
    </w:p>
    <w:p w14:paraId="420EB6FE" w14:textId="4BBE2C01" w:rsidR="000323DA" w:rsidRDefault="000323DA" w:rsidP="00402D90">
      <w:pPr>
        <w:spacing w:after="0"/>
        <w:rPr>
          <w:rFonts w:ascii="Arial" w:hAnsi="Arial" w:cs="Arial"/>
          <w:color w:val="000000" w:themeColor="text1"/>
          <w:sz w:val="24"/>
          <w:szCs w:val="24"/>
        </w:rPr>
      </w:pPr>
    </w:p>
    <w:p w14:paraId="11CAAF59" w14:textId="77777777" w:rsidR="00067677" w:rsidRPr="00067677" w:rsidRDefault="00067677" w:rsidP="00067677">
      <w:pPr>
        <w:pStyle w:val="Heading3"/>
        <w:rPr>
          <w:rFonts w:ascii="Arial" w:hAnsi="Arial" w:cs="Arial"/>
          <w:b/>
          <w:bCs/>
          <w:color w:val="auto"/>
          <w:sz w:val="28"/>
          <w:szCs w:val="28"/>
        </w:rPr>
      </w:pPr>
      <w:r w:rsidRPr="00067677">
        <w:rPr>
          <w:rFonts w:ascii="Arial" w:hAnsi="Arial" w:cs="Arial"/>
          <w:b/>
          <w:bCs/>
          <w:color w:val="auto"/>
          <w:sz w:val="28"/>
          <w:szCs w:val="28"/>
        </w:rPr>
        <w:t>Board members</w:t>
      </w:r>
    </w:p>
    <w:tbl>
      <w:tblPr>
        <w:tblStyle w:val="TableGrid"/>
        <w:tblW w:w="0" w:type="auto"/>
        <w:tblLook w:val="04A0" w:firstRow="1" w:lastRow="0" w:firstColumn="1" w:lastColumn="0" w:noHBand="0" w:noVBand="1"/>
      </w:tblPr>
      <w:tblGrid>
        <w:gridCol w:w="2689"/>
        <w:gridCol w:w="7165"/>
      </w:tblGrid>
      <w:tr w:rsidR="00067677" w:rsidRPr="000323DA" w14:paraId="2D692E1B" w14:textId="77777777" w:rsidTr="00054625">
        <w:tc>
          <w:tcPr>
            <w:tcW w:w="2689" w:type="dxa"/>
            <w:shd w:val="clear" w:color="auto" w:fill="C6D9F1" w:themeFill="text2" w:themeFillTint="33"/>
          </w:tcPr>
          <w:p w14:paraId="27B59E62" w14:textId="77777777" w:rsidR="00067677" w:rsidRPr="000323DA" w:rsidRDefault="00067677" w:rsidP="00054625">
            <w:pPr>
              <w:spacing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Name</w:t>
            </w:r>
          </w:p>
        </w:tc>
        <w:tc>
          <w:tcPr>
            <w:tcW w:w="7165" w:type="dxa"/>
            <w:shd w:val="clear" w:color="auto" w:fill="C6D9F1" w:themeFill="text2" w:themeFillTint="33"/>
          </w:tcPr>
          <w:p w14:paraId="7D89E027" w14:textId="77777777" w:rsidR="00067677" w:rsidRPr="000323DA" w:rsidRDefault="00067677" w:rsidP="00054625">
            <w:pPr>
              <w:spacing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Organisation </w:t>
            </w:r>
          </w:p>
        </w:tc>
      </w:tr>
      <w:tr w:rsidR="00067677" w:rsidRPr="000323DA" w14:paraId="70487575" w14:textId="77777777" w:rsidTr="00054625">
        <w:tc>
          <w:tcPr>
            <w:tcW w:w="2689" w:type="dxa"/>
          </w:tcPr>
          <w:p w14:paraId="371A980D" w14:textId="0BD02872" w:rsidR="00067677" w:rsidRPr="00067677" w:rsidRDefault="00067677" w:rsidP="00067677">
            <w:pPr>
              <w:spacing w:line="276" w:lineRule="auto"/>
              <w:rPr>
                <w:rFonts w:ascii="Arial" w:hAnsi="Arial" w:cs="Arial"/>
                <w:sz w:val="24"/>
                <w:szCs w:val="24"/>
              </w:rPr>
            </w:pPr>
            <w:bookmarkStart w:id="6" w:name="_Hlk120804591"/>
            <w:r w:rsidRPr="00067677">
              <w:rPr>
                <w:rFonts w:ascii="Arial" w:hAnsi="Arial" w:cs="Arial"/>
              </w:rPr>
              <w:t>Chris Mills</w:t>
            </w:r>
          </w:p>
        </w:tc>
        <w:tc>
          <w:tcPr>
            <w:tcW w:w="7165" w:type="dxa"/>
          </w:tcPr>
          <w:p w14:paraId="12480730" w14:textId="4CCEA3F6" w:rsidR="00067677" w:rsidRPr="00067677" w:rsidRDefault="00067677" w:rsidP="00067677">
            <w:pPr>
              <w:spacing w:line="276" w:lineRule="auto"/>
              <w:rPr>
                <w:rFonts w:ascii="Arial" w:hAnsi="Arial" w:cs="Arial"/>
                <w:sz w:val="24"/>
                <w:szCs w:val="24"/>
              </w:rPr>
            </w:pPr>
            <w:r>
              <w:rPr>
                <w:rFonts w:ascii="Arial" w:hAnsi="Arial" w:cs="Arial"/>
                <w:sz w:val="24"/>
                <w:szCs w:val="24"/>
              </w:rPr>
              <w:t>GP (board chair)</w:t>
            </w:r>
          </w:p>
        </w:tc>
      </w:tr>
      <w:tr w:rsidR="00067677" w:rsidRPr="000323DA" w14:paraId="48F36A2D" w14:textId="77777777" w:rsidTr="00054625">
        <w:tc>
          <w:tcPr>
            <w:tcW w:w="2689" w:type="dxa"/>
          </w:tcPr>
          <w:p w14:paraId="26CEEC1D" w14:textId="20E26834" w:rsidR="00067677" w:rsidRPr="00067677" w:rsidRDefault="00067677" w:rsidP="00067677">
            <w:pPr>
              <w:spacing w:line="276" w:lineRule="auto"/>
              <w:rPr>
                <w:rFonts w:ascii="Arial" w:hAnsi="Arial" w:cs="Arial"/>
                <w:sz w:val="24"/>
                <w:szCs w:val="24"/>
              </w:rPr>
            </w:pPr>
            <w:r w:rsidRPr="00067677">
              <w:rPr>
                <w:rFonts w:ascii="Arial" w:hAnsi="Arial" w:cs="Arial"/>
              </w:rPr>
              <w:t>Sam Princ</w:t>
            </w:r>
            <w:r>
              <w:rPr>
                <w:rFonts w:ascii="Arial" w:hAnsi="Arial" w:cs="Arial"/>
              </w:rPr>
              <w:t>e</w:t>
            </w:r>
          </w:p>
        </w:tc>
        <w:tc>
          <w:tcPr>
            <w:tcW w:w="7165" w:type="dxa"/>
          </w:tcPr>
          <w:p w14:paraId="6B44C982" w14:textId="6445BAF4" w:rsidR="00067677" w:rsidRPr="00067677" w:rsidRDefault="00067677" w:rsidP="00067677">
            <w:pPr>
              <w:spacing w:line="276" w:lineRule="auto"/>
              <w:rPr>
                <w:rFonts w:ascii="Arial" w:hAnsi="Arial" w:cs="Arial"/>
                <w:sz w:val="24"/>
                <w:szCs w:val="24"/>
              </w:rPr>
            </w:pPr>
            <w:r w:rsidRPr="00797283">
              <w:rPr>
                <w:rFonts w:ascii="Arial" w:hAnsi="Arial" w:cs="Arial"/>
              </w:rPr>
              <w:t xml:space="preserve">Leeds Community Healthcare </w:t>
            </w:r>
            <w:r>
              <w:rPr>
                <w:rFonts w:ascii="Arial" w:hAnsi="Arial" w:cs="Arial"/>
              </w:rPr>
              <w:t xml:space="preserve">NHS </w:t>
            </w:r>
            <w:r w:rsidRPr="00797283">
              <w:rPr>
                <w:rFonts w:ascii="Arial" w:hAnsi="Arial" w:cs="Arial"/>
              </w:rPr>
              <w:t xml:space="preserve">Trust </w:t>
            </w:r>
          </w:p>
        </w:tc>
      </w:tr>
      <w:tr w:rsidR="00067677" w:rsidRPr="000323DA" w14:paraId="2DD3B794" w14:textId="77777777" w:rsidTr="00054625">
        <w:tc>
          <w:tcPr>
            <w:tcW w:w="2689" w:type="dxa"/>
          </w:tcPr>
          <w:p w14:paraId="79A4DB1F" w14:textId="76EEC298" w:rsidR="00067677" w:rsidRPr="00067677" w:rsidRDefault="00067677" w:rsidP="00067677">
            <w:pPr>
              <w:rPr>
                <w:rFonts w:ascii="Arial" w:hAnsi="Arial" w:cs="Arial"/>
              </w:rPr>
            </w:pPr>
            <w:r w:rsidRPr="00067677">
              <w:rPr>
                <w:rFonts w:ascii="Arial" w:hAnsi="Arial" w:cs="Arial"/>
              </w:rPr>
              <w:t>Megan Rowlands</w:t>
            </w:r>
          </w:p>
        </w:tc>
        <w:tc>
          <w:tcPr>
            <w:tcW w:w="7165" w:type="dxa"/>
          </w:tcPr>
          <w:p w14:paraId="44773FB4" w14:textId="62221235" w:rsidR="00067677" w:rsidRPr="00067677" w:rsidRDefault="00067677" w:rsidP="00067677">
            <w:pPr>
              <w:rPr>
                <w:rFonts w:ascii="Arial" w:hAnsi="Arial" w:cs="Arial"/>
                <w:sz w:val="24"/>
                <w:szCs w:val="24"/>
              </w:rPr>
            </w:pPr>
            <w:r w:rsidRPr="00797283">
              <w:rPr>
                <w:rFonts w:ascii="Arial" w:hAnsi="Arial" w:cs="Arial"/>
              </w:rPr>
              <w:t xml:space="preserve">Leeds Community Healthcare </w:t>
            </w:r>
            <w:r>
              <w:rPr>
                <w:rFonts w:ascii="Arial" w:hAnsi="Arial" w:cs="Arial"/>
              </w:rPr>
              <w:t xml:space="preserve">NHS </w:t>
            </w:r>
            <w:r w:rsidRPr="00797283">
              <w:rPr>
                <w:rFonts w:ascii="Arial" w:hAnsi="Arial" w:cs="Arial"/>
              </w:rPr>
              <w:t xml:space="preserve">Trust </w:t>
            </w:r>
          </w:p>
        </w:tc>
      </w:tr>
      <w:tr w:rsidR="00067677" w:rsidRPr="000323DA" w14:paraId="0AF27550" w14:textId="77777777" w:rsidTr="00054625">
        <w:tc>
          <w:tcPr>
            <w:tcW w:w="2689" w:type="dxa"/>
          </w:tcPr>
          <w:p w14:paraId="3D3D1431" w14:textId="189F5C29" w:rsidR="00067677" w:rsidRPr="00067677" w:rsidRDefault="00067677" w:rsidP="00067677">
            <w:pPr>
              <w:spacing w:line="276" w:lineRule="auto"/>
              <w:rPr>
                <w:rFonts w:ascii="Arial" w:hAnsi="Arial" w:cs="Arial"/>
                <w:sz w:val="24"/>
                <w:szCs w:val="24"/>
              </w:rPr>
            </w:pPr>
            <w:r w:rsidRPr="00067677">
              <w:rPr>
                <w:rFonts w:ascii="Arial" w:hAnsi="Arial" w:cs="Arial"/>
              </w:rPr>
              <w:t xml:space="preserve">Eve </w:t>
            </w:r>
            <w:proofErr w:type="spellStart"/>
            <w:r w:rsidRPr="00067677">
              <w:rPr>
                <w:rFonts w:ascii="Arial" w:hAnsi="Arial" w:cs="Arial"/>
              </w:rPr>
              <w:t>Townsley</w:t>
            </w:r>
            <w:proofErr w:type="spellEnd"/>
          </w:p>
        </w:tc>
        <w:tc>
          <w:tcPr>
            <w:tcW w:w="7165" w:type="dxa"/>
          </w:tcPr>
          <w:p w14:paraId="6B3C7F74" w14:textId="79FC41D8" w:rsidR="00067677" w:rsidRPr="00067677" w:rsidRDefault="00067677" w:rsidP="00067677">
            <w:pPr>
              <w:spacing w:line="276" w:lineRule="auto"/>
              <w:rPr>
                <w:rFonts w:ascii="Arial" w:hAnsi="Arial" w:cs="Arial"/>
                <w:sz w:val="24"/>
                <w:szCs w:val="24"/>
              </w:rPr>
            </w:pPr>
            <w:r w:rsidRPr="00797283">
              <w:rPr>
                <w:rFonts w:ascii="Arial" w:hAnsi="Arial" w:cs="Arial"/>
              </w:rPr>
              <w:t xml:space="preserve">Leeds and York Partnership NHS Foundation Trust </w:t>
            </w:r>
          </w:p>
        </w:tc>
      </w:tr>
      <w:tr w:rsidR="00067677" w:rsidRPr="000323DA" w14:paraId="327F71AF" w14:textId="77777777" w:rsidTr="00054625">
        <w:tc>
          <w:tcPr>
            <w:tcW w:w="2689" w:type="dxa"/>
          </w:tcPr>
          <w:p w14:paraId="53AC8667" w14:textId="226C4F7E" w:rsidR="00067677" w:rsidRPr="00067677" w:rsidRDefault="00067677" w:rsidP="00067677">
            <w:pPr>
              <w:rPr>
                <w:rFonts w:ascii="Arial" w:hAnsi="Arial" w:cs="Arial"/>
              </w:rPr>
            </w:pPr>
            <w:r w:rsidRPr="00067677">
              <w:rPr>
                <w:rFonts w:ascii="Arial" w:hAnsi="Arial" w:cs="Arial"/>
              </w:rPr>
              <w:t>Elizabeth Cashman</w:t>
            </w:r>
          </w:p>
        </w:tc>
        <w:tc>
          <w:tcPr>
            <w:tcW w:w="7165" w:type="dxa"/>
          </w:tcPr>
          <w:p w14:paraId="1CACF6A9" w14:textId="4D092938" w:rsidR="00067677" w:rsidRPr="00067677" w:rsidRDefault="00067677" w:rsidP="00067677">
            <w:pPr>
              <w:rPr>
                <w:rFonts w:ascii="Arial" w:hAnsi="Arial" w:cs="Arial"/>
                <w:sz w:val="24"/>
                <w:szCs w:val="24"/>
              </w:rPr>
            </w:pPr>
            <w:r w:rsidRPr="00797283">
              <w:rPr>
                <w:rFonts w:ascii="Arial" w:hAnsi="Arial" w:cs="Arial"/>
              </w:rPr>
              <w:t xml:space="preserve">Leeds and York Partnership NHS Foundation Trust </w:t>
            </w:r>
          </w:p>
        </w:tc>
      </w:tr>
      <w:tr w:rsidR="00067677" w:rsidRPr="000323DA" w14:paraId="3919F4D1" w14:textId="77777777" w:rsidTr="00054625">
        <w:tc>
          <w:tcPr>
            <w:tcW w:w="2689" w:type="dxa"/>
          </w:tcPr>
          <w:p w14:paraId="128B2E65" w14:textId="397B461F" w:rsidR="00067677" w:rsidRPr="00067677" w:rsidRDefault="00067677" w:rsidP="00067677">
            <w:pPr>
              <w:spacing w:line="276" w:lineRule="auto"/>
              <w:rPr>
                <w:rFonts w:ascii="Arial" w:hAnsi="Arial" w:cs="Arial"/>
                <w:sz w:val="24"/>
                <w:szCs w:val="24"/>
              </w:rPr>
            </w:pPr>
            <w:r w:rsidRPr="00067677">
              <w:rPr>
                <w:rFonts w:ascii="Arial" w:hAnsi="Arial" w:cs="Arial"/>
              </w:rPr>
              <w:t>Joanne Wood</w:t>
            </w:r>
          </w:p>
        </w:tc>
        <w:tc>
          <w:tcPr>
            <w:tcW w:w="7165" w:type="dxa"/>
          </w:tcPr>
          <w:p w14:paraId="007F923E" w14:textId="0E7F9D06" w:rsidR="00067677" w:rsidRPr="00067677" w:rsidRDefault="00067677" w:rsidP="00067677">
            <w:pPr>
              <w:spacing w:line="276" w:lineRule="auto"/>
              <w:rPr>
                <w:rFonts w:ascii="Arial" w:hAnsi="Arial" w:cs="Arial"/>
                <w:sz w:val="24"/>
                <w:szCs w:val="24"/>
              </w:rPr>
            </w:pPr>
            <w:r w:rsidRPr="00797283">
              <w:rPr>
                <w:rFonts w:ascii="Arial" w:hAnsi="Arial" w:cs="Arial"/>
              </w:rPr>
              <w:t>Leeds Teaching Hospital</w:t>
            </w:r>
            <w:r>
              <w:rPr>
                <w:rFonts w:ascii="Arial" w:hAnsi="Arial" w:cs="Arial"/>
              </w:rPr>
              <w:t>s NHS</w:t>
            </w:r>
            <w:r w:rsidRPr="00797283">
              <w:rPr>
                <w:rFonts w:ascii="Arial" w:hAnsi="Arial" w:cs="Arial"/>
              </w:rPr>
              <w:t xml:space="preserve"> Trust </w:t>
            </w:r>
          </w:p>
        </w:tc>
      </w:tr>
      <w:tr w:rsidR="00067677" w:rsidRPr="000323DA" w14:paraId="3640CC75" w14:textId="77777777" w:rsidTr="00054625">
        <w:tc>
          <w:tcPr>
            <w:tcW w:w="2689" w:type="dxa"/>
          </w:tcPr>
          <w:p w14:paraId="253EFEA1" w14:textId="27727A16" w:rsidR="00067677" w:rsidRPr="00067677" w:rsidRDefault="00067677" w:rsidP="00067677">
            <w:pPr>
              <w:rPr>
                <w:rFonts w:ascii="Arial" w:hAnsi="Arial" w:cs="Arial"/>
              </w:rPr>
            </w:pPr>
            <w:r w:rsidRPr="00067677">
              <w:rPr>
                <w:rFonts w:ascii="Arial" w:hAnsi="Arial" w:cs="Arial"/>
              </w:rPr>
              <w:t xml:space="preserve">Iain </w:t>
            </w:r>
            <w:proofErr w:type="spellStart"/>
            <w:r w:rsidRPr="00067677">
              <w:rPr>
                <w:rFonts w:ascii="Arial" w:hAnsi="Arial" w:cs="Arial"/>
              </w:rPr>
              <w:t>MacBrairdy</w:t>
            </w:r>
            <w:proofErr w:type="spellEnd"/>
          </w:p>
        </w:tc>
        <w:tc>
          <w:tcPr>
            <w:tcW w:w="7165" w:type="dxa"/>
          </w:tcPr>
          <w:p w14:paraId="7CBB3DDA" w14:textId="25CC9DAA" w:rsidR="00067677" w:rsidRPr="00067677" w:rsidRDefault="00067677" w:rsidP="00067677">
            <w:pPr>
              <w:rPr>
                <w:rFonts w:ascii="Arial" w:hAnsi="Arial" w:cs="Arial"/>
                <w:sz w:val="24"/>
                <w:szCs w:val="24"/>
              </w:rPr>
            </w:pPr>
            <w:r w:rsidRPr="00797283">
              <w:rPr>
                <w:rFonts w:ascii="Arial" w:hAnsi="Arial" w:cs="Arial"/>
              </w:rPr>
              <w:t>Leeds Teaching Hospital</w:t>
            </w:r>
            <w:r>
              <w:rPr>
                <w:rFonts w:ascii="Arial" w:hAnsi="Arial" w:cs="Arial"/>
              </w:rPr>
              <w:t>s NHS</w:t>
            </w:r>
            <w:r w:rsidRPr="00797283">
              <w:rPr>
                <w:rFonts w:ascii="Arial" w:hAnsi="Arial" w:cs="Arial"/>
              </w:rPr>
              <w:t xml:space="preserve"> Trust </w:t>
            </w:r>
          </w:p>
        </w:tc>
      </w:tr>
      <w:tr w:rsidR="002712CA" w:rsidRPr="000323DA" w14:paraId="1756FBE8" w14:textId="77777777" w:rsidTr="00054625">
        <w:tc>
          <w:tcPr>
            <w:tcW w:w="2689" w:type="dxa"/>
          </w:tcPr>
          <w:p w14:paraId="33D1DAC8" w14:textId="66BB70BD" w:rsidR="002712CA" w:rsidRPr="00067677" w:rsidRDefault="002712CA" w:rsidP="002712CA">
            <w:pPr>
              <w:spacing w:line="276" w:lineRule="auto"/>
              <w:rPr>
                <w:rFonts w:ascii="Arial" w:hAnsi="Arial" w:cs="Arial"/>
                <w:sz w:val="24"/>
                <w:szCs w:val="24"/>
              </w:rPr>
            </w:pPr>
            <w:r w:rsidRPr="00067677">
              <w:rPr>
                <w:rFonts w:ascii="Arial" w:hAnsi="Arial" w:cs="Arial"/>
              </w:rPr>
              <w:t>Cath Roff</w:t>
            </w:r>
          </w:p>
        </w:tc>
        <w:tc>
          <w:tcPr>
            <w:tcW w:w="7165" w:type="dxa"/>
          </w:tcPr>
          <w:p w14:paraId="14C2FC55" w14:textId="533EC138" w:rsidR="002712CA" w:rsidRPr="00067677" w:rsidRDefault="002712CA" w:rsidP="002712CA">
            <w:pPr>
              <w:spacing w:line="276" w:lineRule="auto"/>
              <w:rPr>
                <w:rFonts w:ascii="Arial" w:hAnsi="Arial" w:cs="Arial"/>
                <w:sz w:val="24"/>
                <w:szCs w:val="24"/>
              </w:rPr>
            </w:pPr>
            <w:r w:rsidRPr="00797283">
              <w:rPr>
                <w:rFonts w:ascii="Arial" w:hAnsi="Arial" w:cs="Arial"/>
              </w:rPr>
              <w:t>Leeds City Council - Adults and Health</w:t>
            </w:r>
          </w:p>
        </w:tc>
      </w:tr>
      <w:tr w:rsidR="002712CA" w:rsidRPr="000323DA" w14:paraId="02F8A2E0" w14:textId="77777777" w:rsidTr="00054625">
        <w:tc>
          <w:tcPr>
            <w:tcW w:w="2689" w:type="dxa"/>
          </w:tcPr>
          <w:p w14:paraId="742045FD" w14:textId="3322345A" w:rsidR="002712CA" w:rsidRPr="00067677" w:rsidRDefault="002712CA" w:rsidP="002712CA">
            <w:pPr>
              <w:rPr>
                <w:rFonts w:ascii="Arial" w:hAnsi="Arial" w:cs="Arial"/>
              </w:rPr>
            </w:pPr>
            <w:r w:rsidRPr="00067677">
              <w:rPr>
                <w:rFonts w:ascii="Arial" w:hAnsi="Arial" w:cs="Arial"/>
              </w:rPr>
              <w:t>Shona McFarlane</w:t>
            </w:r>
          </w:p>
        </w:tc>
        <w:tc>
          <w:tcPr>
            <w:tcW w:w="7165" w:type="dxa"/>
          </w:tcPr>
          <w:p w14:paraId="1529E310" w14:textId="7373F042" w:rsidR="002712CA" w:rsidRPr="00067677" w:rsidRDefault="002712CA" w:rsidP="002712CA">
            <w:pPr>
              <w:rPr>
                <w:rFonts w:ascii="Arial" w:hAnsi="Arial" w:cs="Arial"/>
                <w:sz w:val="24"/>
                <w:szCs w:val="24"/>
              </w:rPr>
            </w:pPr>
            <w:r w:rsidRPr="00797283">
              <w:rPr>
                <w:rFonts w:ascii="Arial" w:hAnsi="Arial" w:cs="Arial"/>
              </w:rPr>
              <w:t>Leeds City Council - Adults and Health</w:t>
            </w:r>
          </w:p>
        </w:tc>
      </w:tr>
      <w:tr w:rsidR="002712CA" w:rsidRPr="000323DA" w14:paraId="6F3E603C" w14:textId="77777777" w:rsidTr="00054625">
        <w:tc>
          <w:tcPr>
            <w:tcW w:w="2689" w:type="dxa"/>
          </w:tcPr>
          <w:p w14:paraId="7F0AC181" w14:textId="6644DBC1" w:rsidR="002712CA" w:rsidRPr="00067677" w:rsidRDefault="002712CA" w:rsidP="002712CA">
            <w:pPr>
              <w:spacing w:line="276" w:lineRule="auto"/>
              <w:rPr>
                <w:rFonts w:ascii="Arial" w:hAnsi="Arial" w:cs="Arial"/>
                <w:sz w:val="24"/>
                <w:szCs w:val="24"/>
              </w:rPr>
            </w:pPr>
            <w:r w:rsidRPr="00067677">
              <w:rPr>
                <w:rFonts w:ascii="Arial" w:hAnsi="Arial" w:cs="Arial"/>
              </w:rPr>
              <w:t>Lucy Jackson</w:t>
            </w:r>
          </w:p>
        </w:tc>
        <w:tc>
          <w:tcPr>
            <w:tcW w:w="7165" w:type="dxa"/>
          </w:tcPr>
          <w:p w14:paraId="5AAE63FA" w14:textId="7DF238AC" w:rsidR="002712CA" w:rsidRPr="00067677" w:rsidRDefault="002712CA" w:rsidP="002712CA">
            <w:pPr>
              <w:spacing w:line="276" w:lineRule="auto"/>
              <w:rPr>
                <w:rFonts w:ascii="Arial" w:hAnsi="Arial" w:cs="Arial"/>
                <w:sz w:val="24"/>
                <w:szCs w:val="24"/>
              </w:rPr>
            </w:pPr>
            <w:r>
              <w:rPr>
                <w:rFonts w:ascii="Arial" w:hAnsi="Arial" w:cs="Arial"/>
                <w:sz w:val="24"/>
                <w:szCs w:val="24"/>
              </w:rPr>
              <w:t>Public health</w:t>
            </w:r>
          </w:p>
        </w:tc>
      </w:tr>
      <w:tr w:rsidR="002712CA" w:rsidRPr="000323DA" w14:paraId="60782C26" w14:textId="77777777" w:rsidTr="00054625">
        <w:tc>
          <w:tcPr>
            <w:tcW w:w="2689" w:type="dxa"/>
          </w:tcPr>
          <w:p w14:paraId="46FEC5A6" w14:textId="796DC5E3" w:rsidR="002712CA" w:rsidRPr="00067677" w:rsidRDefault="002712CA" w:rsidP="002712CA">
            <w:pPr>
              <w:spacing w:line="276" w:lineRule="auto"/>
              <w:rPr>
                <w:rFonts w:ascii="Arial" w:hAnsi="Arial" w:cs="Arial"/>
                <w:sz w:val="24"/>
                <w:szCs w:val="24"/>
              </w:rPr>
            </w:pPr>
            <w:r w:rsidRPr="00067677">
              <w:rPr>
                <w:rFonts w:ascii="Arial" w:hAnsi="Arial" w:cs="Arial"/>
              </w:rPr>
              <w:t>Helen Smith</w:t>
            </w:r>
          </w:p>
        </w:tc>
        <w:tc>
          <w:tcPr>
            <w:tcW w:w="7165" w:type="dxa"/>
          </w:tcPr>
          <w:p w14:paraId="36F141DA" w14:textId="361EDA8F" w:rsidR="002712CA" w:rsidRPr="00067677" w:rsidRDefault="002712CA" w:rsidP="002712CA">
            <w:pPr>
              <w:spacing w:line="276" w:lineRule="auto"/>
              <w:rPr>
                <w:rFonts w:ascii="Arial" w:hAnsi="Arial" w:cs="Arial"/>
                <w:sz w:val="24"/>
                <w:szCs w:val="24"/>
              </w:rPr>
            </w:pPr>
            <w:r>
              <w:rPr>
                <w:rFonts w:ascii="Arial" w:hAnsi="Arial" w:cs="Arial"/>
              </w:rPr>
              <w:t>NHS Integrated Care Board in Leeds</w:t>
            </w:r>
          </w:p>
        </w:tc>
      </w:tr>
      <w:tr w:rsidR="002712CA" w:rsidRPr="000323DA" w14:paraId="150D0FD9" w14:textId="77777777" w:rsidTr="00054625">
        <w:tc>
          <w:tcPr>
            <w:tcW w:w="2689" w:type="dxa"/>
          </w:tcPr>
          <w:p w14:paraId="1276CD1B" w14:textId="45385644" w:rsidR="002712CA" w:rsidRPr="00067677" w:rsidRDefault="002712CA" w:rsidP="002712CA">
            <w:pPr>
              <w:rPr>
                <w:rFonts w:ascii="Arial" w:hAnsi="Arial" w:cs="Arial"/>
              </w:rPr>
            </w:pPr>
            <w:r w:rsidRPr="00067677">
              <w:rPr>
                <w:rFonts w:ascii="Arial" w:hAnsi="Arial" w:cs="Arial"/>
              </w:rPr>
              <w:t>Jenny Baines</w:t>
            </w:r>
          </w:p>
        </w:tc>
        <w:tc>
          <w:tcPr>
            <w:tcW w:w="7165" w:type="dxa"/>
          </w:tcPr>
          <w:p w14:paraId="72A73E47" w14:textId="697B25D2" w:rsidR="002712CA" w:rsidRPr="002712CA" w:rsidRDefault="002712CA" w:rsidP="002712CA">
            <w:pPr>
              <w:rPr>
                <w:rFonts w:ascii="Arial" w:hAnsi="Arial" w:cs="Arial"/>
                <w:sz w:val="24"/>
                <w:szCs w:val="24"/>
              </w:rPr>
            </w:pPr>
            <w:r>
              <w:rPr>
                <w:rFonts w:ascii="Arial" w:hAnsi="Arial" w:cs="Arial"/>
              </w:rPr>
              <w:t>NHS Integrated Care Board in Leeds</w:t>
            </w:r>
          </w:p>
        </w:tc>
      </w:tr>
      <w:tr w:rsidR="002712CA" w:rsidRPr="000323DA" w14:paraId="49C63926" w14:textId="77777777" w:rsidTr="00054625">
        <w:tc>
          <w:tcPr>
            <w:tcW w:w="2689" w:type="dxa"/>
          </w:tcPr>
          <w:p w14:paraId="7D42937B" w14:textId="38816D69" w:rsidR="002712CA" w:rsidRPr="00067677" w:rsidRDefault="002712CA" w:rsidP="002712CA">
            <w:pPr>
              <w:spacing w:line="276" w:lineRule="auto"/>
              <w:rPr>
                <w:rFonts w:ascii="Arial" w:hAnsi="Arial" w:cs="Arial"/>
                <w:sz w:val="24"/>
                <w:szCs w:val="24"/>
              </w:rPr>
            </w:pPr>
            <w:r w:rsidRPr="00067677">
              <w:rPr>
                <w:rFonts w:ascii="Arial" w:hAnsi="Arial" w:cs="Arial"/>
              </w:rPr>
              <w:t>Jo Volpe</w:t>
            </w:r>
          </w:p>
        </w:tc>
        <w:tc>
          <w:tcPr>
            <w:tcW w:w="7165" w:type="dxa"/>
          </w:tcPr>
          <w:p w14:paraId="7E20C22D" w14:textId="5726EDCA" w:rsidR="002712CA" w:rsidRPr="00067677" w:rsidRDefault="002712CA" w:rsidP="002712CA">
            <w:pPr>
              <w:spacing w:line="276" w:lineRule="auto"/>
              <w:rPr>
                <w:rFonts w:ascii="Arial" w:hAnsi="Arial" w:cs="Arial"/>
                <w:sz w:val="24"/>
                <w:szCs w:val="24"/>
              </w:rPr>
            </w:pPr>
            <w:r>
              <w:rPr>
                <w:rFonts w:ascii="Arial" w:hAnsi="Arial" w:cs="Arial"/>
                <w:sz w:val="24"/>
                <w:szCs w:val="24"/>
              </w:rPr>
              <w:t>Older People’s Forum (Third sector rep)</w:t>
            </w:r>
          </w:p>
        </w:tc>
      </w:tr>
      <w:tr w:rsidR="002712CA" w:rsidRPr="000323DA" w14:paraId="653DAEBE" w14:textId="77777777" w:rsidTr="00054625">
        <w:tc>
          <w:tcPr>
            <w:tcW w:w="2689" w:type="dxa"/>
          </w:tcPr>
          <w:p w14:paraId="2CADA656" w14:textId="11206C99" w:rsidR="002712CA" w:rsidRPr="00067677" w:rsidRDefault="002712CA" w:rsidP="002712CA">
            <w:pPr>
              <w:rPr>
                <w:rFonts w:ascii="Arial" w:hAnsi="Arial" w:cs="Arial"/>
              </w:rPr>
            </w:pPr>
            <w:r w:rsidRPr="00067677">
              <w:rPr>
                <w:rFonts w:ascii="Arial" w:hAnsi="Arial" w:cs="Arial"/>
              </w:rPr>
              <w:t>Hillary Wadsworth</w:t>
            </w:r>
          </w:p>
        </w:tc>
        <w:tc>
          <w:tcPr>
            <w:tcW w:w="7165" w:type="dxa"/>
          </w:tcPr>
          <w:p w14:paraId="1CD2FCEC" w14:textId="64CA56E2" w:rsidR="002712CA" w:rsidRPr="00067677" w:rsidRDefault="002712CA" w:rsidP="002712CA">
            <w:pPr>
              <w:rPr>
                <w:rFonts w:ascii="Arial" w:hAnsi="Arial" w:cs="Arial"/>
                <w:sz w:val="24"/>
                <w:szCs w:val="24"/>
              </w:rPr>
            </w:pPr>
            <w:r>
              <w:rPr>
                <w:rFonts w:ascii="Arial" w:hAnsi="Arial" w:cs="Arial"/>
                <w:sz w:val="24"/>
                <w:szCs w:val="24"/>
              </w:rPr>
              <w:t>Older People’s Forum (Third sector rep)</w:t>
            </w:r>
          </w:p>
        </w:tc>
      </w:tr>
      <w:tr w:rsidR="002712CA" w:rsidRPr="000323DA" w14:paraId="641A69DD" w14:textId="77777777" w:rsidTr="00054625">
        <w:tc>
          <w:tcPr>
            <w:tcW w:w="2689" w:type="dxa"/>
          </w:tcPr>
          <w:p w14:paraId="548B49EF" w14:textId="540912E0" w:rsidR="002712CA" w:rsidRPr="00067677" w:rsidRDefault="002712CA" w:rsidP="002712CA">
            <w:pPr>
              <w:spacing w:line="276" w:lineRule="auto"/>
              <w:rPr>
                <w:rFonts w:ascii="Arial" w:hAnsi="Arial" w:cs="Arial"/>
                <w:sz w:val="24"/>
                <w:szCs w:val="24"/>
              </w:rPr>
            </w:pPr>
            <w:r w:rsidRPr="00067677">
              <w:rPr>
                <w:rFonts w:ascii="Arial" w:hAnsi="Arial" w:cs="Arial"/>
              </w:rPr>
              <w:t>Hannah Davies</w:t>
            </w:r>
          </w:p>
        </w:tc>
        <w:tc>
          <w:tcPr>
            <w:tcW w:w="7165" w:type="dxa"/>
          </w:tcPr>
          <w:p w14:paraId="7EA03B93" w14:textId="78A9FAD4" w:rsidR="002712CA" w:rsidRPr="00067677" w:rsidRDefault="002712CA" w:rsidP="002712CA">
            <w:pPr>
              <w:spacing w:line="276" w:lineRule="auto"/>
              <w:rPr>
                <w:rFonts w:ascii="Arial" w:hAnsi="Arial" w:cs="Arial"/>
                <w:sz w:val="24"/>
                <w:szCs w:val="24"/>
              </w:rPr>
            </w:pPr>
            <w:r>
              <w:rPr>
                <w:rFonts w:ascii="Arial" w:hAnsi="Arial" w:cs="Arial"/>
                <w:sz w:val="24"/>
                <w:szCs w:val="24"/>
              </w:rPr>
              <w:t xml:space="preserve">Healthwatch Leeds </w:t>
            </w:r>
          </w:p>
        </w:tc>
      </w:tr>
      <w:tr w:rsidR="002712CA" w:rsidRPr="000323DA" w14:paraId="0D14C8BC" w14:textId="77777777" w:rsidTr="00054625">
        <w:tc>
          <w:tcPr>
            <w:tcW w:w="2689" w:type="dxa"/>
          </w:tcPr>
          <w:p w14:paraId="542A581F" w14:textId="046E8533" w:rsidR="002712CA" w:rsidRPr="00067677" w:rsidRDefault="00CA4D4F" w:rsidP="002712CA">
            <w:pPr>
              <w:rPr>
                <w:rFonts w:ascii="Arial" w:hAnsi="Arial" w:cs="Arial"/>
              </w:rPr>
            </w:pPr>
            <w:r>
              <w:rPr>
                <w:rFonts w:ascii="Arial" w:hAnsi="Arial" w:cs="Arial"/>
              </w:rPr>
              <w:t xml:space="preserve">James </w:t>
            </w:r>
            <w:proofErr w:type="spellStart"/>
            <w:r>
              <w:rPr>
                <w:rFonts w:ascii="Arial" w:hAnsi="Arial" w:cs="Arial"/>
              </w:rPr>
              <w:t>Worsfold</w:t>
            </w:r>
            <w:proofErr w:type="spellEnd"/>
          </w:p>
        </w:tc>
        <w:tc>
          <w:tcPr>
            <w:tcW w:w="7165" w:type="dxa"/>
          </w:tcPr>
          <w:p w14:paraId="77838F13" w14:textId="079FC0CB" w:rsidR="002712CA" w:rsidRDefault="00CA4D4F" w:rsidP="002712CA">
            <w:pPr>
              <w:rPr>
                <w:rFonts w:ascii="Arial" w:hAnsi="Arial" w:cs="Arial"/>
                <w:sz w:val="24"/>
                <w:szCs w:val="24"/>
              </w:rPr>
            </w:pPr>
            <w:r>
              <w:rPr>
                <w:rFonts w:ascii="Arial" w:hAnsi="Arial" w:cs="Arial"/>
                <w:sz w:val="24"/>
                <w:szCs w:val="24"/>
              </w:rPr>
              <w:t>Provider clinician</w:t>
            </w:r>
          </w:p>
        </w:tc>
      </w:tr>
      <w:bookmarkEnd w:id="6"/>
    </w:tbl>
    <w:p w14:paraId="72216E5D" w14:textId="77777777" w:rsidR="00067677" w:rsidRDefault="00067677" w:rsidP="00067677">
      <w:pPr>
        <w:spacing w:after="0"/>
        <w:rPr>
          <w:rFonts w:ascii="Arial" w:hAnsi="Arial" w:cs="Arial"/>
          <w:color w:val="000000" w:themeColor="text1"/>
          <w:sz w:val="24"/>
          <w:szCs w:val="24"/>
        </w:rPr>
      </w:pPr>
    </w:p>
    <w:p w14:paraId="0793EC36" w14:textId="77777777" w:rsidR="00067677" w:rsidRPr="00067677" w:rsidRDefault="00067677" w:rsidP="00067677">
      <w:pPr>
        <w:pStyle w:val="Heading3"/>
        <w:rPr>
          <w:rFonts w:ascii="Arial" w:hAnsi="Arial" w:cs="Arial"/>
          <w:b/>
          <w:bCs/>
          <w:color w:val="auto"/>
          <w:sz w:val="28"/>
          <w:szCs w:val="28"/>
        </w:rPr>
      </w:pPr>
      <w:r w:rsidRPr="00067677">
        <w:rPr>
          <w:rFonts w:ascii="Arial" w:hAnsi="Arial" w:cs="Arial"/>
          <w:b/>
          <w:bCs/>
          <w:color w:val="auto"/>
          <w:sz w:val="28"/>
          <w:szCs w:val="28"/>
        </w:rPr>
        <w:t>Third sector and public representatives</w:t>
      </w:r>
    </w:p>
    <w:tbl>
      <w:tblPr>
        <w:tblStyle w:val="TableGrid"/>
        <w:tblW w:w="9918" w:type="dxa"/>
        <w:tblLook w:val="04A0" w:firstRow="1" w:lastRow="0" w:firstColumn="1" w:lastColumn="0" w:noHBand="0" w:noVBand="1"/>
      </w:tblPr>
      <w:tblGrid>
        <w:gridCol w:w="2689"/>
        <w:gridCol w:w="7229"/>
      </w:tblGrid>
      <w:tr w:rsidR="00067677" w:rsidRPr="000323DA" w14:paraId="61903627" w14:textId="77777777" w:rsidTr="00054625">
        <w:tc>
          <w:tcPr>
            <w:tcW w:w="2689" w:type="dxa"/>
            <w:shd w:val="clear" w:color="auto" w:fill="C6D9F1" w:themeFill="text2" w:themeFillTint="33"/>
          </w:tcPr>
          <w:p w14:paraId="50D981FF" w14:textId="77777777" w:rsidR="00067677" w:rsidRPr="000323DA" w:rsidRDefault="00067677" w:rsidP="00054625">
            <w:pPr>
              <w:spacing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Name</w:t>
            </w:r>
          </w:p>
        </w:tc>
        <w:tc>
          <w:tcPr>
            <w:tcW w:w="7229" w:type="dxa"/>
            <w:shd w:val="clear" w:color="auto" w:fill="C6D9F1" w:themeFill="text2" w:themeFillTint="33"/>
          </w:tcPr>
          <w:p w14:paraId="435CFE2F" w14:textId="77777777" w:rsidR="00067677" w:rsidRPr="000323DA" w:rsidRDefault="00067677" w:rsidP="00054625">
            <w:pPr>
              <w:spacing w:line="276" w:lineRule="auto"/>
              <w:jc w:val="center"/>
              <w:rPr>
                <w:rFonts w:ascii="Arial" w:hAnsi="Arial" w:cs="Arial"/>
                <w:b/>
                <w:bCs/>
                <w:color w:val="000000" w:themeColor="text1"/>
                <w:sz w:val="24"/>
                <w:szCs w:val="24"/>
              </w:rPr>
            </w:pPr>
            <w:r w:rsidRPr="000323DA">
              <w:rPr>
                <w:rFonts w:ascii="Arial" w:hAnsi="Arial" w:cs="Arial"/>
                <w:b/>
                <w:bCs/>
                <w:color w:val="000000" w:themeColor="text1"/>
                <w:sz w:val="24"/>
                <w:szCs w:val="24"/>
              </w:rPr>
              <w:t>Organisations</w:t>
            </w:r>
          </w:p>
        </w:tc>
      </w:tr>
      <w:tr w:rsidR="00CA4D4F" w:rsidRPr="000323DA" w14:paraId="2519E0AA" w14:textId="77777777" w:rsidTr="00054625">
        <w:tc>
          <w:tcPr>
            <w:tcW w:w="2689" w:type="dxa"/>
          </w:tcPr>
          <w:p w14:paraId="747A5147" w14:textId="646BA54A" w:rsidR="00CA4D4F" w:rsidRPr="00797283" w:rsidRDefault="00CA4D4F" w:rsidP="00CA4D4F">
            <w:pPr>
              <w:spacing w:line="276" w:lineRule="auto"/>
              <w:rPr>
                <w:rFonts w:ascii="Arial" w:hAnsi="Arial" w:cs="Arial"/>
              </w:rPr>
            </w:pPr>
            <w:bookmarkStart w:id="7" w:name="_Hlk120804861"/>
            <w:r w:rsidRPr="00F83A18">
              <w:rPr>
                <w:rFonts w:ascii="Arial" w:hAnsi="Arial" w:cs="Arial"/>
                <w:color w:val="000000" w:themeColor="text1"/>
              </w:rPr>
              <w:t>Sharon Brooks</w:t>
            </w:r>
          </w:p>
        </w:tc>
        <w:tc>
          <w:tcPr>
            <w:tcW w:w="7229" w:type="dxa"/>
          </w:tcPr>
          <w:p w14:paraId="138D0C34" w14:textId="07F555E0" w:rsidR="00CA4D4F" w:rsidRPr="00797283" w:rsidRDefault="00CA4D4F" w:rsidP="00CA4D4F">
            <w:pPr>
              <w:spacing w:line="276" w:lineRule="auto"/>
              <w:rPr>
                <w:rFonts w:ascii="Arial" w:hAnsi="Arial" w:cs="Arial"/>
              </w:rPr>
            </w:pPr>
            <w:r w:rsidRPr="00F83A18">
              <w:rPr>
                <w:rFonts w:ascii="Arial" w:hAnsi="Arial" w:cs="Arial"/>
                <w:color w:val="000000" w:themeColor="text1"/>
              </w:rPr>
              <w:t>Care &amp; Repair Leeds</w:t>
            </w:r>
          </w:p>
        </w:tc>
      </w:tr>
      <w:tr w:rsidR="00CA4D4F" w:rsidRPr="000323DA" w14:paraId="3ACC408B" w14:textId="77777777" w:rsidTr="00054625">
        <w:tc>
          <w:tcPr>
            <w:tcW w:w="2689" w:type="dxa"/>
          </w:tcPr>
          <w:p w14:paraId="6CCC8EF4" w14:textId="711A5679" w:rsidR="00CA4D4F" w:rsidRPr="00797283" w:rsidRDefault="00CA4D4F" w:rsidP="00CA4D4F">
            <w:pPr>
              <w:spacing w:line="276" w:lineRule="auto"/>
              <w:rPr>
                <w:rFonts w:ascii="Arial" w:hAnsi="Arial" w:cs="Arial"/>
              </w:rPr>
            </w:pPr>
            <w:r w:rsidRPr="00F83A18">
              <w:rPr>
                <w:rFonts w:ascii="Arial" w:hAnsi="Arial" w:cs="Arial"/>
                <w:color w:val="000000" w:themeColor="text1"/>
              </w:rPr>
              <w:t>Claire Turner</w:t>
            </w:r>
          </w:p>
        </w:tc>
        <w:tc>
          <w:tcPr>
            <w:tcW w:w="7229" w:type="dxa"/>
          </w:tcPr>
          <w:p w14:paraId="7E95257E" w14:textId="20D44C22" w:rsidR="00CA4D4F" w:rsidRPr="00797283" w:rsidRDefault="00CA4D4F" w:rsidP="00CA4D4F">
            <w:pPr>
              <w:spacing w:line="276" w:lineRule="auto"/>
              <w:rPr>
                <w:rFonts w:ascii="Arial" w:hAnsi="Arial" w:cs="Arial"/>
              </w:rPr>
            </w:pPr>
            <w:r w:rsidRPr="00F83A18">
              <w:rPr>
                <w:rFonts w:ascii="Arial" w:hAnsi="Arial" w:cs="Arial"/>
                <w:color w:val="000000" w:themeColor="text1"/>
              </w:rPr>
              <w:t>Carers Leeds</w:t>
            </w:r>
          </w:p>
        </w:tc>
      </w:tr>
      <w:tr w:rsidR="00CA4D4F" w:rsidRPr="000323DA" w14:paraId="7BFD827D" w14:textId="77777777" w:rsidTr="00054625">
        <w:tc>
          <w:tcPr>
            <w:tcW w:w="2689" w:type="dxa"/>
          </w:tcPr>
          <w:p w14:paraId="48D4F262" w14:textId="7D54D9BE" w:rsidR="00CA4D4F" w:rsidRPr="00797283" w:rsidRDefault="00CA4D4F" w:rsidP="00CA4D4F">
            <w:pPr>
              <w:spacing w:line="276" w:lineRule="auto"/>
              <w:rPr>
                <w:rFonts w:ascii="Arial" w:hAnsi="Arial" w:cs="Arial"/>
                <w:color w:val="00B050"/>
              </w:rPr>
            </w:pPr>
            <w:r w:rsidRPr="00F83A18">
              <w:rPr>
                <w:rFonts w:ascii="Arial" w:hAnsi="Arial" w:cs="Arial"/>
                <w:color w:val="000000" w:themeColor="text1"/>
              </w:rPr>
              <w:t>Iain Anderson</w:t>
            </w:r>
          </w:p>
        </w:tc>
        <w:tc>
          <w:tcPr>
            <w:tcW w:w="7229" w:type="dxa"/>
          </w:tcPr>
          <w:p w14:paraId="2C6363EF" w14:textId="4C48F969" w:rsidR="00CA4D4F" w:rsidRPr="00797283" w:rsidRDefault="00CA4D4F" w:rsidP="00CA4D4F">
            <w:pPr>
              <w:spacing w:line="276" w:lineRule="auto"/>
              <w:rPr>
                <w:rFonts w:ascii="Arial" w:hAnsi="Arial" w:cs="Arial"/>
                <w:color w:val="00B050"/>
              </w:rPr>
            </w:pPr>
            <w:r w:rsidRPr="00F83A18">
              <w:rPr>
                <w:rFonts w:ascii="Arial" w:hAnsi="Arial" w:cs="Arial"/>
                <w:color w:val="000000" w:themeColor="text1"/>
              </w:rPr>
              <w:t>Age UK Leeds</w:t>
            </w:r>
          </w:p>
        </w:tc>
      </w:tr>
      <w:tr w:rsidR="00CA4D4F" w:rsidRPr="000323DA" w14:paraId="438F9F50" w14:textId="77777777" w:rsidTr="00054625">
        <w:tc>
          <w:tcPr>
            <w:tcW w:w="2689" w:type="dxa"/>
          </w:tcPr>
          <w:p w14:paraId="4783FE3B" w14:textId="127D0994" w:rsidR="00CA4D4F" w:rsidRPr="00797283" w:rsidRDefault="00CA4D4F" w:rsidP="00CA4D4F">
            <w:pPr>
              <w:spacing w:line="276" w:lineRule="auto"/>
              <w:rPr>
                <w:rFonts w:ascii="Arial" w:hAnsi="Arial" w:cs="Arial"/>
                <w:color w:val="00B050"/>
              </w:rPr>
            </w:pPr>
            <w:r w:rsidRPr="00F83A18">
              <w:rPr>
                <w:rFonts w:ascii="Arial" w:hAnsi="Arial" w:cs="Arial"/>
                <w:color w:val="000000" w:themeColor="text1"/>
              </w:rPr>
              <w:t>Karl Witty, Pip Goff, Jo Volpe</w:t>
            </w:r>
          </w:p>
        </w:tc>
        <w:tc>
          <w:tcPr>
            <w:tcW w:w="7229" w:type="dxa"/>
          </w:tcPr>
          <w:p w14:paraId="2DBCEAFC" w14:textId="3F79EFB8" w:rsidR="00CA4D4F" w:rsidRPr="00797283" w:rsidRDefault="00CA4D4F" w:rsidP="00CA4D4F">
            <w:pPr>
              <w:spacing w:line="276" w:lineRule="auto"/>
              <w:rPr>
                <w:rFonts w:ascii="Arial" w:hAnsi="Arial" w:cs="Arial"/>
              </w:rPr>
            </w:pPr>
            <w:r w:rsidRPr="00F83A18">
              <w:rPr>
                <w:rFonts w:ascii="Arial" w:hAnsi="Arial" w:cs="Arial"/>
                <w:color w:val="000000" w:themeColor="text1"/>
              </w:rPr>
              <w:t>Forum Central</w:t>
            </w:r>
          </w:p>
        </w:tc>
      </w:tr>
      <w:tr w:rsidR="00CA4D4F" w:rsidRPr="000323DA" w14:paraId="5BCD6054" w14:textId="77777777" w:rsidTr="00054625">
        <w:tc>
          <w:tcPr>
            <w:tcW w:w="2689" w:type="dxa"/>
          </w:tcPr>
          <w:p w14:paraId="77DF8AC3" w14:textId="302C7C5C" w:rsidR="00CA4D4F" w:rsidRPr="00CA4D4F" w:rsidRDefault="00CA4D4F" w:rsidP="00CA4D4F">
            <w:pPr>
              <w:spacing w:line="276" w:lineRule="auto"/>
              <w:rPr>
                <w:rFonts w:ascii="Arial" w:hAnsi="Arial" w:cs="Arial"/>
              </w:rPr>
            </w:pPr>
            <w:r w:rsidRPr="00CA4D4F">
              <w:rPr>
                <w:rFonts w:ascii="Arial" w:hAnsi="Arial" w:cs="Arial"/>
              </w:rPr>
              <w:t>Amy Rebane</w:t>
            </w:r>
          </w:p>
        </w:tc>
        <w:tc>
          <w:tcPr>
            <w:tcW w:w="7229" w:type="dxa"/>
          </w:tcPr>
          <w:p w14:paraId="55DB5EB6" w14:textId="24A97E49" w:rsidR="00CA4D4F" w:rsidRPr="00CA4D4F" w:rsidRDefault="00CA4D4F" w:rsidP="00CA4D4F">
            <w:pPr>
              <w:spacing w:line="276" w:lineRule="auto"/>
              <w:rPr>
                <w:rFonts w:ascii="Arial" w:hAnsi="Arial" w:cs="Arial"/>
              </w:rPr>
            </w:pPr>
            <w:r w:rsidRPr="00CA4D4F">
              <w:rPr>
                <w:rFonts w:ascii="Arial" w:hAnsi="Arial" w:cs="Arial"/>
              </w:rPr>
              <w:t>NIHR Leeds Biomedical Research Centre</w:t>
            </w:r>
          </w:p>
        </w:tc>
      </w:tr>
      <w:tr w:rsidR="00CA4D4F" w:rsidRPr="000323DA" w14:paraId="2DB448D6" w14:textId="77777777" w:rsidTr="00054625">
        <w:tc>
          <w:tcPr>
            <w:tcW w:w="2689" w:type="dxa"/>
          </w:tcPr>
          <w:p w14:paraId="70F56C26" w14:textId="1386F083" w:rsidR="00CA4D4F" w:rsidRPr="00CA4D4F" w:rsidRDefault="00CA4D4F" w:rsidP="00CA4D4F">
            <w:pPr>
              <w:spacing w:line="276" w:lineRule="auto"/>
              <w:rPr>
                <w:rFonts w:ascii="Arial" w:hAnsi="Arial" w:cs="Arial"/>
              </w:rPr>
            </w:pPr>
            <w:r w:rsidRPr="00CA4D4F">
              <w:rPr>
                <w:rFonts w:ascii="Arial" w:hAnsi="Arial" w:cs="Arial"/>
              </w:rPr>
              <w:t>Rachel Ainscough, Kim Adams</w:t>
            </w:r>
          </w:p>
        </w:tc>
        <w:tc>
          <w:tcPr>
            <w:tcW w:w="7229" w:type="dxa"/>
          </w:tcPr>
          <w:p w14:paraId="1242F4C1" w14:textId="63DB58E0" w:rsidR="00CA4D4F" w:rsidRPr="00CA4D4F" w:rsidRDefault="00CA4D4F" w:rsidP="00CA4D4F">
            <w:pPr>
              <w:spacing w:line="276" w:lineRule="auto"/>
              <w:rPr>
                <w:rFonts w:ascii="Arial" w:hAnsi="Arial" w:cs="Arial"/>
              </w:rPr>
            </w:pPr>
            <w:r w:rsidRPr="00CA4D4F">
              <w:rPr>
                <w:rFonts w:ascii="Arial" w:hAnsi="Arial" w:cs="Arial"/>
              </w:rPr>
              <w:t>Local Care Partnerships Development Team</w:t>
            </w:r>
          </w:p>
        </w:tc>
      </w:tr>
      <w:tr w:rsidR="00CA4D4F" w:rsidRPr="000323DA" w14:paraId="3FD373D1" w14:textId="77777777" w:rsidTr="00054625">
        <w:tc>
          <w:tcPr>
            <w:tcW w:w="2689" w:type="dxa"/>
          </w:tcPr>
          <w:p w14:paraId="4577DB64" w14:textId="77777777" w:rsidR="00CA4D4F" w:rsidRPr="00CA4D4F" w:rsidRDefault="00CA4D4F" w:rsidP="00CA4D4F">
            <w:pPr>
              <w:rPr>
                <w:rFonts w:ascii="Arial" w:hAnsi="Arial" w:cs="Arial"/>
              </w:rPr>
            </w:pPr>
            <w:r w:rsidRPr="00CA4D4F">
              <w:rPr>
                <w:rFonts w:ascii="Arial" w:hAnsi="Arial" w:cs="Arial"/>
              </w:rPr>
              <w:t>Stuart Emsley @ ICB (Nursing)</w:t>
            </w:r>
          </w:p>
          <w:p w14:paraId="785B0079" w14:textId="222874D4" w:rsidR="00CA4D4F" w:rsidRPr="00CA4D4F" w:rsidRDefault="00CA4D4F" w:rsidP="00CA4D4F">
            <w:pPr>
              <w:spacing w:line="276" w:lineRule="auto"/>
              <w:rPr>
                <w:rFonts w:ascii="Arial" w:hAnsi="Arial" w:cs="Arial"/>
              </w:rPr>
            </w:pPr>
            <w:r w:rsidRPr="00CA4D4F">
              <w:rPr>
                <w:rFonts w:ascii="Arial" w:hAnsi="Arial" w:cs="Arial"/>
              </w:rPr>
              <w:t xml:space="preserve">Mark </w:t>
            </w:r>
            <w:proofErr w:type="spellStart"/>
            <w:r w:rsidRPr="00CA4D4F">
              <w:rPr>
                <w:rFonts w:ascii="Arial" w:hAnsi="Arial" w:cs="Arial"/>
              </w:rPr>
              <w:t>Phillott</w:t>
            </w:r>
            <w:proofErr w:type="spellEnd"/>
            <w:r w:rsidRPr="00CA4D4F">
              <w:rPr>
                <w:rFonts w:ascii="Arial" w:hAnsi="Arial" w:cs="Arial"/>
              </w:rPr>
              <w:t xml:space="preserve"> @ LCC (Residential)</w:t>
            </w:r>
          </w:p>
        </w:tc>
        <w:tc>
          <w:tcPr>
            <w:tcW w:w="7229" w:type="dxa"/>
          </w:tcPr>
          <w:p w14:paraId="562E0DC7" w14:textId="5E1B059E" w:rsidR="00CA4D4F" w:rsidRPr="00CA4D4F" w:rsidRDefault="00CA4D4F" w:rsidP="00CA4D4F">
            <w:pPr>
              <w:spacing w:line="276" w:lineRule="auto"/>
              <w:rPr>
                <w:rFonts w:ascii="Arial" w:hAnsi="Arial" w:cs="Arial"/>
              </w:rPr>
            </w:pPr>
            <w:r w:rsidRPr="00CA4D4F">
              <w:rPr>
                <w:rFonts w:ascii="Arial" w:hAnsi="Arial" w:cs="Arial"/>
              </w:rPr>
              <w:t>Care homes</w:t>
            </w:r>
          </w:p>
        </w:tc>
      </w:tr>
      <w:tr w:rsidR="00CA4D4F" w:rsidRPr="000323DA" w14:paraId="35C42D02" w14:textId="77777777" w:rsidTr="00054625">
        <w:tc>
          <w:tcPr>
            <w:tcW w:w="2689" w:type="dxa"/>
          </w:tcPr>
          <w:p w14:paraId="2E0F01AD" w14:textId="53CE2DC9" w:rsidR="00CA4D4F" w:rsidRPr="00CA4D4F" w:rsidRDefault="00CA4D4F" w:rsidP="00CA4D4F">
            <w:pPr>
              <w:spacing w:line="276" w:lineRule="auto"/>
              <w:rPr>
                <w:rFonts w:ascii="Arial" w:hAnsi="Arial" w:cs="Arial"/>
              </w:rPr>
            </w:pPr>
            <w:r w:rsidRPr="00CA4D4F">
              <w:rPr>
                <w:rFonts w:ascii="Arial" w:hAnsi="Arial" w:cs="Arial"/>
              </w:rPr>
              <w:t xml:space="preserve">Geraldine Montgomerie </w:t>
            </w:r>
          </w:p>
        </w:tc>
        <w:tc>
          <w:tcPr>
            <w:tcW w:w="7229" w:type="dxa"/>
          </w:tcPr>
          <w:p w14:paraId="10C02124" w14:textId="75106509" w:rsidR="00CA4D4F" w:rsidRPr="00CA4D4F" w:rsidRDefault="00CA4D4F" w:rsidP="00CA4D4F">
            <w:pPr>
              <w:spacing w:line="276" w:lineRule="auto"/>
              <w:rPr>
                <w:rFonts w:ascii="Arial" w:hAnsi="Arial" w:cs="Arial"/>
              </w:rPr>
            </w:pPr>
            <w:r w:rsidRPr="00CA4D4F">
              <w:rPr>
                <w:rFonts w:ascii="Arial" w:hAnsi="Arial" w:cs="Arial"/>
              </w:rPr>
              <w:t>Swan Song</w:t>
            </w:r>
          </w:p>
        </w:tc>
      </w:tr>
      <w:tr w:rsidR="00CA4D4F" w:rsidRPr="000323DA" w14:paraId="0830A6D8" w14:textId="77777777" w:rsidTr="00054625">
        <w:tc>
          <w:tcPr>
            <w:tcW w:w="2689" w:type="dxa"/>
          </w:tcPr>
          <w:p w14:paraId="41FF71C7" w14:textId="703307EC" w:rsidR="00CA4D4F" w:rsidRPr="00CA4D4F" w:rsidRDefault="00CA4D4F" w:rsidP="00CA4D4F">
            <w:pPr>
              <w:spacing w:line="276" w:lineRule="auto"/>
              <w:rPr>
                <w:rFonts w:ascii="Arial" w:hAnsi="Arial" w:cs="Arial"/>
              </w:rPr>
            </w:pPr>
            <w:r w:rsidRPr="00CA4D4F">
              <w:rPr>
                <w:rFonts w:ascii="Arial" w:hAnsi="Arial" w:cs="Arial"/>
              </w:rPr>
              <w:t>Kate Daly</w:t>
            </w:r>
          </w:p>
        </w:tc>
        <w:tc>
          <w:tcPr>
            <w:tcW w:w="7229" w:type="dxa"/>
          </w:tcPr>
          <w:p w14:paraId="7FBCC724" w14:textId="6E29EAA7" w:rsidR="00CA4D4F" w:rsidRPr="00CA4D4F" w:rsidRDefault="00CA4D4F" w:rsidP="00CA4D4F">
            <w:pPr>
              <w:spacing w:line="276" w:lineRule="auto"/>
              <w:rPr>
                <w:rFonts w:ascii="Arial" w:hAnsi="Arial" w:cs="Arial"/>
              </w:rPr>
            </w:pPr>
            <w:r w:rsidRPr="00CA4D4F">
              <w:rPr>
                <w:rFonts w:ascii="Arial" w:hAnsi="Arial" w:cs="Arial"/>
              </w:rPr>
              <w:t>Leeds Neighbourhood Networks Schemes</w:t>
            </w:r>
          </w:p>
        </w:tc>
      </w:tr>
      <w:tr w:rsidR="00CA4D4F" w:rsidRPr="000323DA" w14:paraId="4E5997FA" w14:textId="77777777" w:rsidTr="00054625">
        <w:tc>
          <w:tcPr>
            <w:tcW w:w="2689" w:type="dxa"/>
          </w:tcPr>
          <w:p w14:paraId="4524F774" w14:textId="109D6C55" w:rsidR="00CA4D4F" w:rsidRPr="00CA4D4F" w:rsidRDefault="00CA4D4F" w:rsidP="00CA4D4F">
            <w:pPr>
              <w:spacing w:line="276" w:lineRule="auto"/>
              <w:rPr>
                <w:rFonts w:ascii="Arial" w:hAnsi="Arial" w:cs="Arial"/>
              </w:rPr>
            </w:pPr>
            <w:r w:rsidRPr="00CA4D4F">
              <w:rPr>
                <w:rFonts w:ascii="Arial" w:hAnsi="Arial" w:cs="Arial"/>
              </w:rPr>
              <w:t>Donna Waldron</w:t>
            </w:r>
          </w:p>
        </w:tc>
        <w:tc>
          <w:tcPr>
            <w:tcW w:w="7229" w:type="dxa"/>
          </w:tcPr>
          <w:p w14:paraId="3635F089" w14:textId="29EAB2F2" w:rsidR="00CA4D4F" w:rsidRPr="00CA4D4F" w:rsidRDefault="00CA4D4F" w:rsidP="00CA4D4F">
            <w:pPr>
              <w:spacing w:line="276" w:lineRule="auto"/>
              <w:rPr>
                <w:rFonts w:ascii="Arial" w:hAnsi="Arial" w:cs="Arial"/>
              </w:rPr>
            </w:pPr>
            <w:r w:rsidRPr="00CA4D4F">
              <w:rPr>
                <w:rFonts w:ascii="Arial" w:hAnsi="Arial" w:cs="Arial"/>
              </w:rPr>
              <w:t>RHEA (Richmond Hill Elderly Action)</w:t>
            </w:r>
          </w:p>
        </w:tc>
      </w:tr>
      <w:tr w:rsidR="00CA4D4F" w:rsidRPr="000323DA" w14:paraId="439994E2" w14:textId="77777777" w:rsidTr="00054625">
        <w:trPr>
          <w:trHeight w:val="193"/>
        </w:trPr>
        <w:tc>
          <w:tcPr>
            <w:tcW w:w="2689" w:type="dxa"/>
          </w:tcPr>
          <w:p w14:paraId="5E283459" w14:textId="1305E875" w:rsidR="00CA4D4F" w:rsidRPr="00CA4D4F" w:rsidRDefault="00CA4D4F" w:rsidP="00CA4D4F">
            <w:pPr>
              <w:spacing w:line="276" w:lineRule="auto"/>
              <w:rPr>
                <w:rFonts w:ascii="Arial" w:hAnsi="Arial" w:cs="Arial"/>
              </w:rPr>
            </w:pPr>
            <w:r w:rsidRPr="00CA4D4F">
              <w:rPr>
                <w:rFonts w:ascii="Arial" w:hAnsi="Arial" w:cs="Arial"/>
              </w:rPr>
              <w:t>John O’Dwyer and Valerie</w:t>
            </w:r>
          </w:p>
        </w:tc>
        <w:tc>
          <w:tcPr>
            <w:tcW w:w="7229" w:type="dxa"/>
          </w:tcPr>
          <w:p w14:paraId="476D3510" w14:textId="4013AA69" w:rsidR="00CA4D4F" w:rsidRPr="00CA4D4F" w:rsidRDefault="00CA4D4F" w:rsidP="00CA4D4F">
            <w:pPr>
              <w:spacing w:line="276" w:lineRule="auto"/>
              <w:rPr>
                <w:rFonts w:ascii="Arial" w:hAnsi="Arial" w:cs="Arial"/>
              </w:rPr>
            </w:pPr>
            <w:r w:rsidRPr="00CA4D4F">
              <w:rPr>
                <w:rFonts w:ascii="Arial" w:hAnsi="Arial" w:cs="Arial"/>
              </w:rPr>
              <w:t>Caring Together in Woodhouse and Little London</w:t>
            </w:r>
          </w:p>
        </w:tc>
      </w:tr>
      <w:tr w:rsidR="00CA4D4F" w:rsidRPr="000323DA" w14:paraId="6CD0CDAE" w14:textId="77777777" w:rsidTr="00054625">
        <w:tc>
          <w:tcPr>
            <w:tcW w:w="2689" w:type="dxa"/>
          </w:tcPr>
          <w:p w14:paraId="75F1756B" w14:textId="5681D55B" w:rsidR="00CA4D4F" w:rsidRPr="00CA4D4F" w:rsidRDefault="00CA4D4F" w:rsidP="00CA4D4F">
            <w:pPr>
              <w:spacing w:line="276" w:lineRule="auto"/>
              <w:rPr>
                <w:rFonts w:ascii="Arial" w:hAnsi="Arial" w:cs="Arial"/>
              </w:rPr>
            </w:pPr>
            <w:r w:rsidRPr="00CA4D4F">
              <w:rPr>
                <w:rFonts w:ascii="Arial" w:hAnsi="Arial" w:cs="Arial"/>
              </w:rPr>
              <w:t>Jo Horsfall</w:t>
            </w:r>
          </w:p>
        </w:tc>
        <w:tc>
          <w:tcPr>
            <w:tcW w:w="7229" w:type="dxa"/>
          </w:tcPr>
          <w:p w14:paraId="4B328979" w14:textId="5C2C75A6" w:rsidR="00CA4D4F" w:rsidRPr="00CA4D4F" w:rsidRDefault="00CA4D4F" w:rsidP="00CA4D4F">
            <w:pPr>
              <w:spacing w:line="276" w:lineRule="auto"/>
              <w:rPr>
                <w:rFonts w:ascii="Arial" w:hAnsi="Arial" w:cs="Arial"/>
              </w:rPr>
            </w:pPr>
            <w:r w:rsidRPr="00CA4D4F">
              <w:rPr>
                <w:rFonts w:ascii="Arial" w:hAnsi="Arial" w:cs="Arial"/>
              </w:rPr>
              <w:t>Cross Gates &amp; District Good Neighbours Scheme</w:t>
            </w:r>
          </w:p>
        </w:tc>
      </w:tr>
      <w:tr w:rsidR="00CA4D4F" w:rsidRPr="000323DA" w14:paraId="3C500234" w14:textId="77777777" w:rsidTr="00054625">
        <w:tc>
          <w:tcPr>
            <w:tcW w:w="2689" w:type="dxa"/>
          </w:tcPr>
          <w:p w14:paraId="216F8D8A" w14:textId="16670FB3" w:rsidR="00CA4D4F" w:rsidRPr="00CA4D4F" w:rsidRDefault="00CA4D4F" w:rsidP="00CA4D4F">
            <w:pPr>
              <w:spacing w:line="276" w:lineRule="auto"/>
              <w:rPr>
                <w:rFonts w:ascii="Arial" w:hAnsi="Arial" w:cs="Arial"/>
              </w:rPr>
            </w:pPr>
            <w:r w:rsidRPr="00CA4D4F">
              <w:rPr>
                <w:rFonts w:ascii="Arial" w:hAnsi="Arial" w:cs="Arial"/>
              </w:rPr>
              <w:t xml:space="preserve">Pat </w:t>
            </w:r>
            <w:proofErr w:type="spellStart"/>
            <w:r w:rsidRPr="00CA4D4F">
              <w:rPr>
                <w:rFonts w:ascii="Arial" w:hAnsi="Arial" w:cs="Arial"/>
              </w:rPr>
              <w:t>McGreever</w:t>
            </w:r>
            <w:proofErr w:type="spellEnd"/>
          </w:p>
        </w:tc>
        <w:tc>
          <w:tcPr>
            <w:tcW w:w="7229" w:type="dxa"/>
          </w:tcPr>
          <w:p w14:paraId="4F95AE64" w14:textId="108BAB02" w:rsidR="00CA4D4F" w:rsidRPr="00CA4D4F" w:rsidRDefault="00CA4D4F" w:rsidP="00CA4D4F">
            <w:pPr>
              <w:spacing w:line="276" w:lineRule="auto"/>
              <w:rPr>
                <w:rFonts w:ascii="Arial" w:hAnsi="Arial" w:cs="Arial"/>
              </w:rPr>
            </w:pPr>
            <w:r w:rsidRPr="00CA4D4F">
              <w:rPr>
                <w:rFonts w:ascii="Arial" w:hAnsi="Arial" w:cs="Arial"/>
              </w:rPr>
              <w:t xml:space="preserve">Health For All </w:t>
            </w:r>
          </w:p>
        </w:tc>
      </w:tr>
      <w:tr w:rsidR="00CA4D4F" w:rsidRPr="000323DA" w14:paraId="1D6A35F2" w14:textId="77777777" w:rsidTr="00054625">
        <w:tc>
          <w:tcPr>
            <w:tcW w:w="2689" w:type="dxa"/>
          </w:tcPr>
          <w:p w14:paraId="000B4A36" w14:textId="31B08194" w:rsidR="00CA4D4F" w:rsidRPr="00CA4D4F" w:rsidRDefault="00CA4D4F" w:rsidP="00CA4D4F">
            <w:pPr>
              <w:rPr>
                <w:rFonts w:ascii="Arial" w:hAnsi="Arial" w:cs="Arial"/>
              </w:rPr>
            </w:pPr>
          </w:p>
        </w:tc>
        <w:tc>
          <w:tcPr>
            <w:tcW w:w="7229" w:type="dxa"/>
          </w:tcPr>
          <w:p w14:paraId="4C2AB4E3" w14:textId="592C31EF" w:rsidR="00CA4D4F" w:rsidRPr="00CA4D4F" w:rsidRDefault="00CA4D4F" w:rsidP="00CA4D4F">
            <w:pPr>
              <w:rPr>
                <w:rFonts w:ascii="Arial" w:hAnsi="Arial" w:cs="Arial"/>
              </w:rPr>
            </w:pPr>
            <w:r w:rsidRPr="00CA4D4F">
              <w:rPr>
                <w:rFonts w:ascii="Arial" w:hAnsi="Arial" w:cs="Arial"/>
              </w:rPr>
              <w:t xml:space="preserve">MHS Communities Horsforth </w:t>
            </w:r>
          </w:p>
        </w:tc>
      </w:tr>
      <w:tr w:rsidR="00CA4D4F" w:rsidRPr="000323DA" w14:paraId="0CE09CD1" w14:textId="77777777" w:rsidTr="00054625">
        <w:tc>
          <w:tcPr>
            <w:tcW w:w="2689" w:type="dxa"/>
          </w:tcPr>
          <w:p w14:paraId="01370DC6" w14:textId="3620E73B" w:rsidR="00CA4D4F" w:rsidRDefault="00CA4D4F" w:rsidP="00CA4D4F">
            <w:pPr>
              <w:rPr>
                <w:rFonts w:ascii="Arial" w:hAnsi="Arial" w:cs="Arial"/>
                <w:color w:val="000000" w:themeColor="text1"/>
              </w:rPr>
            </w:pPr>
            <w:r w:rsidRPr="001653E0">
              <w:rPr>
                <w:rFonts w:ascii="Arial" w:hAnsi="Arial" w:cs="Arial"/>
                <w:color w:val="000000" w:themeColor="text1"/>
              </w:rPr>
              <w:t>Maxine Gregory</w:t>
            </w:r>
          </w:p>
        </w:tc>
        <w:tc>
          <w:tcPr>
            <w:tcW w:w="7229" w:type="dxa"/>
          </w:tcPr>
          <w:p w14:paraId="38180766" w14:textId="0F847F3C" w:rsidR="00CA4D4F" w:rsidRDefault="00CA4D4F" w:rsidP="00CA4D4F">
            <w:pPr>
              <w:rPr>
                <w:rFonts w:ascii="Arial" w:hAnsi="Arial" w:cs="Arial"/>
              </w:rPr>
            </w:pPr>
            <w:proofErr w:type="spellStart"/>
            <w:r w:rsidRPr="001653E0">
              <w:rPr>
                <w:rFonts w:ascii="Arial" w:hAnsi="Arial" w:cs="Arial"/>
                <w:color w:val="000000" w:themeColor="text1"/>
              </w:rPr>
              <w:t>Burmantofts</w:t>
            </w:r>
            <w:proofErr w:type="spellEnd"/>
            <w:r w:rsidRPr="001653E0">
              <w:rPr>
                <w:rFonts w:ascii="Arial" w:hAnsi="Arial" w:cs="Arial"/>
                <w:color w:val="000000" w:themeColor="text1"/>
              </w:rPr>
              <w:t xml:space="preserve"> Senior Action</w:t>
            </w:r>
          </w:p>
        </w:tc>
      </w:tr>
      <w:tr w:rsidR="00CA4D4F" w:rsidRPr="000323DA" w14:paraId="1AC43ECD" w14:textId="77777777" w:rsidTr="00054625">
        <w:tc>
          <w:tcPr>
            <w:tcW w:w="2689" w:type="dxa"/>
          </w:tcPr>
          <w:p w14:paraId="2648641E" w14:textId="2753A0FF" w:rsidR="00CA4D4F" w:rsidRDefault="00CA4D4F" w:rsidP="00CA4D4F">
            <w:pPr>
              <w:rPr>
                <w:rFonts w:ascii="Arial" w:hAnsi="Arial" w:cs="Arial"/>
                <w:color w:val="000000" w:themeColor="text1"/>
              </w:rPr>
            </w:pPr>
            <w:r w:rsidRPr="001653E0">
              <w:rPr>
                <w:rFonts w:ascii="Arial" w:hAnsi="Arial" w:cs="Arial"/>
                <w:color w:val="000000" w:themeColor="text1"/>
              </w:rPr>
              <w:lastRenderedPageBreak/>
              <w:t xml:space="preserve">Karen </w:t>
            </w:r>
            <w:proofErr w:type="spellStart"/>
            <w:r w:rsidRPr="001653E0">
              <w:rPr>
                <w:rFonts w:ascii="Arial" w:hAnsi="Arial" w:cs="Arial"/>
                <w:color w:val="000000" w:themeColor="text1"/>
              </w:rPr>
              <w:t>Woloszczak</w:t>
            </w:r>
            <w:proofErr w:type="spellEnd"/>
          </w:p>
        </w:tc>
        <w:tc>
          <w:tcPr>
            <w:tcW w:w="7229" w:type="dxa"/>
          </w:tcPr>
          <w:p w14:paraId="4235888C" w14:textId="6911D95E" w:rsidR="00CA4D4F" w:rsidRDefault="00CA4D4F" w:rsidP="00CA4D4F">
            <w:pPr>
              <w:rPr>
                <w:rFonts w:ascii="Arial" w:hAnsi="Arial" w:cs="Arial"/>
              </w:rPr>
            </w:pPr>
            <w:r w:rsidRPr="001653E0">
              <w:rPr>
                <w:rFonts w:ascii="Arial" w:hAnsi="Arial" w:cs="Arial"/>
                <w:color w:val="000000" w:themeColor="text1"/>
              </w:rPr>
              <w:t>Action for Gipton Elderly</w:t>
            </w:r>
          </w:p>
        </w:tc>
      </w:tr>
      <w:tr w:rsidR="00CA4D4F" w:rsidRPr="000323DA" w14:paraId="4FBB55FD" w14:textId="77777777" w:rsidTr="00054625">
        <w:tc>
          <w:tcPr>
            <w:tcW w:w="2689" w:type="dxa"/>
          </w:tcPr>
          <w:p w14:paraId="735008D9" w14:textId="4E5412F4" w:rsidR="00CA4D4F" w:rsidRDefault="00CA4D4F" w:rsidP="00CA4D4F">
            <w:pPr>
              <w:rPr>
                <w:rFonts w:ascii="Arial" w:hAnsi="Arial" w:cs="Arial"/>
                <w:color w:val="000000" w:themeColor="text1"/>
              </w:rPr>
            </w:pPr>
            <w:r w:rsidRPr="001653E0">
              <w:rPr>
                <w:rFonts w:ascii="Arial" w:hAnsi="Arial" w:cs="Arial"/>
                <w:color w:val="000000" w:themeColor="text1"/>
              </w:rPr>
              <w:t>Carol Lockwood</w:t>
            </w:r>
          </w:p>
        </w:tc>
        <w:tc>
          <w:tcPr>
            <w:tcW w:w="7229" w:type="dxa"/>
          </w:tcPr>
          <w:p w14:paraId="60705009" w14:textId="6CCCCA4E" w:rsidR="00CA4D4F" w:rsidRDefault="00CA4D4F" w:rsidP="00CA4D4F">
            <w:pPr>
              <w:rPr>
                <w:rFonts w:ascii="Arial" w:hAnsi="Arial" w:cs="Arial"/>
              </w:rPr>
            </w:pPr>
            <w:r w:rsidRPr="001653E0">
              <w:rPr>
                <w:rFonts w:ascii="Arial" w:hAnsi="Arial" w:cs="Arial"/>
                <w:color w:val="000000" w:themeColor="text1"/>
              </w:rPr>
              <w:t>Seacroft Friends and Neighbours</w:t>
            </w:r>
          </w:p>
        </w:tc>
      </w:tr>
      <w:tr w:rsidR="00CA4D4F" w:rsidRPr="000323DA" w14:paraId="30B3825A" w14:textId="77777777" w:rsidTr="00054625">
        <w:tc>
          <w:tcPr>
            <w:tcW w:w="2689" w:type="dxa"/>
          </w:tcPr>
          <w:p w14:paraId="10765E3F" w14:textId="0A67FCF3" w:rsidR="00CA4D4F" w:rsidRDefault="00CA4D4F" w:rsidP="00CA4D4F">
            <w:pPr>
              <w:rPr>
                <w:rFonts w:ascii="Arial" w:hAnsi="Arial" w:cs="Arial"/>
                <w:color w:val="000000" w:themeColor="text1"/>
              </w:rPr>
            </w:pPr>
            <w:r w:rsidRPr="001653E0">
              <w:rPr>
                <w:rFonts w:ascii="Arial" w:hAnsi="Arial" w:cs="Arial"/>
                <w:color w:val="000000" w:themeColor="text1"/>
              </w:rPr>
              <w:t>Dawn Newsome</w:t>
            </w:r>
          </w:p>
        </w:tc>
        <w:tc>
          <w:tcPr>
            <w:tcW w:w="7229" w:type="dxa"/>
          </w:tcPr>
          <w:p w14:paraId="280A5D8C" w14:textId="077A0667" w:rsidR="00CA4D4F" w:rsidRDefault="00CA4D4F" w:rsidP="00CA4D4F">
            <w:pPr>
              <w:rPr>
                <w:rFonts w:ascii="Arial" w:hAnsi="Arial" w:cs="Arial"/>
              </w:rPr>
            </w:pPr>
            <w:r w:rsidRPr="001653E0">
              <w:rPr>
                <w:rFonts w:ascii="Arial" w:hAnsi="Arial" w:cs="Arial"/>
                <w:color w:val="000000" w:themeColor="text1"/>
              </w:rPr>
              <w:t>Armley Helping Hands</w:t>
            </w:r>
          </w:p>
        </w:tc>
      </w:tr>
      <w:tr w:rsidR="00CA4D4F" w:rsidRPr="000323DA" w14:paraId="445102DE" w14:textId="77777777" w:rsidTr="00054625">
        <w:tc>
          <w:tcPr>
            <w:tcW w:w="2689" w:type="dxa"/>
          </w:tcPr>
          <w:p w14:paraId="479DCE16" w14:textId="525FB5BE" w:rsidR="00CA4D4F" w:rsidRDefault="00CA4D4F" w:rsidP="00CA4D4F">
            <w:pPr>
              <w:rPr>
                <w:rFonts w:ascii="Arial" w:hAnsi="Arial" w:cs="Arial"/>
                <w:color w:val="000000" w:themeColor="text1"/>
              </w:rPr>
            </w:pPr>
            <w:proofErr w:type="spellStart"/>
            <w:r w:rsidRPr="000D3FA3">
              <w:rPr>
                <w:rFonts w:ascii="Arial" w:hAnsi="Arial" w:cs="Arial"/>
                <w:color w:val="000000" w:themeColor="text1"/>
              </w:rPr>
              <w:t>Debanni</w:t>
            </w:r>
            <w:proofErr w:type="spellEnd"/>
            <w:r w:rsidRPr="000D3FA3">
              <w:rPr>
                <w:rFonts w:ascii="Arial" w:hAnsi="Arial" w:cs="Arial"/>
                <w:color w:val="000000" w:themeColor="text1"/>
              </w:rPr>
              <w:t xml:space="preserve"> Gosh</w:t>
            </w:r>
          </w:p>
        </w:tc>
        <w:tc>
          <w:tcPr>
            <w:tcW w:w="7229" w:type="dxa"/>
          </w:tcPr>
          <w:p w14:paraId="0BF80128" w14:textId="6F545ED4" w:rsidR="00CA4D4F" w:rsidRDefault="00CA4D4F" w:rsidP="00CA4D4F">
            <w:pPr>
              <w:rPr>
                <w:rFonts w:ascii="Arial" w:hAnsi="Arial" w:cs="Arial"/>
              </w:rPr>
            </w:pPr>
            <w:r w:rsidRPr="000D3FA3">
              <w:rPr>
                <w:rFonts w:ascii="Arial" w:hAnsi="Arial" w:cs="Arial"/>
                <w:color w:val="000000" w:themeColor="text1"/>
              </w:rPr>
              <w:t>Association of Blind Asians</w:t>
            </w:r>
          </w:p>
        </w:tc>
      </w:tr>
      <w:tr w:rsidR="00CA4D4F" w:rsidRPr="000323DA" w14:paraId="765864E7" w14:textId="77777777" w:rsidTr="00054625">
        <w:tc>
          <w:tcPr>
            <w:tcW w:w="2689" w:type="dxa"/>
          </w:tcPr>
          <w:p w14:paraId="5FD755DD" w14:textId="3CCC0E18" w:rsidR="00CA4D4F" w:rsidRDefault="00CA4D4F" w:rsidP="00CA4D4F">
            <w:pPr>
              <w:rPr>
                <w:rFonts w:ascii="Arial" w:hAnsi="Arial" w:cs="Arial"/>
                <w:color w:val="000000" w:themeColor="text1"/>
              </w:rPr>
            </w:pPr>
            <w:r w:rsidRPr="000D3FA3">
              <w:rPr>
                <w:rFonts w:ascii="Arial" w:hAnsi="Arial" w:cs="Arial"/>
                <w:color w:val="000000" w:themeColor="text1"/>
              </w:rPr>
              <w:t>Ant Hanlon</w:t>
            </w:r>
          </w:p>
        </w:tc>
        <w:tc>
          <w:tcPr>
            <w:tcW w:w="7229" w:type="dxa"/>
          </w:tcPr>
          <w:p w14:paraId="6305F36C" w14:textId="12C6DAD0" w:rsidR="00CA4D4F" w:rsidRDefault="00CA4D4F" w:rsidP="00CA4D4F">
            <w:pPr>
              <w:rPr>
                <w:rFonts w:ascii="Arial" w:hAnsi="Arial" w:cs="Arial"/>
              </w:rPr>
            </w:pPr>
            <w:r w:rsidRPr="000D3FA3">
              <w:rPr>
                <w:rFonts w:ascii="Arial" w:hAnsi="Arial" w:cs="Arial"/>
                <w:color w:val="000000" w:themeColor="text1"/>
              </w:rPr>
              <w:t>Leeds Irish Health and Homes</w:t>
            </w:r>
          </w:p>
        </w:tc>
      </w:tr>
      <w:tr w:rsidR="00CA4D4F" w:rsidRPr="000323DA" w14:paraId="26E2B296" w14:textId="77777777" w:rsidTr="00054625">
        <w:tc>
          <w:tcPr>
            <w:tcW w:w="2689" w:type="dxa"/>
          </w:tcPr>
          <w:p w14:paraId="1CFDBC58" w14:textId="7B4580E9" w:rsidR="00CA4D4F" w:rsidRDefault="00CA4D4F" w:rsidP="00CA4D4F">
            <w:pPr>
              <w:rPr>
                <w:rFonts w:ascii="Arial" w:hAnsi="Arial" w:cs="Arial"/>
                <w:color w:val="000000" w:themeColor="text1"/>
              </w:rPr>
            </w:pPr>
            <w:r w:rsidRPr="000D3FA3">
              <w:rPr>
                <w:rFonts w:ascii="Arial" w:hAnsi="Arial" w:cs="Arial"/>
                <w:color w:val="000000" w:themeColor="text1"/>
              </w:rPr>
              <w:t>Julia Edmunds</w:t>
            </w:r>
          </w:p>
        </w:tc>
        <w:tc>
          <w:tcPr>
            <w:tcW w:w="7229" w:type="dxa"/>
          </w:tcPr>
          <w:p w14:paraId="4D2F33CA" w14:textId="71C51156" w:rsidR="00CA4D4F" w:rsidRDefault="00CA4D4F" w:rsidP="00CA4D4F">
            <w:pPr>
              <w:rPr>
                <w:rFonts w:ascii="Arial" w:hAnsi="Arial" w:cs="Arial"/>
              </w:rPr>
            </w:pPr>
            <w:r w:rsidRPr="000D3FA3">
              <w:rPr>
                <w:rFonts w:ascii="Arial" w:hAnsi="Arial" w:cs="Arial"/>
                <w:color w:val="000000" w:themeColor="text1"/>
              </w:rPr>
              <w:t>Moor Allerton Elderly Care (MAE Care)</w:t>
            </w:r>
          </w:p>
        </w:tc>
      </w:tr>
      <w:tr w:rsidR="00CA4D4F" w:rsidRPr="000323DA" w14:paraId="6CE8D356" w14:textId="77777777" w:rsidTr="00054625">
        <w:tc>
          <w:tcPr>
            <w:tcW w:w="2689" w:type="dxa"/>
          </w:tcPr>
          <w:p w14:paraId="77A1B42B" w14:textId="346F74D0" w:rsidR="00CA4D4F" w:rsidRDefault="00CA4D4F" w:rsidP="00CA4D4F">
            <w:pPr>
              <w:rPr>
                <w:rFonts w:ascii="Arial" w:hAnsi="Arial" w:cs="Arial"/>
                <w:color w:val="000000" w:themeColor="text1"/>
              </w:rPr>
            </w:pPr>
            <w:r>
              <w:rPr>
                <w:rFonts w:ascii="Arial" w:hAnsi="Arial" w:cs="Arial"/>
                <w:color w:val="000000" w:themeColor="text1"/>
              </w:rPr>
              <w:t>Mandy</w:t>
            </w:r>
          </w:p>
        </w:tc>
        <w:tc>
          <w:tcPr>
            <w:tcW w:w="7229" w:type="dxa"/>
          </w:tcPr>
          <w:p w14:paraId="1189C21F" w14:textId="3036FDCA" w:rsidR="00CA4D4F" w:rsidRDefault="00CA4D4F" w:rsidP="00CA4D4F">
            <w:pPr>
              <w:rPr>
                <w:rFonts w:ascii="Arial" w:hAnsi="Arial" w:cs="Arial"/>
              </w:rPr>
            </w:pPr>
            <w:r w:rsidRPr="000D3FA3">
              <w:rPr>
                <w:rFonts w:ascii="Arial" w:hAnsi="Arial" w:cs="Arial"/>
                <w:color w:val="000000" w:themeColor="text1"/>
              </w:rPr>
              <w:t>NET Garforth</w:t>
            </w:r>
          </w:p>
        </w:tc>
      </w:tr>
      <w:tr w:rsidR="00CA4D4F" w:rsidRPr="000323DA" w14:paraId="2EEA91A3" w14:textId="77777777" w:rsidTr="00054625">
        <w:tc>
          <w:tcPr>
            <w:tcW w:w="2689" w:type="dxa"/>
          </w:tcPr>
          <w:p w14:paraId="038C42A9" w14:textId="32E1274E" w:rsidR="00CA4D4F" w:rsidRDefault="00CA4D4F" w:rsidP="00CA4D4F">
            <w:pPr>
              <w:rPr>
                <w:rFonts w:ascii="Arial" w:hAnsi="Arial" w:cs="Arial"/>
                <w:color w:val="000000" w:themeColor="text1"/>
              </w:rPr>
            </w:pPr>
            <w:r w:rsidRPr="000D3FA3">
              <w:rPr>
                <w:rFonts w:ascii="Arial" w:hAnsi="Arial" w:cs="Arial"/>
                <w:color w:val="000000" w:themeColor="text1"/>
              </w:rPr>
              <w:t>Corrina Lawrence</w:t>
            </w:r>
          </w:p>
        </w:tc>
        <w:tc>
          <w:tcPr>
            <w:tcW w:w="7229" w:type="dxa"/>
          </w:tcPr>
          <w:p w14:paraId="36E5F4BC" w14:textId="48B2F770" w:rsidR="00CA4D4F" w:rsidRDefault="00CA4D4F" w:rsidP="00CA4D4F">
            <w:pPr>
              <w:rPr>
                <w:rFonts w:ascii="Arial" w:hAnsi="Arial" w:cs="Arial"/>
              </w:rPr>
            </w:pPr>
            <w:r w:rsidRPr="000D3FA3">
              <w:rPr>
                <w:rFonts w:ascii="Arial" w:hAnsi="Arial" w:cs="Arial"/>
                <w:color w:val="000000" w:themeColor="text1"/>
              </w:rPr>
              <w:t>Feel Good Factor</w:t>
            </w:r>
          </w:p>
        </w:tc>
      </w:tr>
      <w:tr w:rsidR="00CA4D4F" w:rsidRPr="000323DA" w14:paraId="357C1447" w14:textId="77777777" w:rsidTr="00054625">
        <w:tc>
          <w:tcPr>
            <w:tcW w:w="2689" w:type="dxa"/>
          </w:tcPr>
          <w:p w14:paraId="5477BCF0" w14:textId="2F05CDCD" w:rsidR="00CA4D4F" w:rsidRPr="000D3FA3" w:rsidRDefault="00CA4D4F" w:rsidP="00CA4D4F">
            <w:pPr>
              <w:rPr>
                <w:rFonts w:ascii="Arial" w:hAnsi="Arial" w:cs="Arial"/>
                <w:color w:val="000000" w:themeColor="text1"/>
              </w:rPr>
            </w:pPr>
            <w:r w:rsidRPr="00F83A18">
              <w:rPr>
                <w:rFonts w:ascii="Arial" w:hAnsi="Arial" w:cs="Arial"/>
                <w:color w:val="000000" w:themeColor="text1"/>
              </w:rPr>
              <w:t>Ailsa Rhodes</w:t>
            </w:r>
          </w:p>
        </w:tc>
        <w:tc>
          <w:tcPr>
            <w:tcW w:w="7229" w:type="dxa"/>
          </w:tcPr>
          <w:p w14:paraId="10981576" w14:textId="14CB615A" w:rsidR="00CA4D4F" w:rsidRDefault="00CA4D4F" w:rsidP="00CA4D4F">
            <w:pPr>
              <w:rPr>
                <w:rFonts w:ascii="Arial" w:hAnsi="Arial" w:cs="Arial"/>
              </w:rPr>
            </w:pPr>
            <w:r w:rsidRPr="00F83A18">
              <w:rPr>
                <w:rFonts w:ascii="Arial" w:hAnsi="Arial" w:cs="Arial"/>
                <w:color w:val="000000" w:themeColor="text1"/>
              </w:rPr>
              <w:t xml:space="preserve">Older People’s Actions in the Locality (OPAL). </w:t>
            </w:r>
          </w:p>
        </w:tc>
      </w:tr>
      <w:tr w:rsidR="00CA4D4F" w:rsidRPr="000323DA" w14:paraId="6A000817" w14:textId="77777777" w:rsidTr="00054625">
        <w:tc>
          <w:tcPr>
            <w:tcW w:w="2689" w:type="dxa"/>
          </w:tcPr>
          <w:p w14:paraId="0F1CDA39" w14:textId="0CB5062F" w:rsidR="00CA4D4F" w:rsidRPr="000D3FA3" w:rsidRDefault="00CA4D4F" w:rsidP="00CA4D4F">
            <w:pPr>
              <w:rPr>
                <w:rFonts w:ascii="Arial" w:hAnsi="Arial" w:cs="Arial"/>
                <w:color w:val="000000" w:themeColor="text1"/>
              </w:rPr>
            </w:pPr>
            <w:r w:rsidRPr="00E86473">
              <w:rPr>
                <w:rFonts w:ascii="Arial" w:hAnsi="Arial" w:cs="Arial"/>
                <w:color w:val="000000" w:themeColor="text1"/>
              </w:rPr>
              <w:t xml:space="preserve">Steve </w:t>
            </w:r>
            <w:proofErr w:type="spellStart"/>
            <w:r w:rsidRPr="00E86473">
              <w:rPr>
                <w:rFonts w:ascii="Arial" w:hAnsi="Arial" w:cs="Arial"/>
                <w:color w:val="000000" w:themeColor="text1"/>
              </w:rPr>
              <w:t>Hoey</w:t>
            </w:r>
            <w:proofErr w:type="spellEnd"/>
          </w:p>
        </w:tc>
        <w:tc>
          <w:tcPr>
            <w:tcW w:w="7229" w:type="dxa"/>
          </w:tcPr>
          <w:p w14:paraId="60EC72E1" w14:textId="59626F1E" w:rsidR="00CA4D4F" w:rsidRDefault="00CA4D4F" w:rsidP="00CA4D4F">
            <w:pPr>
              <w:rPr>
                <w:rFonts w:ascii="Arial" w:hAnsi="Arial" w:cs="Arial"/>
              </w:rPr>
            </w:pPr>
            <w:r w:rsidRPr="00E86473">
              <w:rPr>
                <w:rFonts w:ascii="Arial" w:hAnsi="Arial" w:cs="Arial"/>
                <w:color w:val="000000" w:themeColor="text1"/>
              </w:rPr>
              <w:t>Turning Lives Around</w:t>
            </w:r>
          </w:p>
        </w:tc>
      </w:tr>
      <w:tr w:rsidR="00CA4D4F" w:rsidRPr="000323DA" w14:paraId="49663265" w14:textId="77777777" w:rsidTr="00054625">
        <w:tc>
          <w:tcPr>
            <w:tcW w:w="2689" w:type="dxa"/>
          </w:tcPr>
          <w:p w14:paraId="567D175A" w14:textId="17BAE699" w:rsidR="00CA4D4F" w:rsidRPr="000D3FA3" w:rsidRDefault="00CA4D4F" w:rsidP="00CA4D4F">
            <w:pPr>
              <w:rPr>
                <w:rFonts w:ascii="Arial" w:hAnsi="Arial" w:cs="Arial"/>
                <w:color w:val="000000" w:themeColor="text1"/>
              </w:rPr>
            </w:pPr>
            <w:r w:rsidRPr="00F83A18">
              <w:rPr>
                <w:rFonts w:ascii="Arial" w:hAnsi="Arial" w:cs="Arial"/>
                <w:color w:val="000000" w:themeColor="text1"/>
              </w:rPr>
              <w:t>Jo Volpe</w:t>
            </w:r>
          </w:p>
        </w:tc>
        <w:tc>
          <w:tcPr>
            <w:tcW w:w="7229" w:type="dxa"/>
          </w:tcPr>
          <w:p w14:paraId="17F5BD27" w14:textId="304DBF4C" w:rsidR="00CA4D4F" w:rsidRDefault="00CA4D4F" w:rsidP="00CA4D4F">
            <w:pPr>
              <w:rPr>
                <w:rFonts w:ascii="Arial" w:hAnsi="Arial" w:cs="Arial"/>
              </w:rPr>
            </w:pPr>
            <w:r w:rsidRPr="00F83A18">
              <w:rPr>
                <w:rFonts w:ascii="Arial" w:hAnsi="Arial" w:cs="Arial"/>
                <w:color w:val="000000" w:themeColor="text1"/>
              </w:rPr>
              <w:t>Leeds Older People’s Forum</w:t>
            </w:r>
          </w:p>
        </w:tc>
      </w:tr>
      <w:bookmarkEnd w:id="7"/>
    </w:tbl>
    <w:p w14:paraId="6471507E" w14:textId="77777777" w:rsidR="00067677" w:rsidRDefault="00067677" w:rsidP="00067677">
      <w:pPr>
        <w:spacing w:after="0"/>
        <w:rPr>
          <w:rFonts w:ascii="Arial" w:hAnsi="Arial" w:cs="Arial"/>
          <w:b/>
          <w:bCs/>
          <w:sz w:val="24"/>
          <w:szCs w:val="24"/>
        </w:rPr>
      </w:pPr>
    </w:p>
    <w:p w14:paraId="6A29D62D" w14:textId="77777777" w:rsidR="00067677" w:rsidRPr="00067677" w:rsidRDefault="00067677" w:rsidP="00067677">
      <w:pPr>
        <w:pStyle w:val="Heading3"/>
        <w:rPr>
          <w:rFonts w:ascii="Arial" w:hAnsi="Arial" w:cs="Arial"/>
          <w:b/>
          <w:bCs/>
          <w:color w:val="auto"/>
          <w:sz w:val="28"/>
          <w:szCs w:val="28"/>
        </w:rPr>
      </w:pPr>
      <w:r w:rsidRPr="00067677">
        <w:rPr>
          <w:rFonts w:ascii="Arial" w:hAnsi="Arial" w:cs="Arial"/>
          <w:b/>
          <w:bCs/>
          <w:color w:val="auto"/>
          <w:sz w:val="28"/>
          <w:szCs w:val="28"/>
        </w:rPr>
        <w:t>Networks and partnerships</w:t>
      </w:r>
    </w:p>
    <w:tbl>
      <w:tblPr>
        <w:tblStyle w:val="TableGrid"/>
        <w:tblW w:w="0" w:type="auto"/>
        <w:tblLook w:val="04A0" w:firstRow="1" w:lastRow="0" w:firstColumn="1" w:lastColumn="0" w:noHBand="0" w:noVBand="1"/>
      </w:tblPr>
      <w:tblGrid>
        <w:gridCol w:w="2689"/>
        <w:gridCol w:w="7165"/>
      </w:tblGrid>
      <w:tr w:rsidR="00067677" w:rsidRPr="000323DA" w14:paraId="0F800A43" w14:textId="77777777" w:rsidTr="00054625">
        <w:tc>
          <w:tcPr>
            <w:tcW w:w="2689" w:type="dxa"/>
            <w:shd w:val="clear" w:color="auto" w:fill="C6D9F1" w:themeFill="text2" w:themeFillTint="33"/>
          </w:tcPr>
          <w:p w14:paraId="620A6578" w14:textId="77777777" w:rsidR="00067677" w:rsidRPr="000323DA" w:rsidRDefault="00067677" w:rsidP="00054625">
            <w:pPr>
              <w:spacing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Contact</w:t>
            </w:r>
          </w:p>
        </w:tc>
        <w:tc>
          <w:tcPr>
            <w:tcW w:w="7165" w:type="dxa"/>
            <w:shd w:val="clear" w:color="auto" w:fill="C6D9F1" w:themeFill="text2" w:themeFillTint="33"/>
          </w:tcPr>
          <w:p w14:paraId="43E3A6BA" w14:textId="77777777" w:rsidR="00067677" w:rsidRPr="000323DA" w:rsidRDefault="00067677" w:rsidP="00054625">
            <w:pPr>
              <w:spacing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Group</w:t>
            </w:r>
          </w:p>
        </w:tc>
      </w:tr>
      <w:tr w:rsidR="00067677" w:rsidRPr="000323DA" w14:paraId="2E56505C" w14:textId="77777777" w:rsidTr="00054625">
        <w:tc>
          <w:tcPr>
            <w:tcW w:w="2689" w:type="dxa"/>
          </w:tcPr>
          <w:p w14:paraId="3E1653E7" w14:textId="3A7B4794" w:rsidR="00067677" w:rsidRPr="006F4E9E" w:rsidRDefault="00067677" w:rsidP="00067677">
            <w:pPr>
              <w:spacing w:line="276" w:lineRule="auto"/>
              <w:rPr>
                <w:rFonts w:ascii="Arial" w:hAnsi="Arial" w:cs="Arial"/>
                <w:color w:val="000000" w:themeColor="text1"/>
              </w:rPr>
            </w:pPr>
            <w:r w:rsidRPr="00F83A18">
              <w:rPr>
                <w:rFonts w:ascii="Arial" w:hAnsi="Arial" w:cs="Arial"/>
                <w:color w:val="000000" w:themeColor="text1"/>
              </w:rPr>
              <w:t>Hannah Davies</w:t>
            </w:r>
          </w:p>
        </w:tc>
        <w:tc>
          <w:tcPr>
            <w:tcW w:w="7165" w:type="dxa"/>
          </w:tcPr>
          <w:p w14:paraId="799D9B28" w14:textId="6AB0CE41" w:rsidR="00067677" w:rsidRPr="006F4E9E" w:rsidRDefault="00067677" w:rsidP="00067677">
            <w:pPr>
              <w:spacing w:line="276" w:lineRule="auto"/>
              <w:rPr>
                <w:rFonts w:ascii="Arial" w:hAnsi="Arial" w:cs="Arial"/>
                <w:color w:val="000000" w:themeColor="text1"/>
              </w:rPr>
            </w:pPr>
            <w:r w:rsidRPr="00F83A18">
              <w:rPr>
                <w:rFonts w:ascii="Arial" w:hAnsi="Arial" w:cs="Arial"/>
                <w:color w:val="000000" w:themeColor="text1"/>
              </w:rPr>
              <w:t>Leeds People’s Voices Partnership</w:t>
            </w:r>
          </w:p>
        </w:tc>
      </w:tr>
      <w:tr w:rsidR="00067677" w:rsidRPr="000323DA" w14:paraId="5C876B26" w14:textId="77777777" w:rsidTr="00054625">
        <w:tc>
          <w:tcPr>
            <w:tcW w:w="2689" w:type="dxa"/>
          </w:tcPr>
          <w:p w14:paraId="40559298" w14:textId="2675B8FB" w:rsidR="00067677" w:rsidRPr="006F4E9E" w:rsidRDefault="00067677" w:rsidP="00067677">
            <w:pPr>
              <w:spacing w:line="276" w:lineRule="auto"/>
              <w:rPr>
                <w:rFonts w:ascii="Arial" w:hAnsi="Arial" w:cs="Arial"/>
                <w:color w:val="000000" w:themeColor="text1"/>
              </w:rPr>
            </w:pPr>
            <w:r w:rsidRPr="00F83A18">
              <w:rPr>
                <w:rFonts w:ascii="Arial" w:hAnsi="Arial" w:cs="Arial"/>
                <w:color w:val="000000" w:themeColor="text1"/>
              </w:rPr>
              <w:t>Francesca Wood</w:t>
            </w:r>
          </w:p>
        </w:tc>
        <w:tc>
          <w:tcPr>
            <w:tcW w:w="7165" w:type="dxa"/>
          </w:tcPr>
          <w:p w14:paraId="2DE59B66" w14:textId="4EE38770" w:rsidR="00067677" w:rsidRPr="006F4E9E" w:rsidRDefault="00067677" w:rsidP="00067677">
            <w:pPr>
              <w:spacing w:line="276" w:lineRule="auto"/>
              <w:rPr>
                <w:rFonts w:ascii="Arial" w:hAnsi="Arial" w:cs="Arial"/>
                <w:color w:val="000000" w:themeColor="text1"/>
              </w:rPr>
            </w:pPr>
            <w:bookmarkStart w:id="8" w:name="_Hlk110516614"/>
            <w:r w:rsidRPr="00F83A18">
              <w:rPr>
                <w:rFonts w:ascii="Arial" w:hAnsi="Arial" w:cs="Arial"/>
                <w:color w:val="000000" w:themeColor="text1"/>
              </w:rPr>
              <w:t>Leeds Health and Care Partnership Third Sector Reference Group</w:t>
            </w:r>
            <w:bookmarkEnd w:id="8"/>
          </w:p>
        </w:tc>
      </w:tr>
      <w:tr w:rsidR="00067677" w:rsidRPr="000323DA" w14:paraId="68B82AD2" w14:textId="77777777" w:rsidTr="00054625">
        <w:tc>
          <w:tcPr>
            <w:tcW w:w="2689" w:type="dxa"/>
          </w:tcPr>
          <w:p w14:paraId="52267B80" w14:textId="5B66E0F7" w:rsidR="00067677" w:rsidRPr="006F4E9E" w:rsidRDefault="00067677" w:rsidP="00067677">
            <w:pPr>
              <w:spacing w:line="276" w:lineRule="auto"/>
              <w:rPr>
                <w:rFonts w:ascii="Arial" w:eastAsia="Calibri" w:hAnsi="Arial" w:cs="Arial"/>
                <w:b/>
                <w:bCs/>
                <w:color w:val="000000" w:themeColor="text1"/>
              </w:rPr>
            </w:pPr>
            <w:r w:rsidRPr="00E86473">
              <w:rPr>
                <w:rFonts w:ascii="Arial" w:hAnsi="Arial" w:cs="Arial"/>
                <w:color w:val="000000" w:themeColor="text1"/>
              </w:rPr>
              <w:t>Individual organisations</w:t>
            </w:r>
          </w:p>
        </w:tc>
        <w:tc>
          <w:tcPr>
            <w:tcW w:w="7165" w:type="dxa"/>
          </w:tcPr>
          <w:p w14:paraId="295CD084" w14:textId="7EED8976" w:rsidR="00067677" w:rsidRPr="006F4E9E" w:rsidRDefault="00067677" w:rsidP="00067677">
            <w:pPr>
              <w:spacing w:line="276" w:lineRule="auto"/>
              <w:rPr>
                <w:rFonts w:ascii="Arial" w:hAnsi="Arial" w:cs="Arial"/>
                <w:color w:val="000000" w:themeColor="text1"/>
              </w:rPr>
            </w:pPr>
            <w:r w:rsidRPr="00E86473">
              <w:rPr>
                <w:rFonts w:ascii="Arial" w:hAnsi="Arial" w:cs="Arial"/>
                <w:color w:val="000000" w:themeColor="text1"/>
              </w:rPr>
              <w:t>Leeds Oak Alliance (Carers Leeds, Age UK Leeds, Care and Repair, Wheatfields Hospice and St Gemma’s Hospice)</w:t>
            </w:r>
          </w:p>
        </w:tc>
      </w:tr>
    </w:tbl>
    <w:p w14:paraId="59AB0AD0" w14:textId="77777777" w:rsidR="00067677" w:rsidRDefault="00067677" w:rsidP="00402D90">
      <w:pPr>
        <w:spacing w:after="0"/>
        <w:rPr>
          <w:rFonts w:ascii="Arial" w:hAnsi="Arial" w:cs="Arial"/>
          <w:color w:val="000000" w:themeColor="text1"/>
          <w:sz w:val="24"/>
          <w:szCs w:val="24"/>
        </w:rPr>
      </w:pPr>
    </w:p>
    <w:p w14:paraId="3B63357F" w14:textId="77777777" w:rsidR="003A0F0A" w:rsidRDefault="003A0F0A" w:rsidP="00402D90">
      <w:pPr>
        <w:spacing w:after="0"/>
        <w:rPr>
          <w:rFonts w:ascii="Arial" w:eastAsia="Calibri" w:hAnsi="Arial" w:cs="Arial"/>
          <w:b/>
          <w:bCs/>
          <w:sz w:val="32"/>
          <w:szCs w:val="32"/>
        </w:rPr>
        <w:sectPr w:rsidR="003A0F0A" w:rsidSect="00403CA9">
          <w:pgSz w:w="11906" w:h="16838"/>
          <w:pgMar w:top="1021" w:right="1021" w:bottom="1021" w:left="1021" w:header="709" w:footer="709" w:gutter="0"/>
          <w:cols w:space="708"/>
          <w:docGrid w:linePitch="360"/>
        </w:sectPr>
      </w:pPr>
    </w:p>
    <w:p w14:paraId="473CDB16" w14:textId="2BCA56F5" w:rsidR="003A0F0A" w:rsidRPr="00A239DF" w:rsidRDefault="000323DA" w:rsidP="00402D90">
      <w:pPr>
        <w:spacing w:after="0"/>
        <w:rPr>
          <w:rFonts w:ascii="Arial" w:eastAsia="Calibri" w:hAnsi="Arial" w:cs="Arial"/>
          <w:b/>
          <w:bCs/>
          <w:color w:val="000000" w:themeColor="text1"/>
          <w:sz w:val="32"/>
          <w:szCs w:val="32"/>
        </w:rPr>
      </w:pPr>
      <w:bookmarkStart w:id="9" w:name="AppendixB"/>
      <w:bookmarkEnd w:id="9"/>
      <w:r w:rsidRPr="00A239DF">
        <w:rPr>
          <w:rFonts w:ascii="Arial" w:eastAsia="Calibri" w:hAnsi="Arial" w:cs="Arial"/>
          <w:b/>
          <w:bCs/>
          <w:color w:val="000000" w:themeColor="text1"/>
          <w:sz w:val="32"/>
          <w:szCs w:val="32"/>
        </w:rPr>
        <w:lastRenderedPageBreak/>
        <w:t>Appendix B:</w:t>
      </w:r>
      <w:r w:rsidR="003A0F0A" w:rsidRPr="00A239DF">
        <w:rPr>
          <w:rFonts w:ascii="Arial" w:eastAsia="Calibri" w:hAnsi="Arial" w:cs="Arial"/>
          <w:b/>
          <w:bCs/>
          <w:color w:val="000000" w:themeColor="text1"/>
          <w:sz w:val="32"/>
          <w:szCs w:val="32"/>
        </w:rPr>
        <w:t xml:space="preserve"> </w:t>
      </w:r>
      <w:r w:rsidR="009E044C" w:rsidRPr="00A239DF">
        <w:rPr>
          <w:rFonts w:ascii="Arial" w:eastAsia="Calibri" w:hAnsi="Arial" w:cs="Arial"/>
          <w:b/>
          <w:bCs/>
          <w:color w:val="000000" w:themeColor="text1"/>
          <w:sz w:val="32"/>
          <w:szCs w:val="32"/>
        </w:rPr>
        <w:t>Frailty</w:t>
      </w:r>
      <w:r w:rsidR="003A0F0A" w:rsidRPr="00A239DF">
        <w:rPr>
          <w:rFonts w:ascii="Arial" w:eastAsia="Calibri" w:hAnsi="Arial" w:cs="Arial"/>
          <w:b/>
          <w:bCs/>
          <w:color w:val="000000" w:themeColor="text1"/>
          <w:sz w:val="32"/>
          <w:szCs w:val="32"/>
        </w:rPr>
        <w:t xml:space="preserve"> </w:t>
      </w:r>
      <w:r w:rsidR="00A11F8E" w:rsidRPr="00A239DF">
        <w:rPr>
          <w:rFonts w:ascii="Arial" w:eastAsia="Calibri" w:hAnsi="Arial" w:cs="Arial"/>
          <w:b/>
          <w:bCs/>
          <w:color w:val="000000" w:themeColor="text1"/>
          <w:sz w:val="32"/>
          <w:szCs w:val="32"/>
        </w:rPr>
        <w:t xml:space="preserve">Draft </w:t>
      </w:r>
      <w:r w:rsidR="003A0F0A" w:rsidRPr="00A239DF">
        <w:rPr>
          <w:rFonts w:ascii="Arial" w:eastAsia="Calibri" w:hAnsi="Arial" w:cs="Arial"/>
          <w:b/>
          <w:bCs/>
          <w:color w:val="000000" w:themeColor="text1"/>
          <w:sz w:val="32"/>
          <w:szCs w:val="32"/>
        </w:rPr>
        <w:t>Outcomes Framework</w:t>
      </w:r>
    </w:p>
    <w:p w14:paraId="17B15909" w14:textId="7894DF1A" w:rsidR="003A0F0A" w:rsidRPr="00E33D82" w:rsidRDefault="000323DA" w:rsidP="00402D90">
      <w:pPr>
        <w:spacing w:after="0"/>
        <w:rPr>
          <w:rFonts w:ascii="Arial" w:eastAsia="Calibri" w:hAnsi="Arial" w:cs="Arial"/>
          <w:b/>
          <w:bCs/>
          <w:color w:val="FF0000"/>
          <w:sz w:val="24"/>
          <w:szCs w:val="24"/>
        </w:rPr>
      </w:pPr>
      <w:r w:rsidRPr="0006682E">
        <w:rPr>
          <w:rFonts w:ascii="Arial" w:eastAsia="Calibri" w:hAnsi="Arial" w:cs="Arial"/>
          <w:b/>
          <w:bCs/>
          <w:color w:val="FF0000"/>
          <w:sz w:val="32"/>
          <w:szCs w:val="32"/>
        </w:rPr>
        <w:t xml:space="preserve"> </w:t>
      </w:r>
    </w:p>
    <w:p w14:paraId="680824B2" w14:textId="7AEA0ADA" w:rsidR="003A0F0A" w:rsidRDefault="00E33D82" w:rsidP="00402D90">
      <w:pPr>
        <w:spacing w:after="0"/>
        <w:rPr>
          <w:rFonts w:ascii="Arial" w:eastAsia="Calibri" w:hAnsi="Arial" w:cs="Arial"/>
          <w:b/>
          <w:bCs/>
          <w:sz w:val="32"/>
          <w:szCs w:val="32"/>
        </w:rPr>
        <w:sectPr w:rsidR="003A0F0A" w:rsidSect="003A0F0A">
          <w:pgSz w:w="16838" w:h="11906" w:orient="landscape"/>
          <w:pgMar w:top="1021" w:right="1021" w:bottom="1021" w:left="1021" w:header="709" w:footer="709" w:gutter="0"/>
          <w:cols w:space="708"/>
          <w:docGrid w:linePitch="360"/>
        </w:sectPr>
      </w:pPr>
      <w:r>
        <w:rPr>
          <w:rFonts w:ascii="Arial" w:eastAsia="Calibri" w:hAnsi="Arial" w:cs="Arial"/>
          <w:b/>
          <w:bCs/>
          <w:noProof/>
          <w:sz w:val="32"/>
          <w:szCs w:val="32"/>
        </w:rPr>
        <w:drawing>
          <wp:inline distT="0" distB="0" distL="0" distR="0" wp14:anchorId="65786D46" wp14:editId="344DE117">
            <wp:extent cx="9493857" cy="4608323"/>
            <wp:effectExtent l="0" t="0" r="0" b="1905"/>
            <wp:docPr id="2" name="Picture 2" descr="Frailty draft outcomes framework, detailing three outcomes and the metrics to measure these &#10;&#10;(detail describ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railty draft outcomes framework, detailing three outcomes and the metrics to measure these &#10;&#10;(detail described below)"/>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16759" cy="4619440"/>
                    </a:xfrm>
                    <a:prstGeom prst="rect">
                      <a:avLst/>
                    </a:prstGeom>
                    <a:noFill/>
                  </pic:spPr>
                </pic:pic>
              </a:graphicData>
            </a:graphic>
          </wp:inline>
        </w:drawing>
      </w:r>
    </w:p>
    <w:p w14:paraId="0EC3546E" w14:textId="77777777" w:rsidR="00F80DB9" w:rsidRPr="00067677" w:rsidRDefault="00F80DB9" w:rsidP="00F80DB9">
      <w:pPr>
        <w:rPr>
          <w:rFonts w:ascii="Arial" w:eastAsia="Calibri" w:hAnsi="Arial" w:cs="Arial"/>
          <w:sz w:val="24"/>
          <w:szCs w:val="24"/>
        </w:rPr>
      </w:pPr>
      <w:r w:rsidRPr="00067677">
        <w:rPr>
          <w:rFonts w:ascii="Arial" w:eastAsia="Calibri" w:hAnsi="Arial" w:cs="Arial"/>
          <w:sz w:val="24"/>
          <w:szCs w:val="24"/>
        </w:rPr>
        <w:lastRenderedPageBreak/>
        <w:t>Link to Healthy</w:t>
      </w:r>
      <w:r w:rsidRPr="00067677">
        <w:rPr>
          <w:rFonts w:ascii="Arial" w:eastAsia="Calibri" w:hAnsi="Arial" w:cs="Arial"/>
          <w:b/>
          <w:bCs/>
          <w:sz w:val="32"/>
          <w:szCs w:val="32"/>
        </w:rPr>
        <w:t xml:space="preserve"> </w:t>
      </w:r>
      <w:r w:rsidRPr="00067677">
        <w:rPr>
          <w:rFonts w:ascii="Arial" w:eastAsia="Calibri" w:hAnsi="Arial" w:cs="Arial"/>
          <w:sz w:val="24"/>
          <w:szCs w:val="24"/>
        </w:rPr>
        <w:t>Leeds Plan strategic indicators:</w:t>
      </w:r>
    </w:p>
    <w:p w14:paraId="768AC2F2" w14:textId="77777777" w:rsidR="00F80DB9" w:rsidRPr="00067677" w:rsidRDefault="00F80DB9" w:rsidP="00F80DB9">
      <w:pPr>
        <w:numPr>
          <w:ilvl w:val="0"/>
          <w:numId w:val="27"/>
        </w:numPr>
        <w:spacing w:after="0"/>
        <w:rPr>
          <w:rFonts w:ascii="Arial" w:eastAsia="Times New Roman" w:hAnsi="Arial" w:cs="Arial"/>
          <w:b/>
          <w:bCs/>
          <w:sz w:val="24"/>
          <w:szCs w:val="24"/>
          <w:lang w:eastAsia="en-GB"/>
        </w:rPr>
      </w:pPr>
      <w:r w:rsidRPr="00067677">
        <w:rPr>
          <w:rFonts w:ascii="Arial" w:eastAsia="Times New Roman" w:hAnsi="Arial" w:cs="Arial"/>
          <w:b/>
          <w:bCs/>
          <w:sz w:val="24"/>
          <w:szCs w:val="24"/>
          <w:lang w:eastAsia="en-GB"/>
        </w:rPr>
        <w:t>Health outcome ambitions</w:t>
      </w:r>
    </w:p>
    <w:p w14:paraId="4465A697" w14:textId="37C23607" w:rsidR="00F80DB9" w:rsidRPr="00067677" w:rsidRDefault="00067677" w:rsidP="00F80DB9">
      <w:pPr>
        <w:numPr>
          <w:ilvl w:val="1"/>
          <w:numId w:val="27"/>
        </w:numPr>
        <w:spacing w:after="0"/>
        <w:rPr>
          <w:rFonts w:ascii="Arial" w:eastAsia="Times New Roman" w:hAnsi="Arial" w:cs="Arial"/>
          <w:sz w:val="24"/>
          <w:szCs w:val="24"/>
          <w:lang w:eastAsia="en-GB"/>
        </w:rPr>
      </w:pPr>
      <w:r w:rsidRPr="00067677">
        <w:rPr>
          <w:rFonts w:ascii="Arial" w:eastAsia="Times New Roman" w:hAnsi="Arial" w:cs="Arial"/>
          <w:sz w:val="24"/>
          <w:szCs w:val="24"/>
          <w:lang w:eastAsia="en-GB"/>
        </w:rPr>
        <w:t>Healthy life expectancy</w:t>
      </w:r>
    </w:p>
    <w:p w14:paraId="309F88BB" w14:textId="63C21FC9" w:rsidR="00067677" w:rsidRPr="00067677" w:rsidRDefault="00067677" w:rsidP="00F80DB9">
      <w:pPr>
        <w:numPr>
          <w:ilvl w:val="1"/>
          <w:numId w:val="27"/>
        </w:numPr>
        <w:spacing w:after="0"/>
        <w:rPr>
          <w:rFonts w:ascii="Arial" w:eastAsia="Times New Roman" w:hAnsi="Arial" w:cs="Arial"/>
          <w:sz w:val="24"/>
          <w:szCs w:val="24"/>
          <w:lang w:eastAsia="en-GB"/>
        </w:rPr>
      </w:pPr>
      <w:r w:rsidRPr="00067677">
        <w:rPr>
          <w:rFonts w:ascii="Arial" w:eastAsia="Times New Roman" w:hAnsi="Arial" w:cs="Arial"/>
          <w:sz w:val="24"/>
          <w:szCs w:val="24"/>
          <w:lang w:eastAsia="en-GB"/>
        </w:rPr>
        <w:t>Increase the % of people who experience a good death</w:t>
      </w:r>
    </w:p>
    <w:p w14:paraId="0AB4BF42" w14:textId="77777777" w:rsidR="00F80DB9" w:rsidRPr="00067677" w:rsidRDefault="00F80DB9" w:rsidP="00F80DB9">
      <w:pPr>
        <w:numPr>
          <w:ilvl w:val="0"/>
          <w:numId w:val="27"/>
        </w:numPr>
        <w:spacing w:after="0"/>
        <w:rPr>
          <w:rFonts w:ascii="Arial" w:eastAsia="Times New Roman" w:hAnsi="Arial" w:cs="Arial"/>
          <w:b/>
          <w:bCs/>
          <w:sz w:val="24"/>
          <w:szCs w:val="24"/>
          <w:lang w:eastAsia="en-GB"/>
        </w:rPr>
      </w:pPr>
      <w:r w:rsidRPr="00067677">
        <w:rPr>
          <w:rFonts w:ascii="Arial" w:eastAsia="Times New Roman" w:hAnsi="Arial" w:cs="Arial"/>
          <w:b/>
          <w:bCs/>
          <w:sz w:val="24"/>
          <w:szCs w:val="24"/>
          <w:lang w:eastAsia="en-GB"/>
        </w:rPr>
        <w:t>System activity metrics</w:t>
      </w:r>
    </w:p>
    <w:p w14:paraId="5319F6A1" w14:textId="77777777" w:rsidR="00F80DB9" w:rsidRPr="00067677" w:rsidRDefault="00F80DB9" w:rsidP="00F80DB9">
      <w:pPr>
        <w:numPr>
          <w:ilvl w:val="1"/>
          <w:numId w:val="27"/>
        </w:numPr>
        <w:spacing w:after="0"/>
        <w:rPr>
          <w:rFonts w:ascii="Arial" w:eastAsia="Times New Roman" w:hAnsi="Arial" w:cs="Arial"/>
          <w:sz w:val="24"/>
          <w:szCs w:val="24"/>
          <w:lang w:eastAsia="en-GB"/>
        </w:rPr>
      </w:pPr>
      <w:r w:rsidRPr="00067677">
        <w:rPr>
          <w:rFonts w:ascii="Arial" w:eastAsia="Times New Roman" w:hAnsi="Arial" w:cs="Arial"/>
          <w:sz w:val="24"/>
          <w:szCs w:val="24"/>
          <w:lang w:eastAsia="en-GB"/>
        </w:rPr>
        <w:t>Increase expenditure on the third sector</w:t>
      </w:r>
    </w:p>
    <w:p w14:paraId="26176C69" w14:textId="77777777" w:rsidR="00F80DB9" w:rsidRPr="00067677" w:rsidRDefault="00F80DB9" w:rsidP="00F80DB9">
      <w:pPr>
        <w:numPr>
          <w:ilvl w:val="1"/>
          <w:numId w:val="27"/>
        </w:numPr>
        <w:spacing w:after="0"/>
        <w:rPr>
          <w:rFonts w:ascii="Arial" w:eastAsia="Times New Roman" w:hAnsi="Arial" w:cs="Arial"/>
          <w:sz w:val="24"/>
          <w:szCs w:val="24"/>
          <w:lang w:eastAsia="en-GB"/>
        </w:rPr>
      </w:pPr>
      <w:r w:rsidRPr="00067677">
        <w:rPr>
          <w:rFonts w:ascii="Arial" w:eastAsia="Times New Roman" w:hAnsi="Arial" w:cs="Arial"/>
          <w:sz w:val="24"/>
          <w:szCs w:val="24"/>
          <w:lang w:eastAsia="en-GB"/>
        </w:rPr>
        <w:t>Increase the proportion of people being cared for in primary and community services</w:t>
      </w:r>
    </w:p>
    <w:p w14:paraId="6BA6BD87" w14:textId="77777777" w:rsidR="00F80DB9" w:rsidRPr="00067677" w:rsidRDefault="00F80DB9" w:rsidP="00F80DB9">
      <w:pPr>
        <w:numPr>
          <w:ilvl w:val="1"/>
          <w:numId w:val="27"/>
        </w:numPr>
        <w:spacing w:after="0"/>
        <w:rPr>
          <w:rFonts w:ascii="Arial" w:eastAsia="Times New Roman" w:hAnsi="Arial" w:cs="Arial"/>
          <w:sz w:val="24"/>
          <w:szCs w:val="24"/>
          <w:lang w:eastAsia="en-GB"/>
        </w:rPr>
      </w:pPr>
      <w:r w:rsidRPr="00067677">
        <w:rPr>
          <w:rFonts w:ascii="Arial" w:eastAsia="Times New Roman" w:hAnsi="Arial" w:cs="Arial"/>
          <w:sz w:val="24"/>
          <w:szCs w:val="24"/>
          <w:lang w:eastAsia="en-GB"/>
        </w:rPr>
        <w:t>Reduce the rate of growth in non-elective bed days and A&amp;E attendances.</w:t>
      </w:r>
    </w:p>
    <w:p w14:paraId="76C1C586" w14:textId="77777777" w:rsidR="00F80DB9" w:rsidRPr="00067677" w:rsidRDefault="00F80DB9" w:rsidP="00F80DB9">
      <w:pPr>
        <w:numPr>
          <w:ilvl w:val="0"/>
          <w:numId w:val="27"/>
        </w:numPr>
        <w:spacing w:after="0"/>
        <w:rPr>
          <w:rFonts w:ascii="Arial" w:eastAsia="Times New Roman" w:hAnsi="Arial" w:cs="Arial"/>
          <w:b/>
          <w:bCs/>
          <w:sz w:val="24"/>
          <w:szCs w:val="24"/>
          <w:lang w:eastAsia="en-GB"/>
        </w:rPr>
      </w:pPr>
      <w:r w:rsidRPr="00067677">
        <w:rPr>
          <w:rFonts w:ascii="Arial" w:eastAsia="Times New Roman" w:hAnsi="Arial" w:cs="Arial"/>
          <w:b/>
          <w:bCs/>
          <w:sz w:val="24"/>
          <w:szCs w:val="24"/>
          <w:lang w:eastAsia="en-GB"/>
        </w:rPr>
        <w:t>Quality experiences measures</w:t>
      </w:r>
    </w:p>
    <w:p w14:paraId="6DE4FF8E" w14:textId="3A540D4D" w:rsidR="00F80DB9" w:rsidRPr="00067677" w:rsidRDefault="00067677" w:rsidP="00F80DB9">
      <w:pPr>
        <w:numPr>
          <w:ilvl w:val="1"/>
          <w:numId w:val="27"/>
        </w:numPr>
        <w:spacing w:after="0"/>
        <w:rPr>
          <w:rFonts w:ascii="Arial" w:eastAsia="Times New Roman" w:hAnsi="Arial" w:cs="Arial"/>
          <w:sz w:val="24"/>
          <w:szCs w:val="24"/>
          <w:lang w:eastAsia="en-GB"/>
        </w:rPr>
      </w:pPr>
      <w:r w:rsidRPr="00067677">
        <w:rPr>
          <w:rFonts w:ascii="Arial" w:eastAsia="Times New Roman" w:hAnsi="Arial" w:cs="Arial"/>
          <w:sz w:val="24"/>
          <w:szCs w:val="24"/>
          <w:lang w:eastAsia="en-GB"/>
        </w:rPr>
        <w:t>Experience of primary care</w:t>
      </w:r>
    </w:p>
    <w:p w14:paraId="458F0B94" w14:textId="7D24F718" w:rsidR="00067677" w:rsidRPr="00067677" w:rsidRDefault="00067677" w:rsidP="00F80DB9">
      <w:pPr>
        <w:numPr>
          <w:ilvl w:val="1"/>
          <w:numId w:val="27"/>
        </w:numPr>
        <w:spacing w:after="0"/>
        <w:rPr>
          <w:rFonts w:ascii="Arial" w:eastAsia="Times New Roman" w:hAnsi="Arial" w:cs="Arial"/>
          <w:sz w:val="24"/>
          <w:szCs w:val="24"/>
          <w:lang w:eastAsia="en-GB"/>
        </w:rPr>
      </w:pPr>
      <w:r w:rsidRPr="00067677">
        <w:rPr>
          <w:rFonts w:ascii="Arial" w:eastAsia="Times New Roman" w:hAnsi="Arial" w:cs="Arial"/>
          <w:sz w:val="24"/>
          <w:szCs w:val="24"/>
          <w:lang w:eastAsia="en-GB"/>
        </w:rPr>
        <w:t>Experience of community services</w:t>
      </w:r>
    </w:p>
    <w:p w14:paraId="0E284457" w14:textId="59F9ED91" w:rsidR="00067677" w:rsidRPr="00067677" w:rsidRDefault="00067677" w:rsidP="00F80DB9">
      <w:pPr>
        <w:numPr>
          <w:ilvl w:val="1"/>
          <w:numId w:val="27"/>
        </w:numPr>
        <w:spacing w:after="0"/>
        <w:rPr>
          <w:rFonts w:ascii="Arial" w:eastAsia="Times New Roman" w:hAnsi="Arial" w:cs="Arial"/>
          <w:sz w:val="24"/>
          <w:szCs w:val="24"/>
          <w:lang w:eastAsia="en-GB"/>
        </w:rPr>
      </w:pPr>
      <w:r w:rsidRPr="00067677">
        <w:rPr>
          <w:rFonts w:ascii="Arial" w:eastAsia="Times New Roman" w:hAnsi="Arial" w:cs="Arial"/>
          <w:sz w:val="24"/>
          <w:szCs w:val="24"/>
          <w:lang w:eastAsia="en-GB"/>
        </w:rPr>
        <w:t>Improve patient centred coordinated care experience</w:t>
      </w:r>
    </w:p>
    <w:p w14:paraId="052CD9DC" w14:textId="77777777" w:rsidR="00F80DB9" w:rsidRPr="00F80DB9" w:rsidRDefault="00F80DB9" w:rsidP="00F80DB9">
      <w:pPr>
        <w:rPr>
          <w:rFonts w:ascii="Arial" w:eastAsia="Calibri" w:hAnsi="Arial" w:cs="Arial"/>
          <w:color w:val="FF0000"/>
          <w:sz w:val="24"/>
          <w:szCs w:val="24"/>
        </w:rPr>
      </w:pPr>
    </w:p>
    <w:tbl>
      <w:tblPr>
        <w:tblStyle w:val="TableGrid"/>
        <w:tblW w:w="10773" w:type="dxa"/>
        <w:tblInd w:w="-572" w:type="dxa"/>
        <w:tblLook w:val="04A0" w:firstRow="1" w:lastRow="0" w:firstColumn="1" w:lastColumn="0" w:noHBand="0" w:noVBand="1"/>
      </w:tblPr>
      <w:tblGrid>
        <w:gridCol w:w="2415"/>
        <w:gridCol w:w="4106"/>
        <w:gridCol w:w="4252"/>
      </w:tblGrid>
      <w:tr w:rsidR="00F80DB9" w:rsidRPr="00F80DB9" w14:paraId="4405726C" w14:textId="77777777" w:rsidTr="00D81D08">
        <w:trPr>
          <w:tblHeader/>
        </w:trPr>
        <w:tc>
          <w:tcPr>
            <w:tcW w:w="2415" w:type="dxa"/>
            <w:shd w:val="clear" w:color="auto" w:fill="D9D9D9" w:themeFill="background1" w:themeFillShade="D9"/>
          </w:tcPr>
          <w:p w14:paraId="24AE765C" w14:textId="77777777" w:rsidR="00F80DB9" w:rsidRPr="00067677" w:rsidRDefault="00F80DB9" w:rsidP="00054625">
            <w:pPr>
              <w:spacing w:line="276" w:lineRule="auto"/>
              <w:jc w:val="center"/>
              <w:rPr>
                <w:rFonts w:ascii="Arial" w:eastAsia="Calibri" w:hAnsi="Arial" w:cs="Arial"/>
                <w:b/>
                <w:bCs/>
                <w:sz w:val="24"/>
                <w:szCs w:val="24"/>
              </w:rPr>
            </w:pPr>
            <w:r w:rsidRPr="00067677">
              <w:rPr>
                <w:rFonts w:ascii="Arial" w:eastAsia="Calibri" w:hAnsi="Arial" w:cs="Arial"/>
                <w:b/>
                <w:bCs/>
                <w:sz w:val="24"/>
                <w:szCs w:val="24"/>
              </w:rPr>
              <w:t>Outcome</w:t>
            </w:r>
          </w:p>
        </w:tc>
        <w:tc>
          <w:tcPr>
            <w:tcW w:w="4106" w:type="dxa"/>
            <w:shd w:val="clear" w:color="auto" w:fill="D9D9D9" w:themeFill="background1" w:themeFillShade="D9"/>
          </w:tcPr>
          <w:p w14:paraId="53FF6C0E" w14:textId="77777777" w:rsidR="00F80DB9" w:rsidRPr="00067677" w:rsidRDefault="00F80DB9" w:rsidP="00054625">
            <w:pPr>
              <w:spacing w:line="276" w:lineRule="auto"/>
              <w:jc w:val="center"/>
              <w:rPr>
                <w:rFonts w:ascii="Arial" w:eastAsia="Calibri" w:hAnsi="Arial" w:cs="Arial"/>
                <w:b/>
                <w:bCs/>
                <w:sz w:val="24"/>
                <w:szCs w:val="24"/>
              </w:rPr>
            </w:pPr>
            <w:r w:rsidRPr="00067677">
              <w:rPr>
                <w:rFonts w:ascii="Arial" w:eastAsia="Calibri" w:hAnsi="Arial" w:cs="Arial"/>
                <w:b/>
                <w:bCs/>
                <w:sz w:val="24"/>
                <w:szCs w:val="24"/>
              </w:rPr>
              <w:t>Outcome measure</w:t>
            </w:r>
          </w:p>
        </w:tc>
        <w:tc>
          <w:tcPr>
            <w:tcW w:w="4252" w:type="dxa"/>
            <w:shd w:val="clear" w:color="auto" w:fill="D9D9D9" w:themeFill="background1" w:themeFillShade="D9"/>
          </w:tcPr>
          <w:p w14:paraId="08E13D9D" w14:textId="77777777" w:rsidR="00F80DB9" w:rsidRPr="00067677" w:rsidRDefault="00F80DB9" w:rsidP="00054625">
            <w:pPr>
              <w:spacing w:line="276" w:lineRule="auto"/>
              <w:jc w:val="center"/>
              <w:rPr>
                <w:rFonts w:ascii="Arial" w:eastAsia="Calibri" w:hAnsi="Arial" w:cs="Arial"/>
                <w:b/>
                <w:bCs/>
                <w:sz w:val="24"/>
                <w:szCs w:val="24"/>
              </w:rPr>
            </w:pPr>
            <w:r w:rsidRPr="00067677">
              <w:rPr>
                <w:rFonts w:ascii="Arial" w:eastAsia="Calibri" w:hAnsi="Arial" w:cs="Arial"/>
                <w:b/>
                <w:bCs/>
                <w:sz w:val="24"/>
                <w:szCs w:val="24"/>
              </w:rPr>
              <w:t>Process measure</w:t>
            </w:r>
          </w:p>
        </w:tc>
      </w:tr>
      <w:tr w:rsidR="00F80DB9" w:rsidRPr="00F80DB9" w14:paraId="2DC90FCC" w14:textId="77777777" w:rsidTr="00D81D08">
        <w:tc>
          <w:tcPr>
            <w:tcW w:w="2415" w:type="dxa"/>
          </w:tcPr>
          <w:p w14:paraId="20037087" w14:textId="3CA87B14" w:rsidR="00F80DB9" w:rsidRPr="00067677" w:rsidRDefault="00067677" w:rsidP="00F80DB9">
            <w:pPr>
              <w:pStyle w:val="ListParagraph"/>
              <w:numPr>
                <w:ilvl w:val="0"/>
                <w:numId w:val="28"/>
              </w:numPr>
              <w:spacing w:line="276" w:lineRule="auto"/>
              <w:rPr>
                <w:rFonts w:ascii="Arial" w:eastAsia="Calibri" w:hAnsi="Arial" w:cs="Arial"/>
                <w:sz w:val="24"/>
                <w:szCs w:val="24"/>
              </w:rPr>
            </w:pPr>
            <w:r w:rsidRPr="00067677">
              <w:rPr>
                <w:rFonts w:ascii="Arial" w:eastAsia="Calibri" w:hAnsi="Arial" w:cs="Arial"/>
                <w:sz w:val="24"/>
                <w:szCs w:val="24"/>
              </w:rPr>
              <w:t>Living and ageing well defined by ‘what matters to me’.</w:t>
            </w:r>
          </w:p>
        </w:tc>
        <w:tc>
          <w:tcPr>
            <w:tcW w:w="4106" w:type="dxa"/>
          </w:tcPr>
          <w:p w14:paraId="78F54BA9" w14:textId="24CCF30C" w:rsidR="00F80DB9" w:rsidRPr="00067677" w:rsidRDefault="00067677" w:rsidP="00F80DB9">
            <w:pPr>
              <w:pStyle w:val="ListParagraph"/>
              <w:numPr>
                <w:ilvl w:val="0"/>
                <w:numId w:val="29"/>
              </w:numPr>
              <w:spacing w:line="276" w:lineRule="auto"/>
              <w:rPr>
                <w:rFonts w:ascii="Arial" w:eastAsia="Calibri" w:hAnsi="Arial" w:cs="Arial"/>
                <w:sz w:val="24"/>
                <w:szCs w:val="24"/>
              </w:rPr>
            </w:pPr>
            <w:r w:rsidRPr="00067677">
              <w:rPr>
                <w:rFonts w:ascii="Arial" w:eastAsia="Calibri" w:hAnsi="Arial" w:cs="Arial"/>
                <w:sz w:val="24"/>
                <w:szCs w:val="24"/>
              </w:rPr>
              <w:t>Data from the PROMS GH and the P3CEQ (a measure of person-centred coordinated care</w:t>
            </w:r>
          </w:p>
        </w:tc>
        <w:tc>
          <w:tcPr>
            <w:tcW w:w="4252" w:type="dxa"/>
          </w:tcPr>
          <w:p w14:paraId="75648ED9" w14:textId="481876B4" w:rsidR="00F80DB9" w:rsidRPr="00067677" w:rsidRDefault="00F80DB9" w:rsidP="00054625">
            <w:pPr>
              <w:spacing w:line="276" w:lineRule="auto"/>
              <w:rPr>
                <w:rFonts w:ascii="Arial" w:eastAsia="Calibri" w:hAnsi="Arial" w:cs="Arial"/>
                <w:sz w:val="24"/>
                <w:szCs w:val="24"/>
              </w:rPr>
            </w:pPr>
          </w:p>
        </w:tc>
      </w:tr>
      <w:tr w:rsidR="00F80DB9" w:rsidRPr="00F80DB9" w14:paraId="407A3977" w14:textId="77777777" w:rsidTr="00D81D08">
        <w:tc>
          <w:tcPr>
            <w:tcW w:w="2415" w:type="dxa"/>
          </w:tcPr>
          <w:p w14:paraId="156FCD6B" w14:textId="288C6F35" w:rsidR="00F80DB9" w:rsidRPr="00067677" w:rsidRDefault="00067677" w:rsidP="00F80DB9">
            <w:pPr>
              <w:pStyle w:val="ListParagraph"/>
              <w:numPr>
                <w:ilvl w:val="0"/>
                <w:numId w:val="28"/>
              </w:numPr>
              <w:spacing w:line="276" w:lineRule="auto"/>
              <w:rPr>
                <w:rFonts w:ascii="Arial" w:eastAsia="Calibri" w:hAnsi="Arial" w:cs="Arial"/>
                <w:sz w:val="24"/>
                <w:szCs w:val="24"/>
              </w:rPr>
            </w:pPr>
            <w:r w:rsidRPr="00067677">
              <w:rPr>
                <w:rFonts w:ascii="Arial" w:eastAsia="Calibri" w:hAnsi="Arial" w:cs="Arial"/>
                <w:sz w:val="24"/>
                <w:szCs w:val="24"/>
              </w:rPr>
              <w:t>Identifying and supporting all people in this population group and assessing their needs and assets, as an individual and as a carer.</w:t>
            </w:r>
          </w:p>
        </w:tc>
        <w:tc>
          <w:tcPr>
            <w:tcW w:w="4106" w:type="dxa"/>
          </w:tcPr>
          <w:p w14:paraId="08142218" w14:textId="77777777" w:rsidR="00F80DB9" w:rsidRPr="00067677" w:rsidRDefault="00067677" w:rsidP="00F80DB9">
            <w:pPr>
              <w:pStyle w:val="ListParagraph"/>
              <w:numPr>
                <w:ilvl w:val="0"/>
                <w:numId w:val="30"/>
              </w:numPr>
              <w:spacing w:line="276" w:lineRule="auto"/>
              <w:rPr>
                <w:rFonts w:ascii="Arial" w:eastAsia="Calibri" w:hAnsi="Arial" w:cs="Arial"/>
                <w:sz w:val="24"/>
                <w:szCs w:val="24"/>
              </w:rPr>
            </w:pPr>
            <w:r w:rsidRPr="00067677">
              <w:rPr>
                <w:rFonts w:ascii="Arial" w:eastAsia="Calibri" w:hAnsi="Arial" w:cs="Arial"/>
                <w:sz w:val="24"/>
                <w:szCs w:val="24"/>
              </w:rPr>
              <w:t xml:space="preserve">% of the population who have mild, </w:t>
            </w:r>
            <w:proofErr w:type="gramStart"/>
            <w:r w:rsidRPr="00067677">
              <w:rPr>
                <w:rFonts w:ascii="Arial" w:eastAsia="Calibri" w:hAnsi="Arial" w:cs="Arial"/>
                <w:sz w:val="24"/>
                <w:szCs w:val="24"/>
              </w:rPr>
              <w:t>moderate</w:t>
            </w:r>
            <w:proofErr w:type="gramEnd"/>
            <w:r w:rsidRPr="00067677">
              <w:rPr>
                <w:rFonts w:ascii="Arial" w:eastAsia="Calibri" w:hAnsi="Arial" w:cs="Arial"/>
                <w:sz w:val="24"/>
                <w:szCs w:val="24"/>
              </w:rPr>
              <w:t xml:space="preserve"> and severe frailty.</w:t>
            </w:r>
          </w:p>
          <w:p w14:paraId="0F63D6E7" w14:textId="77777777" w:rsidR="00067677" w:rsidRPr="00067677" w:rsidRDefault="00067677" w:rsidP="00F80DB9">
            <w:pPr>
              <w:pStyle w:val="ListParagraph"/>
              <w:numPr>
                <w:ilvl w:val="0"/>
                <w:numId w:val="30"/>
              </w:numPr>
              <w:spacing w:line="276" w:lineRule="auto"/>
              <w:rPr>
                <w:rFonts w:ascii="Arial" w:eastAsia="Calibri" w:hAnsi="Arial" w:cs="Arial"/>
                <w:sz w:val="24"/>
                <w:szCs w:val="24"/>
              </w:rPr>
            </w:pPr>
            <w:r w:rsidRPr="00067677">
              <w:rPr>
                <w:rFonts w:ascii="Arial" w:eastAsia="Calibri" w:hAnsi="Arial" w:cs="Arial"/>
                <w:sz w:val="24"/>
                <w:szCs w:val="24"/>
              </w:rPr>
              <w:t>Length of time people spend with mild frailty (rather than progressing to moderate or severe.</w:t>
            </w:r>
          </w:p>
          <w:p w14:paraId="2378EA0A" w14:textId="0DFBF989" w:rsidR="00067677" w:rsidRPr="00067677" w:rsidRDefault="00067677" w:rsidP="00F80DB9">
            <w:pPr>
              <w:pStyle w:val="ListParagraph"/>
              <w:numPr>
                <w:ilvl w:val="0"/>
                <w:numId w:val="30"/>
              </w:numPr>
              <w:spacing w:line="276" w:lineRule="auto"/>
              <w:rPr>
                <w:rFonts w:ascii="Arial" w:eastAsia="Calibri" w:hAnsi="Arial" w:cs="Arial"/>
                <w:sz w:val="24"/>
                <w:szCs w:val="24"/>
              </w:rPr>
            </w:pPr>
            <w:r w:rsidRPr="00067677">
              <w:rPr>
                <w:rFonts w:ascii="Arial" w:eastAsia="Calibri" w:hAnsi="Arial" w:cs="Arial"/>
                <w:sz w:val="24"/>
                <w:szCs w:val="24"/>
              </w:rPr>
              <w:t>Number of medication people are taking (moderate and severe frailty)</w:t>
            </w:r>
          </w:p>
        </w:tc>
        <w:tc>
          <w:tcPr>
            <w:tcW w:w="4252" w:type="dxa"/>
          </w:tcPr>
          <w:p w14:paraId="3DBA1D0D" w14:textId="77777777" w:rsidR="00F80DB9" w:rsidRPr="00067677" w:rsidRDefault="00067677" w:rsidP="00067677">
            <w:pPr>
              <w:pStyle w:val="ListParagraph"/>
              <w:numPr>
                <w:ilvl w:val="0"/>
                <w:numId w:val="30"/>
              </w:numPr>
              <w:rPr>
                <w:rFonts w:ascii="Arial" w:eastAsia="Calibri" w:hAnsi="Arial" w:cs="Arial"/>
                <w:sz w:val="24"/>
                <w:szCs w:val="24"/>
              </w:rPr>
            </w:pPr>
            <w:r w:rsidRPr="00067677">
              <w:rPr>
                <w:rFonts w:ascii="Arial" w:eastAsia="Calibri" w:hAnsi="Arial" w:cs="Arial"/>
                <w:sz w:val="24"/>
                <w:szCs w:val="24"/>
              </w:rPr>
              <w:t>Proportion of people living with frailty who have had a collaborative care and support plan review / and advance care plan in place.</w:t>
            </w:r>
          </w:p>
          <w:p w14:paraId="03F300FC" w14:textId="77777777" w:rsidR="00067677" w:rsidRPr="00067677" w:rsidRDefault="00067677" w:rsidP="00067677">
            <w:pPr>
              <w:pStyle w:val="ListParagraph"/>
              <w:numPr>
                <w:ilvl w:val="0"/>
                <w:numId w:val="30"/>
              </w:numPr>
              <w:rPr>
                <w:rFonts w:ascii="Arial" w:eastAsia="Calibri" w:hAnsi="Arial" w:cs="Arial"/>
                <w:sz w:val="24"/>
                <w:szCs w:val="24"/>
              </w:rPr>
            </w:pPr>
            <w:r w:rsidRPr="00067677">
              <w:rPr>
                <w:rFonts w:ascii="Arial" w:eastAsia="Calibri" w:hAnsi="Arial" w:cs="Arial"/>
                <w:sz w:val="24"/>
                <w:szCs w:val="24"/>
              </w:rPr>
              <w:t xml:space="preserve">Number of people living with frailty who are identified on the system as carers and have evidence of a health check review </w:t>
            </w:r>
            <w:proofErr w:type="gramStart"/>
            <w:r w:rsidRPr="00067677">
              <w:rPr>
                <w:rFonts w:ascii="Arial" w:eastAsia="Calibri" w:hAnsi="Arial" w:cs="Arial"/>
                <w:sz w:val="24"/>
                <w:szCs w:val="24"/>
              </w:rPr>
              <w:t>in their own right as</w:t>
            </w:r>
            <w:proofErr w:type="gramEnd"/>
            <w:r w:rsidRPr="00067677">
              <w:rPr>
                <w:rFonts w:ascii="Arial" w:eastAsia="Calibri" w:hAnsi="Arial" w:cs="Arial"/>
                <w:sz w:val="24"/>
                <w:szCs w:val="24"/>
              </w:rPr>
              <w:t xml:space="preserve"> carers.</w:t>
            </w:r>
          </w:p>
          <w:p w14:paraId="70B73BB3" w14:textId="43FC69FD" w:rsidR="00067677" w:rsidRPr="00067677" w:rsidRDefault="00067677" w:rsidP="00067677">
            <w:pPr>
              <w:pStyle w:val="ListParagraph"/>
              <w:numPr>
                <w:ilvl w:val="0"/>
                <w:numId w:val="30"/>
              </w:numPr>
              <w:rPr>
                <w:rFonts w:ascii="Arial" w:eastAsia="Calibri" w:hAnsi="Arial" w:cs="Arial"/>
                <w:sz w:val="24"/>
                <w:szCs w:val="24"/>
              </w:rPr>
            </w:pPr>
            <w:r w:rsidRPr="00067677">
              <w:rPr>
                <w:rFonts w:ascii="Arial" w:eastAsia="Calibri" w:hAnsi="Arial" w:cs="Arial"/>
                <w:sz w:val="24"/>
                <w:szCs w:val="24"/>
              </w:rPr>
              <w:t>% of people who have had a medication review (moderate and severe frailty)</w:t>
            </w:r>
          </w:p>
        </w:tc>
      </w:tr>
      <w:tr w:rsidR="00F80DB9" w:rsidRPr="00F80DB9" w14:paraId="38EE6145" w14:textId="77777777" w:rsidTr="00D81D08">
        <w:tc>
          <w:tcPr>
            <w:tcW w:w="2415" w:type="dxa"/>
          </w:tcPr>
          <w:p w14:paraId="2BFB5263" w14:textId="79EB437B" w:rsidR="00F80DB9" w:rsidRPr="00067677" w:rsidRDefault="00067677" w:rsidP="00F80DB9">
            <w:pPr>
              <w:pStyle w:val="ListParagraph"/>
              <w:numPr>
                <w:ilvl w:val="0"/>
                <w:numId w:val="28"/>
              </w:numPr>
              <w:spacing w:line="276" w:lineRule="auto"/>
              <w:rPr>
                <w:rFonts w:ascii="Arial" w:eastAsia="Calibri" w:hAnsi="Arial" w:cs="Arial"/>
                <w:sz w:val="24"/>
                <w:szCs w:val="24"/>
              </w:rPr>
            </w:pPr>
            <w:r w:rsidRPr="00067677">
              <w:rPr>
                <w:rFonts w:ascii="Arial" w:eastAsia="Calibri" w:hAnsi="Arial" w:cs="Arial"/>
                <w:sz w:val="24"/>
                <w:szCs w:val="24"/>
              </w:rPr>
              <w:t xml:space="preserve">Reducing avoidable disruption to people’s lives </w:t>
            </w:r>
            <w:proofErr w:type="gramStart"/>
            <w:r w:rsidRPr="00067677">
              <w:rPr>
                <w:rFonts w:ascii="Arial" w:eastAsia="Calibri" w:hAnsi="Arial" w:cs="Arial"/>
                <w:sz w:val="24"/>
                <w:szCs w:val="24"/>
              </w:rPr>
              <w:t>as a result of</w:t>
            </w:r>
            <w:proofErr w:type="gramEnd"/>
            <w:r w:rsidRPr="00067677">
              <w:rPr>
                <w:rFonts w:ascii="Arial" w:eastAsia="Calibri" w:hAnsi="Arial" w:cs="Arial"/>
                <w:sz w:val="24"/>
                <w:szCs w:val="24"/>
              </w:rPr>
              <w:t xml:space="preserve"> contact with services</w:t>
            </w:r>
          </w:p>
        </w:tc>
        <w:tc>
          <w:tcPr>
            <w:tcW w:w="4106" w:type="dxa"/>
          </w:tcPr>
          <w:p w14:paraId="42518F44" w14:textId="77777777" w:rsidR="00F80DB9" w:rsidRPr="00067677" w:rsidRDefault="00067677" w:rsidP="00F80DB9">
            <w:pPr>
              <w:pStyle w:val="ListParagraph"/>
              <w:numPr>
                <w:ilvl w:val="0"/>
                <w:numId w:val="31"/>
              </w:numPr>
              <w:spacing w:line="276" w:lineRule="auto"/>
              <w:rPr>
                <w:rFonts w:ascii="Arial" w:eastAsia="Calibri" w:hAnsi="Arial" w:cs="Arial"/>
                <w:sz w:val="24"/>
                <w:szCs w:val="24"/>
              </w:rPr>
            </w:pPr>
            <w:r w:rsidRPr="00067677">
              <w:rPr>
                <w:rFonts w:ascii="Arial" w:eastAsia="Calibri" w:hAnsi="Arial" w:cs="Arial"/>
                <w:sz w:val="24"/>
                <w:szCs w:val="24"/>
              </w:rPr>
              <w:t>Number of days people have contact with acute services:</w:t>
            </w:r>
          </w:p>
          <w:p w14:paraId="7BAC4363" w14:textId="77777777" w:rsidR="00067677" w:rsidRPr="00067677" w:rsidRDefault="00067677" w:rsidP="00067677">
            <w:pPr>
              <w:pStyle w:val="ListParagraph"/>
              <w:numPr>
                <w:ilvl w:val="1"/>
                <w:numId w:val="31"/>
              </w:numPr>
              <w:spacing w:line="276" w:lineRule="auto"/>
              <w:rPr>
                <w:rFonts w:ascii="Arial" w:eastAsia="Calibri" w:hAnsi="Arial" w:cs="Arial"/>
                <w:sz w:val="24"/>
                <w:szCs w:val="24"/>
              </w:rPr>
            </w:pPr>
            <w:r w:rsidRPr="00067677">
              <w:rPr>
                <w:rFonts w:ascii="Arial" w:eastAsia="Calibri" w:hAnsi="Arial" w:cs="Arial"/>
                <w:sz w:val="24"/>
                <w:szCs w:val="24"/>
              </w:rPr>
              <w:t>Overall</w:t>
            </w:r>
          </w:p>
          <w:p w14:paraId="73DA192B" w14:textId="77777777" w:rsidR="00067677" w:rsidRPr="00067677" w:rsidRDefault="00067677" w:rsidP="00067677">
            <w:pPr>
              <w:pStyle w:val="ListParagraph"/>
              <w:numPr>
                <w:ilvl w:val="1"/>
                <w:numId w:val="31"/>
              </w:numPr>
              <w:spacing w:line="276" w:lineRule="auto"/>
              <w:rPr>
                <w:rFonts w:ascii="Arial" w:eastAsia="Calibri" w:hAnsi="Arial" w:cs="Arial"/>
                <w:sz w:val="24"/>
                <w:szCs w:val="24"/>
              </w:rPr>
            </w:pPr>
            <w:r w:rsidRPr="00067677">
              <w:rPr>
                <w:rFonts w:ascii="Arial" w:eastAsia="Calibri" w:hAnsi="Arial" w:cs="Arial"/>
                <w:sz w:val="24"/>
                <w:szCs w:val="24"/>
              </w:rPr>
              <w:t xml:space="preserve">Planned </w:t>
            </w:r>
          </w:p>
          <w:p w14:paraId="4CCDB44F" w14:textId="032E0743" w:rsidR="00067677" w:rsidRPr="00067677" w:rsidRDefault="00067677" w:rsidP="00067677">
            <w:pPr>
              <w:pStyle w:val="ListParagraph"/>
              <w:numPr>
                <w:ilvl w:val="1"/>
                <w:numId w:val="31"/>
              </w:numPr>
              <w:spacing w:line="276" w:lineRule="auto"/>
              <w:rPr>
                <w:rFonts w:ascii="Arial" w:eastAsia="Calibri" w:hAnsi="Arial" w:cs="Arial"/>
                <w:sz w:val="24"/>
                <w:szCs w:val="24"/>
              </w:rPr>
            </w:pPr>
            <w:r w:rsidRPr="00067677">
              <w:rPr>
                <w:rFonts w:ascii="Arial" w:eastAsia="Calibri" w:hAnsi="Arial" w:cs="Arial"/>
                <w:sz w:val="24"/>
                <w:szCs w:val="24"/>
              </w:rPr>
              <w:t>Unplanned</w:t>
            </w:r>
          </w:p>
        </w:tc>
        <w:tc>
          <w:tcPr>
            <w:tcW w:w="4252" w:type="dxa"/>
          </w:tcPr>
          <w:p w14:paraId="4F772E3B" w14:textId="77777777" w:rsidR="00F80DB9" w:rsidRPr="00067677" w:rsidRDefault="00067677" w:rsidP="00F80DB9">
            <w:pPr>
              <w:pStyle w:val="ListParagraph"/>
              <w:numPr>
                <w:ilvl w:val="0"/>
                <w:numId w:val="31"/>
              </w:numPr>
              <w:spacing w:line="276" w:lineRule="auto"/>
              <w:rPr>
                <w:rFonts w:ascii="Arial" w:eastAsia="Calibri" w:hAnsi="Arial" w:cs="Arial"/>
                <w:sz w:val="24"/>
                <w:szCs w:val="24"/>
              </w:rPr>
            </w:pPr>
            <w:r w:rsidRPr="00067677">
              <w:rPr>
                <w:rFonts w:ascii="Arial" w:eastAsia="Calibri" w:hAnsi="Arial" w:cs="Arial"/>
                <w:sz w:val="24"/>
                <w:szCs w:val="24"/>
              </w:rPr>
              <w:t>Falls resulting in admission</w:t>
            </w:r>
          </w:p>
          <w:p w14:paraId="7A307834" w14:textId="77777777" w:rsidR="00067677" w:rsidRPr="00067677" w:rsidRDefault="00067677" w:rsidP="00F80DB9">
            <w:pPr>
              <w:pStyle w:val="ListParagraph"/>
              <w:numPr>
                <w:ilvl w:val="0"/>
                <w:numId w:val="31"/>
              </w:numPr>
              <w:spacing w:line="276" w:lineRule="auto"/>
              <w:rPr>
                <w:rFonts w:ascii="Arial" w:eastAsia="Calibri" w:hAnsi="Arial" w:cs="Arial"/>
                <w:sz w:val="24"/>
                <w:szCs w:val="24"/>
              </w:rPr>
            </w:pPr>
            <w:r w:rsidRPr="00067677">
              <w:rPr>
                <w:rFonts w:ascii="Arial" w:eastAsia="Calibri" w:hAnsi="Arial" w:cs="Arial"/>
                <w:sz w:val="24"/>
                <w:szCs w:val="24"/>
              </w:rPr>
              <w:t>Average LOS (planned, unplanned, MH)</w:t>
            </w:r>
          </w:p>
          <w:p w14:paraId="681479F8" w14:textId="77777777" w:rsidR="00067677" w:rsidRPr="00067677" w:rsidRDefault="00067677" w:rsidP="00F80DB9">
            <w:pPr>
              <w:pStyle w:val="ListParagraph"/>
              <w:numPr>
                <w:ilvl w:val="0"/>
                <w:numId w:val="31"/>
              </w:numPr>
              <w:spacing w:line="276" w:lineRule="auto"/>
              <w:rPr>
                <w:rFonts w:ascii="Arial" w:eastAsia="Calibri" w:hAnsi="Arial" w:cs="Arial"/>
                <w:sz w:val="24"/>
                <w:szCs w:val="24"/>
              </w:rPr>
            </w:pPr>
            <w:r w:rsidRPr="00067677">
              <w:rPr>
                <w:rFonts w:ascii="Arial" w:eastAsia="Calibri" w:hAnsi="Arial" w:cs="Arial"/>
                <w:sz w:val="24"/>
                <w:szCs w:val="24"/>
              </w:rPr>
              <w:t>% planned and unplanned admissions</w:t>
            </w:r>
          </w:p>
          <w:p w14:paraId="1EAB36E4" w14:textId="77777777" w:rsidR="00067677" w:rsidRPr="00067677" w:rsidRDefault="00067677" w:rsidP="00F80DB9">
            <w:pPr>
              <w:pStyle w:val="ListParagraph"/>
              <w:numPr>
                <w:ilvl w:val="0"/>
                <w:numId w:val="31"/>
              </w:numPr>
              <w:spacing w:line="276" w:lineRule="auto"/>
              <w:rPr>
                <w:rFonts w:ascii="Arial" w:eastAsia="Calibri" w:hAnsi="Arial" w:cs="Arial"/>
                <w:sz w:val="24"/>
                <w:szCs w:val="24"/>
              </w:rPr>
            </w:pPr>
            <w:r w:rsidRPr="00067677">
              <w:rPr>
                <w:rFonts w:ascii="Arial" w:eastAsia="Calibri" w:hAnsi="Arial" w:cs="Arial"/>
                <w:sz w:val="24"/>
                <w:szCs w:val="24"/>
              </w:rPr>
              <w:t>% of people living with frailty going to A&amp;E</w:t>
            </w:r>
          </w:p>
          <w:p w14:paraId="3A50FBB5" w14:textId="77777777" w:rsidR="00067677" w:rsidRPr="00067677" w:rsidRDefault="00067677" w:rsidP="00F80DB9">
            <w:pPr>
              <w:pStyle w:val="ListParagraph"/>
              <w:numPr>
                <w:ilvl w:val="0"/>
                <w:numId w:val="31"/>
              </w:numPr>
              <w:spacing w:line="276" w:lineRule="auto"/>
              <w:rPr>
                <w:rFonts w:ascii="Arial" w:eastAsia="Calibri" w:hAnsi="Arial" w:cs="Arial"/>
                <w:sz w:val="24"/>
                <w:szCs w:val="24"/>
              </w:rPr>
            </w:pPr>
            <w:r w:rsidRPr="00067677">
              <w:rPr>
                <w:rFonts w:ascii="Arial" w:eastAsia="Calibri" w:hAnsi="Arial" w:cs="Arial"/>
                <w:sz w:val="24"/>
                <w:szCs w:val="24"/>
              </w:rPr>
              <w:t>Readmissions within 21 days (physical and mental health)</w:t>
            </w:r>
          </w:p>
          <w:p w14:paraId="15E59CCF" w14:textId="34C0B336" w:rsidR="00067677" w:rsidRPr="00067677" w:rsidRDefault="00067677" w:rsidP="00F80DB9">
            <w:pPr>
              <w:pStyle w:val="ListParagraph"/>
              <w:numPr>
                <w:ilvl w:val="0"/>
                <w:numId w:val="31"/>
              </w:numPr>
              <w:spacing w:line="276" w:lineRule="auto"/>
              <w:rPr>
                <w:rFonts w:ascii="Arial" w:eastAsia="Calibri" w:hAnsi="Arial" w:cs="Arial"/>
                <w:sz w:val="24"/>
                <w:szCs w:val="24"/>
              </w:rPr>
            </w:pPr>
            <w:r w:rsidRPr="00067677">
              <w:rPr>
                <w:rFonts w:ascii="Arial" w:eastAsia="Calibri" w:hAnsi="Arial" w:cs="Arial"/>
                <w:sz w:val="24"/>
                <w:szCs w:val="24"/>
              </w:rPr>
              <w:t>2-hour community response target</w:t>
            </w:r>
          </w:p>
          <w:p w14:paraId="36320B75" w14:textId="73B39685" w:rsidR="00067677" w:rsidRPr="00067677" w:rsidRDefault="00067677" w:rsidP="00F80DB9">
            <w:pPr>
              <w:pStyle w:val="ListParagraph"/>
              <w:numPr>
                <w:ilvl w:val="0"/>
                <w:numId w:val="31"/>
              </w:numPr>
              <w:spacing w:line="276" w:lineRule="auto"/>
              <w:rPr>
                <w:rFonts w:ascii="Arial" w:eastAsia="Calibri" w:hAnsi="Arial" w:cs="Arial"/>
                <w:sz w:val="24"/>
                <w:szCs w:val="24"/>
              </w:rPr>
            </w:pPr>
            <w:r w:rsidRPr="00067677">
              <w:rPr>
                <w:rFonts w:ascii="Arial" w:eastAsia="Calibri" w:hAnsi="Arial" w:cs="Arial"/>
                <w:sz w:val="24"/>
                <w:szCs w:val="24"/>
              </w:rPr>
              <w:t>Measured focused on deconditioning.</w:t>
            </w:r>
          </w:p>
        </w:tc>
      </w:tr>
    </w:tbl>
    <w:p w14:paraId="64EA56D6" w14:textId="07BE3C3D" w:rsidR="00F80DB9" w:rsidRDefault="00F80DB9" w:rsidP="00402D90">
      <w:pPr>
        <w:spacing w:after="0"/>
        <w:rPr>
          <w:rFonts w:ascii="Arial" w:eastAsia="Calibri" w:hAnsi="Arial" w:cs="Arial"/>
          <w:b/>
          <w:bCs/>
          <w:sz w:val="32"/>
          <w:szCs w:val="32"/>
        </w:rPr>
      </w:pPr>
    </w:p>
    <w:p w14:paraId="0C5365B4" w14:textId="2B332A4B" w:rsidR="00D5650B" w:rsidRPr="00F80DB9" w:rsidRDefault="003A0F0A" w:rsidP="00F80DB9">
      <w:pPr>
        <w:pStyle w:val="Heading2"/>
        <w:rPr>
          <w:rFonts w:ascii="Arial" w:eastAsia="Calibri" w:hAnsi="Arial" w:cs="Arial"/>
          <w:b/>
          <w:bCs/>
          <w:color w:val="auto"/>
          <w:sz w:val="28"/>
          <w:szCs w:val="28"/>
        </w:rPr>
      </w:pPr>
      <w:bookmarkStart w:id="10" w:name="AppendixC"/>
      <w:bookmarkEnd w:id="10"/>
      <w:r w:rsidRPr="00F80DB9">
        <w:rPr>
          <w:rFonts w:ascii="Arial" w:eastAsia="Calibri" w:hAnsi="Arial" w:cs="Arial"/>
          <w:b/>
          <w:bCs/>
          <w:color w:val="auto"/>
          <w:sz w:val="28"/>
          <w:szCs w:val="28"/>
        </w:rPr>
        <w:lastRenderedPageBreak/>
        <w:t xml:space="preserve">Appendix C: </w:t>
      </w:r>
      <w:r w:rsidR="00D5650B" w:rsidRPr="00F80DB9">
        <w:rPr>
          <w:rFonts w:ascii="Arial" w:eastAsia="Calibri" w:hAnsi="Arial" w:cs="Arial"/>
          <w:b/>
          <w:bCs/>
          <w:color w:val="auto"/>
          <w:sz w:val="28"/>
          <w:szCs w:val="28"/>
        </w:rPr>
        <w:t>Involvement themes</w:t>
      </w:r>
    </w:p>
    <w:p w14:paraId="767166A1" w14:textId="77777777" w:rsidR="00D5650B" w:rsidRPr="00D5650B" w:rsidRDefault="00D5650B" w:rsidP="00402D90">
      <w:pPr>
        <w:spacing w:after="0"/>
        <w:rPr>
          <w:rFonts w:ascii="Arial" w:eastAsia="Calibri" w:hAnsi="Arial" w:cs="Arial"/>
          <w:sz w:val="24"/>
          <w:szCs w:val="24"/>
        </w:rPr>
      </w:pPr>
      <w:r w:rsidRPr="00D5650B">
        <w:rPr>
          <w:rFonts w:ascii="Arial" w:eastAsia="Calibri" w:hAnsi="Arial" w:cs="Arial"/>
          <w:sz w:val="24"/>
          <w:szCs w:val="24"/>
        </w:rPr>
        <w:t xml:space="preserve">The table below outlines key themes used in our involvement and insight work. The list is not exhaustive and additional themes may be identified in specific populations. </w:t>
      </w:r>
    </w:p>
    <w:p w14:paraId="777B3030" w14:textId="77777777" w:rsidR="00D5650B" w:rsidRPr="00D5650B" w:rsidRDefault="00D5650B" w:rsidP="00402D90">
      <w:pPr>
        <w:spacing w:after="0"/>
        <w:rPr>
          <w:rFonts w:ascii="Arial" w:eastAsia="Calibri" w:hAnsi="Arial" w:cs="Arial"/>
          <w:sz w:val="14"/>
          <w:szCs w:val="14"/>
        </w:rPr>
      </w:pPr>
    </w:p>
    <w:tbl>
      <w:tblPr>
        <w:tblStyle w:val="TableGrid2"/>
        <w:tblW w:w="10260" w:type="dxa"/>
        <w:tblInd w:w="-185" w:type="dxa"/>
        <w:tblLook w:val="04A0" w:firstRow="1" w:lastRow="0" w:firstColumn="1" w:lastColumn="0" w:noHBand="0" w:noVBand="1"/>
      </w:tblPr>
      <w:tblGrid>
        <w:gridCol w:w="2030"/>
        <w:gridCol w:w="4559"/>
        <w:gridCol w:w="3671"/>
      </w:tblGrid>
      <w:tr w:rsidR="00E322C1" w:rsidRPr="00E322C1" w14:paraId="4953EB69" w14:textId="77777777" w:rsidTr="00AB2B59">
        <w:tc>
          <w:tcPr>
            <w:tcW w:w="1954" w:type="dxa"/>
            <w:shd w:val="clear" w:color="auto" w:fill="2F5496"/>
          </w:tcPr>
          <w:p w14:paraId="266D43DC" w14:textId="77777777" w:rsidR="00E322C1" w:rsidRPr="00E322C1" w:rsidRDefault="00E322C1" w:rsidP="00E322C1">
            <w:pPr>
              <w:spacing w:after="160" w:line="276" w:lineRule="auto"/>
              <w:jc w:val="center"/>
              <w:rPr>
                <w:rFonts w:ascii="Arial" w:eastAsia="Calibri" w:hAnsi="Arial" w:cs="Arial"/>
                <w:b/>
                <w:bCs/>
                <w:color w:val="FFFFFF"/>
                <w:sz w:val="28"/>
                <w:szCs w:val="28"/>
              </w:rPr>
            </w:pPr>
            <w:r w:rsidRPr="00E322C1">
              <w:rPr>
                <w:rFonts w:ascii="Arial" w:eastAsia="Calibri" w:hAnsi="Arial" w:cs="Arial"/>
                <w:b/>
                <w:bCs/>
                <w:color w:val="FFFFFF"/>
                <w:sz w:val="28"/>
                <w:szCs w:val="28"/>
              </w:rPr>
              <w:t>Theme</w:t>
            </w:r>
          </w:p>
        </w:tc>
        <w:tc>
          <w:tcPr>
            <w:tcW w:w="4598" w:type="dxa"/>
            <w:shd w:val="clear" w:color="auto" w:fill="2F5496"/>
          </w:tcPr>
          <w:p w14:paraId="48D11EDF" w14:textId="77777777" w:rsidR="00E322C1" w:rsidRPr="00E322C1" w:rsidRDefault="00E322C1" w:rsidP="00E322C1">
            <w:pPr>
              <w:spacing w:after="160" w:line="276" w:lineRule="auto"/>
              <w:jc w:val="center"/>
              <w:rPr>
                <w:rFonts w:ascii="Arial" w:eastAsia="Calibri" w:hAnsi="Arial" w:cs="Arial"/>
                <w:b/>
                <w:bCs/>
                <w:color w:val="FFFFFF"/>
                <w:sz w:val="28"/>
                <w:szCs w:val="28"/>
              </w:rPr>
            </w:pPr>
            <w:r w:rsidRPr="00E322C1">
              <w:rPr>
                <w:rFonts w:ascii="Arial" w:eastAsia="Calibri" w:hAnsi="Arial" w:cs="Arial"/>
                <w:b/>
                <w:bCs/>
                <w:color w:val="FFFFFF"/>
                <w:sz w:val="28"/>
                <w:szCs w:val="28"/>
              </w:rPr>
              <w:t>Description</w:t>
            </w:r>
          </w:p>
        </w:tc>
        <w:tc>
          <w:tcPr>
            <w:tcW w:w="3708" w:type="dxa"/>
            <w:shd w:val="clear" w:color="auto" w:fill="2F5496"/>
          </w:tcPr>
          <w:p w14:paraId="199A2396" w14:textId="77777777" w:rsidR="00E322C1" w:rsidRPr="00E322C1" w:rsidRDefault="00E322C1" w:rsidP="00E322C1">
            <w:pPr>
              <w:spacing w:after="160" w:line="276" w:lineRule="auto"/>
              <w:jc w:val="center"/>
              <w:rPr>
                <w:rFonts w:ascii="Arial" w:eastAsia="Calibri" w:hAnsi="Arial" w:cs="Arial"/>
                <w:b/>
                <w:bCs/>
                <w:color w:val="FFFFFF"/>
                <w:sz w:val="28"/>
                <w:szCs w:val="28"/>
              </w:rPr>
            </w:pPr>
            <w:r w:rsidRPr="00E322C1">
              <w:rPr>
                <w:rFonts w:ascii="Arial" w:eastAsia="Calibri" w:hAnsi="Arial" w:cs="Arial"/>
                <w:b/>
                <w:bCs/>
                <w:color w:val="FFFFFF"/>
                <w:sz w:val="28"/>
                <w:szCs w:val="28"/>
              </w:rPr>
              <w:t>Examples</w:t>
            </w:r>
          </w:p>
        </w:tc>
      </w:tr>
      <w:tr w:rsidR="00E322C1" w:rsidRPr="00E322C1" w14:paraId="4717888D" w14:textId="77777777" w:rsidTr="00AB2B59">
        <w:tc>
          <w:tcPr>
            <w:tcW w:w="1954" w:type="dxa"/>
            <w:shd w:val="clear" w:color="auto" w:fill="D5DCE4"/>
          </w:tcPr>
          <w:p w14:paraId="337B04A5" w14:textId="77777777" w:rsidR="00E322C1" w:rsidRPr="00E322C1" w:rsidRDefault="00E322C1" w:rsidP="00E322C1">
            <w:pPr>
              <w:spacing w:after="160" w:line="276" w:lineRule="auto"/>
              <w:jc w:val="right"/>
              <w:rPr>
                <w:rFonts w:ascii="Arial" w:eastAsia="Calibri" w:hAnsi="Arial" w:cs="Arial"/>
                <w:b/>
                <w:bCs/>
                <w:sz w:val="24"/>
                <w:szCs w:val="24"/>
              </w:rPr>
            </w:pPr>
            <w:bookmarkStart w:id="11" w:name="_Hlk120807792"/>
            <w:r w:rsidRPr="00E322C1">
              <w:rPr>
                <w:rFonts w:ascii="Arial" w:eastAsia="Calibri" w:hAnsi="Arial" w:cs="Arial"/>
                <w:b/>
                <w:bCs/>
                <w:sz w:val="24"/>
                <w:szCs w:val="24"/>
              </w:rPr>
              <w:t>Choice</w:t>
            </w:r>
          </w:p>
        </w:tc>
        <w:tc>
          <w:tcPr>
            <w:tcW w:w="4598" w:type="dxa"/>
          </w:tcPr>
          <w:p w14:paraId="116DFE31"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Being able to choose how, where and when people access care. Being able to choose whether to access services in person or digitally</w:t>
            </w:r>
          </w:p>
        </w:tc>
        <w:tc>
          <w:tcPr>
            <w:tcW w:w="3708" w:type="dxa"/>
          </w:tcPr>
          <w:p w14:paraId="43BD65E2"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People report wanting to access the service as a walk-in patient.</w:t>
            </w:r>
          </w:p>
          <w:p w14:paraId="53FA5EE6"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People report not being able to see the GP of their choice</w:t>
            </w:r>
          </w:p>
        </w:tc>
      </w:tr>
      <w:tr w:rsidR="00E322C1" w:rsidRPr="00E322C1" w14:paraId="208CD266" w14:textId="77777777" w:rsidTr="00AB2B59">
        <w:tc>
          <w:tcPr>
            <w:tcW w:w="1954" w:type="dxa"/>
            <w:shd w:val="clear" w:color="auto" w:fill="D5DCE4"/>
          </w:tcPr>
          <w:p w14:paraId="6CDE71BF"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t>Clinical treatment</w:t>
            </w:r>
          </w:p>
        </w:tc>
        <w:tc>
          <w:tcPr>
            <w:tcW w:w="4598" w:type="dxa"/>
          </w:tcPr>
          <w:p w14:paraId="2CBE9523"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Services provide high quality clinical care</w:t>
            </w:r>
          </w:p>
        </w:tc>
        <w:tc>
          <w:tcPr>
            <w:tcW w:w="3708" w:type="dxa"/>
          </w:tcPr>
          <w:p w14:paraId="266C3728"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People told us their pain was managed well</w:t>
            </w:r>
          </w:p>
        </w:tc>
      </w:tr>
      <w:tr w:rsidR="00E322C1" w:rsidRPr="00E322C1" w14:paraId="098D2877" w14:textId="77777777" w:rsidTr="00AB2B59">
        <w:tc>
          <w:tcPr>
            <w:tcW w:w="1954" w:type="dxa"/>
            <w:shd w:val="clear" w:color="auto" w:fill="D5DCE4"/>
          </w:tcPr>
          <w:p w14:paraId="557056DD"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t>Communication</w:t>
            </w:r>
          </w:p>
        </w:tc>
        <w:tc>
          <w:tcPr>
            <w:tcW w:w="4598" w:type="dxa"/>
          </w:tcPr>
          <w:p w14:paraId="51C144E2"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 xml:space="preserve">Clear communication and discussion between professionals and patients/ carers about services, </w:t>
            </w:r>
            <w:proofErr w:type="gramStart"/>
            <w:r w:rsidRPr="00E322C1">
              <w:rPr>
                <w:rFonts w:ascii="Arial" w:eastAsia="Calibri" w:hAnsi="Arial" w:cs="Arial"/>
                <w:sz w:val="24"/>
                <w:szCs w:val="24"/>
              </w:rPr>
              <w:t>conditions</w:t>
            </w:r>
            <w:proofErr w:type="gramEnd"/>
            <w:r w:rsidRPr="00E322C1">
              <w:rPr>
                <w:rFonts w:ascii="Arial" w:eastAsia="Calibri" w:hAnsi="Arial" w:cs="Arial"/>
                <w:sz w:val="24"/>
                <w:szCs w:val="24"/>
              </w:rPr>
              <w:t xml:space="preserve"> and treatment. Two-way communication</w:t>
            </w:r>
          </w:p>
        </w:tc>
        <w:tc>
          <w:tcPr>
            <w:tcW w:w="3708" w:type="dxa"/>
          </w:tcPr>
          <w:p w14:paraId="7E7C81D1"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 xml:space="preserve">People report that their treatment was explained in a way that they </w:t>
            </w:r>
            <w:proofErr w:type="gramStart"/>
            <w:r w:rsidRPr="00E322C1">
              <w:rPr>
                <w:rFonts w:ascii="Arial" w:eastAsia="Calibri" w:hAnsi="Arial" w:cs="Arial"/>
                <w:sz w:val="24"/>
                <w:szCs w:val="24"/>
              </w:rPr>
              <w:t>understood</w:t>
            </w:r>
            <w:proofErr w:type="gramEnd"/>
            <w:r w:rsidRPr="00E322C1">
              <w:rPr>
                <w:rFonts w:ascii="Arial" w:eastAsia="Calibri" w:hAnsi="Arial" w:cs="Arial"/>
                <w:sz w:val="24"/>
                <w:szCs w:val="24"/>
              </w:rPr>
              <w:t xml:space="preserve"> and they could ask questions about the information they were given</w:t>
            </w:r>
          </w:p>
        </w:tc>
      </w:tr>
      <w:tr w:rsidR="00E322C1" w:rsidRPr="00E322C1" w14:paraId="7FDBD033" w14:textId="77777777" w:rsidTr="00AB2B59">
        <w:tc>
          <w:tcPr>
            <w:tcW w:w="1954" w:type="dxa"/>
            <w:shd w:val="clear" w:color="auto" w:fill="D5DCE4"/>
          </w:tcPr>
          <w:p w14:paraId="07560253"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t>Covid-19</w:t>
            </w:r>
          </w:p>
        </w:tc>
        <w:tc>
          <w:tcPr>
            <w:tcW w:w="4598" w:type="dxa"/>
          </w:tcPr>
          <w:p w14:paraId="09A3DA43"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Services that are mindful of the impact of Covid-19</w:t>
            </w:r>
          </w:p>
        </w:tc>
        <w:tc>
          <w:tcPr>
            <w:tcW w:w="3708" w:type="dxa"/>
          </w:tcPr>
          <w:p w14:paraId="6DF8E0FA"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People report the service not being accessible during the pandemic</w:t>
            </w:r>
          </w:p>
        </w:tc>
      </w:tr>
      <w:tr w:rsidR="00E322C1" w:rsidRPr="00E322C1" w14:paraId="7D2C1FE8" w14:textId="77777777" w:rsidTr="00AB2B59">
        <w:tc>
          <w:tcPr>
            <w:tcW w:w="1954" w:type="dxa"/>
            <w:shd w:val="clear" w:color="auto" w:fill="D5DCE4"/>
          </w:tcPr>
          <w:p w14:paraId="2ECF3E9F"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t>Environment</w:t>
            </w:r>
          </w:p>
        </w:tc>
        <w:tc>
          <w:tcPr>
            <w:tcW w:w="4598" w:type="dxa"/>
          </w:tcPr>
          <w:p w14:paraId="5FA22A9C"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 xml:space="preserve">Services are provided in a place that is easy to access, private, </w:t>
            </w:r>
            <w:proofErr w:type="gramStart"/>
            <w:r w:rsidRPr="00E322C1">
              <w:rPr>
                <w:rFonts w:ascii="Arial" w:eastAsia="Calibri" w:hAnsi="Arial" w:cs="Arial"/>
                <w:sz w:val="24"/>
                <w:szCs w:val="24"/>
              </w:rPr>
              <w:t>clean</w:t>
            </w:r>
            <w:proofErr w:type="gramEnd"/>
            <w:r w:rsidRPr="00E322C1">
              <w:rPr>
                <w:rFonts w:ascii="Arial" w:eastAsia="Calibri" w:hAnsi="Arial" w:cs="Arial"/>
                <w:sz w:val="24"/>
                <w:szCs w:val="24"/>
              </w:rPr>
              <w:t xml:space="preserve"> and safe and is a way that is environmentally friendly and reduces pollution</w:t>
            </w:r>
          </w:p>
        </w:tc>
        <w:tc>
          <w:tcPr>
            <w:tcW w:w="3708" w:type="dxa"/>
          </w:tcPr>
          <w:p w14:paraId="6B497C22"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People report that the waiting area was dirty</w:t>
            </w:r>
          </w:p>
        </w:tc>
      </w:tr>
      <w:tr w:rsidR="00E322C1" w:rsidRPr="00E322C1" w14:paraId="1371D9D9" w14:textId="77777777" w:rsidTr="00AB2B59">
        <w:tc>
          <w:tcPr>
            <w:tcW w:w="1954" w:type="dxa"/>
            <w:shd w:val="clear" w:color="auto" w:fill="D5DCE4"/>
          </w:tcPr>
          <w:p w14:paraId="20D0F55A"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t>Health inequality</w:t>
            </w:r>
          </w:p>
        </w:tc>
        <w:tc>
          <w:tcPr>
            <w:tcW w:w="4598" w:type="dxa"/>
          </w:tcPr>
          <w:p w14:paraId="0B615118"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Services are provided in a way that meet the needs of communities who experience the greatest health inequalities.</w:t>
            </w:r>
          </w:p>
        </w:tc>
        <w:tc>
          <w:tcPr>
            <w:tcW w:w="3708" w:type="dxa"/>
          </w:tcPr>
          <w:p w14:paraId="2F70BF91"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Older people report not being able to access the service digitally</w:t>
            </w:r>
          </w:p>
        </w:tc>
      </w:tr>
      <w:tr w:rsidR="00E322C1" w:rsidRPr="00E322C1" w14:paraId="2CA85758" w14:textId="77777777" w:rsidTr="00AB2B59">
        <w:tc>
          <w:tcPr>
            <w:tcW w:w="1954" w:type="dxa"/>
            <w:shd w:val="clear" w:color="auto" w:fill="D5DCE4"/>
          </w:tcPr>
          <w:p w14:paraId="11BF07D7"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t>Information</w:t>
            </w:r>
          </w:p>
        </w:tc>
        <w:tc>
          <w:tcPr>
            <w:tcW w:w="4598" w:type="dxa"/>
          </w:tcPr>
          <w:p w14:paraId="689C8ACF"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Provision of accessible information about conditions and services (leaflets, posters, digital). One-way communication.</w:t>
            </w:r>
          </w:p>
        </w:tc>
        <w:tc>
          <w:tcPr>
            <w:tcW w:w="3708" w:type="dxa"/>
          </w:tcPr>
          <w:p w14:paraId="588620E2"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People report that the leaflet about their service was complicated and used terms they did not understand.</w:t>
            </w:r>
          </w:p>
        </w:tc>
      </w:tr>
      <w:tr w:rsidR="00E322C1" w:rsidRPr="00E322C1" w14:paraId="2ABF5680" w14:textId="77777777" w:rsidTr="00AB2B59">
        <w:tc>
          <w:tcPr>
            <w:tcW w:w="1954" w:type="dxa"/>
            <w:shd w:val="clear" w:color="auto" w:fill="D5DCE4"/>
          </w:tcPr>
          <w:p w14:paraId="512B8B42"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t>Involvement in care</w:t>
            </w:r>
          </w:p>
        </w:tc>
        <w:tc>
          <w:tcPr>
            <w:tcW w:w="4598" w:type="dxa"/>
          </w:tcPr>
          <w:p w14:paraId="0E8A36F9"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Involvement of people in individual care planning and decision-making.</w:t>
            </w:r>
          </w:p>
        </w:tc>
        <w:tc>
          <w:tcPr>
            <w:tcW w:w="3708" w:type="dxa"/>
          </w:tcPr>
          <w:p w14:paraId="676BB9AF"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People told us they were not asked about their needs and preferences</w:t>
            </w:r>
          </w:p>
        </w:tc>
      </w:tr>
      <w:tr w:rsidR="00E322C1" w:rsidRPr="00E322C1" w14:paraId="0CFF3C9D" w14:textId="77777777" w:rsidTr="00AB2B59">
        <w:tc>
          <w:tcPr>
            <w:tcW w:w="1954" w:type="dxa"/>
            <w:shd w:val="clear" w:color="auto" w:fill="D5DCE4"/>
          </w:tcPr>
          <w:p w14:paraId="096643DF"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t>Involvement in service development</w:t>
            </w:r>
          </w:p>
        </w:tc>
        <w:tc>
          <w:tcPr>
            <w:tcW w:w="4598" w:type="dxa"/>
          </w:tcPr>
          <w:p w14:paraId="33466D8C"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Involvement of people in service development. Having the opportunity to share views about services and staff.</w:t>
            </w:r>
          </w:p>
        </w:tc>
        <w:tc>
          <w:tcPr>
            <w:tcW w:w="3708" w:type="dxa"/>
          </w:tcPr>
          <w:p w14:paraId="2FE55BCB"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People told us that they were given an opportunity to feedback about the service using the friends and family test</w:t>
            </w:r>
          </w:p>
        </w:tc>
      </w:tr>
      <w:tr w:rsidR="00E322C1" w:rsidRPr="00E322C1" w14:paraId="1C838115" w14:textId="77777777" w:rsidTr="00AB2B59">
        <w:tc>
          <w:tcPr>
            <w:tcW w:w="1954" w:type="dxa"/>
            <w:shd w:val="clear" w:color="auto" w:fill="D5DCE4"/>
          </w:tcPr>
          <w:p w14:paraId="36C4F98D"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lastRenderedPageBreak/>
              <w:t>Joint working</w:t>
            </w:r>
          </w:p>
        </w:tc>
        <w:tc>
          <w:tcPr>
            <w:tcW w:w="4598" w:type="dxa"/>
          </w:tcPr>
          <w:p w14:paraId="3DA657A3"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Care is coordinated and delivered within and between services in a seamless and integrated way</w:t>
            </w:r>
          </w:p>
        </w:tc>
        <w:tc>
          <w:tcPr>
            <w:tcW w:w="3708" w:type="dxa"/>
          </w:tcPr>
          <w:p w14:paraId="317CD1A5"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People report that their GP was not aware that they had been admitted to hospital</w:t>
            </w:r>
          </w:p>
        </w:tc>
      </w:tr>
      <w:tr w:rsidR="00E322C1" w:rsidRPr="00E322C1" w14:paraId="28072754" w14:textId="77777777" w:rsidTr="00AB2B59">
        <w:tc>
          <w:tcPr>
            <w:tcW w:w="1954" w:type="dxa"/>
            <w:shd w:val="clear" w:color="auto" w:fill="D5DCE4"/>
          </w:tcPr>
          <w:p w14:paraId="7BFBC9CF"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t>Person centred</w:t>
            </w:r>
          </w:p>
        </w:tc>
        <w:tc>
          <w:tcPr>
            <w:tcW w:w="4598" w:type="dxa"/>
          </w:tcPr>
          <w:p w14:paraId="0579F979"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 xml:space="preserve">Receiving individual care that doesn’t make assumptions about people’s needs. Being treated with dignity, respect, care, </w:t>
            </w:r>
            <w:proofErr w:type="gramStart"/>
            <w:r w:rsidRPr="00E322C1">
              <w:rPr>
                <w:rFonts w:ascii="Arial" w:eastAsia="Calibri" w:hAnsi="Arial" w:cs="Arial"/>
                <w:sz w:val="24"/>
                <w:szCs w:val="24"/>
              </w:rPr>
              <w:t>empathy</w:t>
            </w:r>
            <w:proofErr w:type="gramEnd"/>
            <w:r w:rsidRPr="00E322C1">
              <w:rPr>
                <w:rFonts w:ascii="Arial" w:eastAsia="Calibri" w:hAnsi="Arial" w:cs="Arial"/>
                <w:sz w:val="24"/>
                <w:szCs w:val="24"/>
              </w:rPr>
              <w:t xml:space="preserve"> and compassion. Respecting people’s choices, </w:t>
            </w:r>
            <w:proofErr w:type="gramStart"/>
            <w:r w:rsidRPr="00E322C1">
              <w:rPr>
                <w:rFonts w:ascii="Arial" w:eastAsia="Calibri" w:hAnsi="Arial" w:cs="Arial"/>
                <w:sz w:val="24"/>
                <w:szCs w:val="24"/>
              </w:rPr>
              <w:t>views</w:t>
            </w:r>
            <w:proofErr w:type="gramEnd"/>
            <w:r w:rsidRPr="00E322C1">
              <w:rPr>
                <w:rFonts w:ascii="Arial" w:eastAsia="Calibri" w:hAnsi="Arial" w:cs="Arial"/>
                <w:sz w:val="24"/>
                <w:szCs w:val="24"/>
              </w:rPr>
              <w:t xml:space="preserve"> and decisions</w:t>
            </w:r>
          </w:p>
        </w:tc>
        <w:tc>
          <w:tcPr>
            <w:tcW w:w="3708" w:type="dxa"/>
          </w:tcPr>
          <w:p w14:paraId="33644065"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People report that their relative died in the place they wanted</w:t>
            </w:r>
          </w:p>
        </w:tc>
      </w:tr>
      <w:tr w:rsidR="00E322C1" w:rsidRPr="00E322C1" w14:paraId="78C95C4D" w14:textId="77777777" w:rsidTr="00AB2B59">
        <w:tc>
          <w:tcPr>
            <w:tcW w:w="1954" w:type="dxa"/>
            <w:shd w:val="clear" w:color="auto" w:fill="D5DCE4"/>
          </w:tcPr>
          <w:p w14:paraId="357C83AE"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t>Resources</w:t>
            </w:r>
          </w:p>
        </w:tc>
        <w:tc>
          <w:tcPr>
            <w:tcW w:w="4598" w:type="dxa"/>
          </w:tcPr>
          <w:p w14:paraId="04D46C9A"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 xml:space="preserve">Staff, </w:t>
            </w:r>
            <w:proofErr w:type="gramStart"/>
            <w:r w:rsidRPr="00E322C1">
              <w:rPr>
                <w:rFonts w:ascii="Arial" w:eastAsia="Calibri" w:hAnsi="Arial" w:cs="Arial"/>
                <w:sz w:val="24"/>
                <w:szCs w:val="24"/>
              </w:rPr>
              <w:t>patients</w:t>
            </w:r>
            <w:proofErr w:type="gramEnd"/>
            <w:r w:rsidRPr="00E322C1">
              <w:rPr>
                <w:rFonts w:ascii="Arial" w:eastAsia="Calibri" w:hAnsi="Arial" w:cs="Arial"/>
                <w:sz w:val="24"/>
                <w:szCs w:val="24"/>
              </w:rPr>
              <w:t xml:space="preserve"> and their carers/family/friends have the resources and support they need</w:t>
            </w:r>
          </w:p>
        </w:tc>
        <w:tc>
          <w:tcPr>
            <w:tcW w:w="3708" w:type="dxa"/>
          </w:tcPr>
          <w:p w14:paraId="645700DF"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Family reported that adaptions to the house took a long time to be made</w:t>
            </w:r>
          </w:p>
        </w:tc>
      </w:tr>
      <w:tr w:rsidR="00E322C1" w:rsidRPr="00E322C1" w14:paraId="3886F710" w14:textId="77777777" w:rsidTr="00AB2B59">
        <w:tc>
          <w:tcPr>
            <w:tcW w:w="1954" w:type="dxa"/>
            <w:shd w:val="clear" w:color="auto" w:fill="D5DCE4"/>
          </w:tcPr>
          <w:p w14:paraId="5FE6E863"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t>Satisfaction</w:t>
            </w:r>
          </w:p>
        </w:tc>
        <w:tc>
          <w:tcPr>
            <w:tcW w:w="4598" w:type="dxa"/>
          </w:tcPr>
          <w:p w14:paraId="386E05E4"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Services are generally satisfactory</w:t>
            </w:r>
          </w:p>
        </w:tc>
        <w:tc>
          <w:tcPr>
            <w:tcW w:w="3708" w:type="dxa"/>
          </w:tcPr>
          <w:p w14:paraId="6FE4D331"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Most people told us that they were very happy with the service.</w:t>
            </w:r>
          </w:p>
        </w:tc>
      </w:tr>
      <w:tr w:rsidR="00E322C1" w:rsidRPr="00E322C1" w14:paraId="547708AD" w14:textId="77777777" w:rsidTr="00AB2B59">
        <w:tc>
          <w:tcPr>
            <w:tcW w:w="1954" w:type="dxa"/>
            <w:shd w:val="clear" w:color="auto" w:fill="D5DCE4"/>
          </w:tcPr>
          <w:p w14:paraId="2CC0E8D2"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t>Timely care</w:t>
            </w:r>
          </w:p>
        </w:tc>
        <w:tc>
          <w:tcPr>
            <w:tcW w:w="4598" w:type="dxa"/>
          </w:tcPr>
          <w:p w14:paraId="7FB0891E"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Provision of care and appointments in a timely manner</w:t>
            </w:r>
          </w:p>
        </w:tc>
        <w:tc>
          <w:tcPr>
            <w:tcW w:w="3708" w:type="dxa"/>
          </w:tcPr>
          <w:p w14:paraId="32893305"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People report waiting a long time to get an appointment</w:t>
            </w:r>
          </w:p>
        </w:tc>
      </w:tr>
      <w:tr w:rsidR="00E322C1" w:rsidRPr="00E322C1" w14:paraId="63AF39A5" w14:textId="77777777" w:rsidTr="00AB2B59">
        <w:tc>
          <w:tcPr>
            <w:tcW w:w="1954" w:type="dxa"/>
            <w:shd w:val="clear" w:color="auto" w:fill="D5DCE4"/>
          </w:tcPr>
          <w:p w14:paraId="7594C816"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t>Workforce</w:t>
            </w:r>
          </w:p>
        </w:tc>
        <w:tc>
          <w:tcPr>
            <w:tcW w:w="4598" w:type="dxa"/>
          </w:tcPr>
          <w:p w14:paraId="67CCDBC4"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Confidence that there are enough of the right staff to deliver high quality, timely care</w:t>
            </w:r>
          </w:p>
        </w:tc>
        <w:tc>
          <w:tcPr>
            <w:tcW w:w="3708" w:type="dxa"/>
          </w:tcPr>
          <w:p w14:paraId="3917DE12"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People raised concerns that the ward was busy because there were not enough staff</w:t>
            </w:r>
          </w:p>
        </w:tc>
      </w:tr>
      <w:tr w:rsidR="00E322C1" w:rsidRPr="00E322C1" w14:paraId="1D3A2EBC" w14:textId="77777777" w:rsidTr="00AB2B59">
        <w:tc>
          <w:tcPr>
            <w:tcW w:w="1954" w:type="dxa"/>
            <w:shd w:val="clear" w:color="auto" w:fill="D5DCE4"/>
          </w:tcPr>
          <w:p w14:paraId="5443585D"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t>Transport and travel</w:t>
            </w:r>
          </w:p>
        </w:tc>
        <w:tc>
          <w:tcPr>
            <w:tcW w:w="4598" w:type="dxa"/>
          </w:tcPr>
          <w:p w14:paraId="36A1D76E"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 xml:space="preserve">Services are provided in a place that is easy to access by car and public transport. Services </w:t>
            </w:r>
            <w:proofErr w:type="gramStart"/>
            <w:r w:rsidRPr="00E322C1">
              <w:rPr>
                <w:rFonts w:ascii="Arial" w:eastAsia="Calibri" w:hAnsi="Arial" w:cs="Arial"/>
                <w:sz w:val="24"/>
                <w:szCs w:val="24"/>
              </w:rPr>
              <w:t>are located in</w:t>
            </w:r>
            <w:proofErr w:type="gramEnd"/>
            <w:r w:rsidRPr="00E322C1">
              <w:rPr>
                <w:rFonts w:ascii="Arial" w:eastAsia="Calibri" w:hAnsi="Arial" w:cs="Arial"/>
                <w:sz w:val="24"/>
                <w:szCs w:val="24"/>
              </w:rPr>
              <w:t xml:space="preserve"> a place where it is easy to park.</w:t>
            </w:r>
          </w:p>
        </w:tc>
        <w:tc>
          <w:tcPr>
            <w:tcW w:w="3708" w:type="dxa"/>
          </w:tcPr>
          <w:p w14:paraId="79D26329"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 xml:space="preserve">People report poor local transport </w:t>
            </w:r>
            <w:proofErr w:type="gramStart"/>
            <w:r w:rsidRPr="00E322C1">
              <w:rPr>
                <w:rFonts w:ascii="Arial" w:eastAsia="Calibri" w:hAnsi="Arial" w:cs="Arial"/>
                <w:sz w:val="24"/>
                <w:szCs w:val="24"/>
              </w:rPr>
              <w:t>links</w:t>
            </w:r>
            <w:proofErr w:type="gramEnd"/>
          </w:p>
          <w:p w14:paraId="173311AF"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People report good access to parking</w:t>
            </w:r>
          </w:p>
        </w:tc>
      </w:tr>
      <w:tr w:rsidR="00E322C1" w:rsidRPr="00E322C1" w14:paraId="02C70028" w14:textId="77777777" w:rsidTr="00AB2B59">
        <w:tc>
          <w:tcPr>
            <w:tcW w:w="1954" w:type="dxa"/>
            <w:shd w:val="clear" w:color="auto" w:fill="D5DCE4"/>
          </w:tcPr>
          <w:p w14:paraId="5C1F92B3" w14:textId="77777777" w:rsidR="00E322C1" w:rsidRPr="00E322C1" w:rsidRDefault="00E322C1" w:rsidP="00E322C1">
            <w:pPr>
              <w:spacing w:after="160" w:line="276" w:lineRule="auto"/>
              <w:jc w:val="right"/>
              <w:rPr>
                <w:rFonts w:ascii="Arial" w:eastAsia="Calibri" w:hAnsi="Arial" w:cs="Arial"/>
                <w:b/>
                <w:bCs/>
                <w:sz w:val="24"/>
                <w:szCs w:val="24"/>
              </w:rPr>
            </w:pPr>
            <w:r w:rsidRPr="00E322C1">
              <w:rPr>
                <w:rFonts w:ascii="Arial" w:eastAsia="Calibri" w:hAnsi="Arial" w:cs="Arial"/>
                <w:b/>
                <w:bCs/>
                <w:sz w:val="24"/>
                <w:szCs w:val="24"/>
              </w:rPr>
              <w:t>Wider determinants</w:t>
            </w:r>
          </w:p>
        </w:tc>
        <w:tc>
          <w:tcPr>
            <w:tcW w:w="4598" w:type="dxa"/>
          </w:tcPr>
          <w:p w14:paraId="424BC3E7"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Services and professionals are sensitive to the wider determinants of health such as housing</w:t>
            </w:r>
          </w:p>
        </w:tc>
        <w:tc>
          <w:tcPr>
            <w:tcW w:w="3708" w:type="dxa"/>
          </w:tcPr>
          <w:p w14:paraId="6FA75DD1" w14:textId="77777777" w:rsidR="00E322C1" w:rsidRPr="00E322C1" w:rsidRDefault="00E322C1" w:rsidP="00E322C1">
            <w:pPr>
              <w:spacing w:after="160" w:line="276" w:lineRule="auto"/>
              <w:rPr>
                <w:rFonts w:ascii="Arial" w:eastAsia="Calibri" w:hAnsi="Arial" w:cs="Arial"/>
                <w:sz w:val="24"/>
                <w:szCs w:val="24"/>
              </w:rPr>
            </w:pPr>
            <w:r w:rsidRPr="00E322C1">
              <w:rPr>
                <w:rFonts w:ascii="Arial" w:eastAsia="Calibri" w:hAnsi="Arial" w:cs="Arial"/>
                <w:sz w:val="24"/>
                <w:szCs w:val="24"/>
              </w:rPr>
              <w:t>People told us that their housing had a negative impact on their breathing</w:t>
            </w:r>
          </w:p>
        </w:tc>
      </w:tr>
      <w:bookmarkEnd w:id="11"/>
    </w:tbl>
    <w:p w14:paraId="2C6C8A4A" w14:textId="470D7F5B" w:rsidR="008B0F00" w:rsidRDefault="008B0F00" w:rsidP="00402D90">
      <w:pPr>
        <w:spacing w:after="0"/>
        <w:rPr>
          <w:rFonts w:ascii="Arial" w:hAnsi="Arial" w:cs="Arial"/>
          <w:color w:val="000000" w:themeColor="text1"/>
          <w:sz w:val="24"/>
          <w:szCs w:val="24"/>
        </w:rPr>
      </w:pPr>
    </w:p>
    <w:p w14:paraId="29CD65F9" w14:textId="54CDB39C" w:rsidR="00F80DB9" w:rsidRDefault="00F80DB9">
      <w:pPr>
        <w:rPr>
          <w:rFonts w:ascii="Arial" w:hAnsi="Arial" w:cs="Arial"/>
          <w:b/>
          <w:color w:val="000000" w:themeColor="text1"/>
          <w:sz w:val="32"/>
          <w:szCs w:val="32"/>
        </w:rPr>
      </w:pPr>
      <w:r>
        <w:rPr>
          <w:rFonts w:ascii="Arial" w:hAnsi="Arial" w:cs="Arial"/>
          <w:b/>
          <w:color w:val="000000" w:themeColor="text1"/>
          <w:sz w:val="32"/>
          <w:szCs w:val="32"/>
        </w:rPr>
        <w:br w:type="page"/>
      </w:r>
    </w:p>
    <w:p w14:paraId="290F7504" w14:textId="2BBDC222" w:rsidR="0020216B" w:rsidRPr="00F80DB9" w:rsidRDefault="0020216B" w:rsidP="00F80DB9">
      <w:pPr>
        <w:pStyle w:val="Heading2"/>
        <w:rPr>
          <w:rFonts w:ascii="Arial" w:hAnsi="Arial" w:cs="Arial"/>
          <w:b/>
          <w:bCs/>
          <w:color w:val="auto"/>
          <w:sz w:val="28"/>
          <w:szCs w:val="28"/>
        </w:rPr>
      </w:pPr>
      <w:bookmarkStart w:id="12" w:name="AppendixD"/>
      <w:bookmarkEnd w:id="12"/>
      <w:r w:rsidRPr="00F80DB9">
        <w:rPr>
          <w:rFonts w:ascii="Arial" w:hAnsi="Arial" w:cs="Arial"/>
          <w:b/>
          <w:bCs/>
          <w:color w:val="auto"/>
          <w:sz w:val="28"/>
          <w:szCs w:val="28"/>
        </w:rPr>
        <w:lastRenderedPageBreak/>
        <w:t>Appendix D</w:t>
      </w:r>
      <w:r w:rsidR="00C31B6A" w:rsidRPr="00F80DB9">
        <w:rPr>
          <w:rFonts w:ascii="Arial" w:hAnsi="Arial" w:cs="Arial"/>
          <w:b/>
          <w:bCs/>
          <w:color w:val="auto"/>
          <w:sz w:val="28"/>
          <w:szCs w:val="28"/>
        </w:rPr>
        <w:t>:</w:t>
      </w:r>
      <w:r w:rsidRPr="00F80DB9">
        <w:rPr>
          <w:rFonts w:ascii="Arial" w:hAnsi="Arial" w:cs="Arial"/>
          <w:b/>
          <w:bCs/>
          <w:color w:val="auto"/>
          <w:sz w:val="28"/>
          <w:szCs w:val="28"/>
        </w:rPr>
        <w:t xml:space="preserve"> Protected characteristics (Equality and Human Rights Commission 2016)</w:t>
      </w:r>
    </w:p>
    <w:p w14:paraId="5108D99E" w14:textId="77777777" w:rsidR="0020216B" w:rsidRPr="0020216B" w:rsidRDefault="0020216B" w:rsidP="00402D90">
      <w:pPr>
        <w:spacing w:after="0"/>
        <w:rPr>
          <w:rFonts w:ascii="Arial" w:hAnsi="Arial" w:cs="Arial"/>
          <w:b/>
          <w:color w:val="000000" w:themeColor="text1"/>
          <w:sz w:val="24"/>
          <w:szCs w:val="24"/>
        </w:rPr>
      </w:pPr>
    </w:p>
    <w:p w14:paraId="31E610E2" w14:textId="37BE1E2F" w:rsidR="0020216B" w:rsidRPr="00D81D08" w:rsidRDefault="0020216B" w:rsidP="00402D90">
      <w:pPr>
        <w:numPr>
          <w:ilvl w:val="0"/>
          <w:numId w:val="8"/>
        </w:numPr>
        <w:spacing w:after="0"/>
        <w:rPr>
          <w:rFonts w:ascii="Arial" w:hAnsi="Arial" w:cs="Arial"/>
          <w:b/>
          <w:color w:val="000000" w:themeColor="text1"/>
          <w:sz w:val="24"/>
          <w:szCs w:val="24"/>
        </w:rPr>
      </w:pPr>
      <w:r w:rsidRPr="0020216B">
        <w:rPr>
          <w:rFonts w:ascii="Arial" w:hAnsi="Arial" w:cs="Arial"/>
          <w:b/>
          <w:color w:val="000000" w:themeColor="text1"/>
          <w:sz w:val="24"/>
          <w:szCs w:val="24"/>
        </w:rPr>
        <w:t>Age</w:t>
      </w:r>
      <w:r w:rsidR="00C31B6A">
        <w:rPr>
          <w:rFonts w:ascii="Arial" w:hAnsi="Arial" w:cs="Arial"/>
          <w:b/>
          <w:color w:val="000000" w:themeColor="text1"/>
          <w:sz w:val="24"/>
          <w:szCs w:val="24"/>
        </w:rPr>
        <w:t xml:space="preserve"> - </w:t>
      </w:r>
      <w:r w:rsidRPr="0020216B">
        <w:rPr>
          <w:rFonts w:ascii="Arial" w:hAnsi="Arial" w:cs="Arial"/>
          <w:color w:val="000000" w:themeColor="text1"/>
          <w:sz w:val="24"/>
          <w:szCs w:val="24"/>
        </w:rPr>
        <w:t>Where this is referred to, it refers to a person belonging to a particular age (for example </w:t>
      </w:r>
      <w:proofErr w:type="gramStart"/>
      <w:r w:rsidRPr="0020216B">
        <w:rPr>
          <w:rFonts w:ascii="Arial" w:hAnsi="Arial" w:cs="Arial"/>
          <w:color w:val="000000" w:themeColor="text1"/>
          <w:sz w:val="24"/>
          <w:szCs w:val="24"/>
        </w:rPr>
        <w:t>32 year olds</w:t>
      </w:r>
      <w:proofErr w:type="gramEnd"/>
      <w:r w:rsidRPr="0020216B">
        <w:rPr>
          <w:rFonts w:ascii="Arial" w:hAnsi="Arial" w:cs="Arial"/>
          <w:color w:val="000000" w:themeColor="text1"/>
          <w:sz w:val="24"/>
          <w:szCs w:val="24"/>
        </w:rPr>
        <w:t>) or range of ages (for example 18 to 30 year olds).</w:t>
      </w:r>
    </w:p>
    <w:p w14:paraId="624B9C95" w14:textId="477D8D8A" w:rsidR="0020216B" w:rsidRPr="00D81D08" w:rsidRDefault="0020216B" w:rsidP="00402D90">
      <w:pPr>
        <w:numPr>
          <w:ilvl w:val="0"/>
          <w:numId w:val="8"/>
        </w:numPr>
        <w:spacing w:after="0"/>
        <w:rPr>
          <w:rFonts w:ascii="Arial" w:hAnsi="Arial" w:cs="Arial"/>
          <w:b/>
          <w:color w:val="000000" w:themeColor="text1"/>
          <w:sz w:val="24"/>
          <w:szCs w:val="24"/>
        </w:rPr>
      </w:pPr>
      <w:r w:rsidRPr="0020216B">
        <w:rPr>
          <w:rFonts w:ascii="Arial" w:hAnsi="Arial" w:cs="Arial"/>
          <w:b/>
          <w:color w:val="000000" w:themeColor="text1"/>
          <w:sz w:val="24"/>
          <w:szCs w:val="24"/>
        </w:rPr>
        <w:t>Disability</w:t>
      </w:r>
      <w:r w:rsidR="00C31B6A">
        <w:rPr>
          <w:rFonts w:ascii="Arial" w:hAnsi="Arial" w:cs="Arial"/>
          <w:b/>
          <w:color w:val="000000" w:themeColor="text1"/>
          <w:sz w:val="24"/>
          <w:szCs w:val="24"/>
        </w:rPr>
        <w:t xml:space="preserve"> - </w:t>
      </w:r>
      <w:r w:rsidRPr="0020216B">
        <w:rPr>
          <w:rFonts w:ascii="Arial" w:hAnsi="Arial" w:cs="Arial"/>
          <w:color w:val="000000" w:themeColor="text1"/>
          <w:sz w:val="24"/>
          <w:szCs w:val="24"/>
        </w:rPr>
        <w:t>A person has a disability if she or he has a physical or mental impairment which has a substantial and long-term adverse effect on that person's ability to carry out normal day-to-day activities.</w:t>
      </w:r>
      <w:r w:rsidRPr="0020216B">
        <w:rPr>
          <w:rFonts w:ascii="Arial" w:hAnsi="Arial" w:cs="Arial"/>
          <w:b/>
          <w:color w:val="000000" w:themeColor="text1"/>
          <w:sz w:val="24"/>
          <w:szCs w:val="24"/>
        </w:rPr>
        <w:t xml:space="preserve"> </w:t>
      </w:r>
    </w:p>
    <w:p w14:paraId="1D5ACC0E" w14:textId="32D04C56" w:rsidR="0020216B" w:rsidRPr="00D81D08" w:rsidRDefault="0020216B" w:rsidP="00402D90">
      <w:pPr>
        <w:numPr>
          <w:ilvl w:val="0"/>
          <w:numId w:val="8"/>
        </w:numPr>
        <w:spacing w:after="0"/>
        <w:rPr>
          <w:rFonts w:ascii="Arial" w:hAnsi="Arial" w:cs="Arial"/>
          <w:b/>
          <w:color w:val="000000" w:themeColor="text1"/>
          <w:sz w:val="24"/>
          <w:szCs w:val="24"/>
        </w:rPr>
      </w:pPr>
      <w:r w:rsidRPr="0020216B">
        <w:rPr>
          <w:rFonts w:ascii="Arial" w:hAnsi="Arial" w:cs="Arial"/>
          <w:b/>
          <w:color w:val="000000" w:themeColor="text1"/>
          <w:sz w:val="24"/>
          <w:szCs w:val="24"/>
        </w:rPr>
        <w:t>Gender (Sex)</w:t>
      </w:r>
      <w:r w:rsidR="00C31B6A">
        <w:rPr>
          <w:rFonts w:ascii="Arial" w:hAnsi="Arial" w:cs="Arial"/>
          <w:b/>
          <w:color w:val="000000" w:themeColor="text1"/>
          <w:sz w:val="24"/>
          <w:szCs w:val="24"/>
        </w:rPr>
        <w:t xml:space="preserve"> - </w:t>
      </w:r>
      <w:r w:rsidRPr="0020216B">
        <w:rPr>
          <w:rFonts w:ascii="Arial" w:hAnsi="Arial" w:cs="Arial"/>
          <w:color w:val="000000" w:themeColor="text1"/>
          <w:sz w:val="24"/>
          <w:szCs w:val="24"/>
        </w:rPr>
        <w:t>A man or a woman.</w:t>
      </w:r>
    </w:p>
    <w:p w14:paraId="3A82A228" w14:textId="46D3F6A1" w:rsidR="0020216B" w:rsidRPr="00D81D08" w:rsidRDefault="0020216B" w:rsidP="00402D90">
      <w:pPr>
        <w:numPr>
          <w:ilvl w:val="0"/>
          <w:numId w:val="8"/>
        </w:numPr>
        <w:spacing w:after="0"/>
        <w:rPr>
          <w:rFonts w:ascii="Arial" w:hAnsi="Arial" w:cs="Arial"/>
          <w:b/>
          <w:color w:val="000000" w:themeColor="text1"/>
          <w:sz w:val="24"/>
          <w:szCs w:val="24"/>
        </w:rPr>
      </w:pPr>
      <w:r w:rsidRPr="0020216B">
        <w:rPr>
          <w:rFonts w:ascii="Arial" w:hAnsi="Arial" w:cs="Arial"/>
          <w:b/>
          <w:color w:val="000000" w:themeColor="text1"/>
          <w:sz w:val="24"/>
          <w:szCs w:val="24"/>
        </w:rPr>
        <w:t>Gender reassignment</w:t>
      </w:r>
      <w:r w:rsidR="00C31B6A">
        <w:rPr>
          <w:rFonts w:ascii="Arial" w:hAnsi="Arial" w:cs="Arial"/>
          <w:b/>
          <w:color w:val="000000" w:themeColor="text1"/>
          <w:sz w:val="24"/>
          <w:szCs w:val="24"/>
        </w:rPr>
        <w:t xml:space="preserve"> - </w:t>
      </w:r>
      <w:r w:rsidRPr="0020216B">
        <w:rPr>
          <w:rFonts w:ascii="Arial" w:hAnsi="Arial" w:cs="Arial"/>
          <w:color w:val="000000" w:themeColor="text1"/>
          <w:sz w:val="24"/>
          <w:szCs w:val="24"/>
        </w:rPr>
        <w:t>The process of transitioning from one gender to another.</w:t>
      </w:r>
    </w:p>
    <w:p w14:paraId="62383FCD" w14:textId="1DDE5391" w:rsidR="00C31B6A" w:rsidRPr="00C31B6A" w:rsidRDefault="0020216B" w:rsidP="00402D90">
      <w:pPr>
        <w:numPr>
          <w:ilvl w:val="0"/>
          <w:numId w:val="8"/>
        </w:numPr>
        <w:spacing w:after="0"/>
        <w:rPr>
          <w:rFonts w:ascii="Arial" w:hAnsi="Arial" w:cs="Arial"/>
          <w:b/>
          <w:color w:val="000000" w:themeColor="text1"/>
          <w:sz w:val="24"/>
          <w:szCs w:val="24"/>
        </w:rPr>
      </w:pPr>
      <w:r w:rsidRPr="0020216B">
        <w:rPr>
          <w:rFonts w:ascii="Arial" w:hAnsi="Arial" w:cs="Arial"/>
          <w:b/>
          <w:color w:val="000000" w:themeColor="text1"/>
          <w:sz w:val="24"/>
          <w:szCs w:val="24"/>
        </w:rPr>
        <w:t>Marriage and civil partnership</w:t>
      </w:r>
      <w:r w:rsidR="00C31B6A">
        <w:rPr>
          <w:rFonts w:ascii="Arial" w:hAnsi="Arial" w:cs="Arial"/>
          <w:b/>
          <w:color w:val="000000" w:themeColor="text1"/>
          <w:sz w:val="24"/>
          <w:szCs w:val="24"/>
        </w:rPr>
        <w:t xml:space="preserve"> - </w:t>
      </w:r>
      <w:r w:rsidRPr="0020216B">
        <w:rPr>
          <w:rFonts w:ascii="Arial" w:hAnsi="Arial" w:cs="Arial"/>
          <w:color w:val="000000" w:themeColor="text1"/>
          <w:sz w:val="24"/>
          <w:szCs w:val="24"/>
        </w:rPr>
        <w:t>Marriage is no longer restricted to a union between a man and a woman but now includes a marriage between a same-sex couple. [1]</w:t>
      </w:r>
    </w:p>
    <w:p w14:paraId="63625772" w14:textId="4CA9460B" w:rsidR="0020216B" w:rsidRPr="00D81D08" w:rsidRDefault="0020216B" w:rsidP="00D81D08">
      <w:pPr>
        <w:spacing w:after="0"/>
        <w:ind w:left="360"/>
        <w:rPr>
          <w:rFonts w:ascii="Arial" w:hAnsi="Arial" w:cs="Arial"/>
          <w:b/>
          <w:color w:val="000000" w:themeColor="text1"/>
          <w:sz w:val="24"/>
          <w:szCs w:val="24"/>
        </w:rPr>
      </w:pPr>
      <w:r w:rsidRPr="0020216B">
        <w:rPr>
          <w:rFonts w:ascii="Arial" w:hAnsi="Arial" w:cs="Arial"/>
          <w:color w:val="000000" w:themeColor="text1"/>
          <w:sz w:val="24"/>
          <w:szCs w:val="24"/>
        </w:rPr>
        <w:t xml:space="preserve">Same-sex couples can also have their relationships legally recognised as 'civil partnerships'. Civil partners must not be treated less favourably than married couples (except </w:t>
      </w:r>
      <w:proofErr w:type="gramStart"/>
      <w:r w:rsidRPr="0020216B">
        <w:rPr>
          <w:rFonts w:ascii="Arial" w:hAnsi="Arial" w:cs="Arial"/>
          <w:color w:val="000000" w:themeColor="text1"/>
          <w:sz w:val="24"/>
          <w:szCs w:val="24"/>
        </w:rPr>
        <w:t>where</w:t>
      </w:r>
      <w:proofErr w:type="gramEnd"/>
      <w:r w:rsidRPr="0020216B">
        <w:rPr>
          <w:rFonts w:ascii="Arial" w:hAnsi="Arial" w:cs="Arial"/>
          <w:color w:val="000000" w:themeColor="text1"/>
          <w:sz w:val="24"/>
          <w:szCs w:val="24"/>
        </w:rPr>
        <w:t xml:space="preserve"> permitted by the Equality Act). </w:t>
      </w:r>
    </w:p>
    <w:p w14:paraId="42CAFC17" w14:textId="43FDC2C3" w:rsidR="0020216B" w:rsidRPr="00D81D08" w:rsidRDefault="0020216B" w:rsidP="00402D90">
      <w:pPr>
        <w:numPr>
          <w:ilvl w:val="0"/>
          <w:numId w:val="8"/>
        </w:numPr>
        <w:spacing w:after="0"/>
        <w:rPr>
          <w:rFonts w:ascii="Arial" w:hAnsi="Arial" w:cs="Arial"/>
          <w:b/>
          <w:color w:val="000000" w:themeColor="text1"/>
          <w:sz w:val="24"/>
          <w:szCs w:val="24"/>
        </w:rPr>
      </w:pPr>
      <w:r w:rsidRPr="0020216B">
        <w:rPr>
          <w:rFonts w:ascii="Arial" w:hAnsi="Arial" w:cs="Arial"/>
          <w:b/>
          <w:color w:val="000000" w:themeColor="text1"/>
          <w:sz w:val="24"/>
          <w:szCs w:val="24"/>
        </w:rPr>
        <w:t>Pregnancy and maternity</w:t>
      </w:r>
      <w:r w:rsidR="00C31B6A">
        <w:rPr>
          <w:rFonts w:ascii="Arial" w:hAnsi="Arial" w:cs="Arial"/>
          <w:b/>
          <w:color w:val="000000" w:themeColor="text1"/>
          <w:sz w:val="24"/>
          <w:szCs w:val="24"/>
        </w:rPr>
        <w:t xml:space="preserve"> -</w:t>
      </w:r>
      <w:r w:rsidR="00C31B6A">
        <w:rPr>
          <w:rFonts w:ascii="Arial" w:hAnsi="Arial" w:cs="Arial"/>
          <w:color w:val="000000" w:themeColor="text1"/>
          <w:sz w:val="24"/>
          <w:szCs w:val="24"/>
        </w:rPr>
        <w:t xml:space="preserve"> </w:t>
      </w:r>
      <w:r w:rsidRPr="0020216B">
        <w:rPr>
          <w:rFonts w:ascii="Arial" w:hAnsi="Arial" w:cs="Arial"/>
          <w:color w:val="000000" w:themeColor="text1"/>
          <w:sz w:val="24"/>
          <w:szCs w:val="24"/>
        </w:rPr>
        <w:t xml:space="preserve">Pregnancy is the condition of being pregnant or expecting a baby. Maternity refers to the period after the </w:t>
      </w:r>
      <w:proofErr w:type="gramStart"/>
      <w:r w:rsidRPr="0020216B">
        <w:rPr>
          <w:rFonts w:ascii="Arial" w:hAnsi="Arial" w:cs="Arial"/>
          <w:color w:val="000000" w:themeColor="text1"/>
          <w:sz w:val="24"/>
          <w:szCs w:val="24"/>
        </w:rPr>
        <w:t>birth, and</w:t>
      </w:r>
      <w:proofErr w:type="gramEnd"/>
      <w:r w:rsidRPr="0020216B">
        <w:rPr>
          <w:rFonts w:ascii="Arial" w:hAnsi="Arial" w:cs="Arial"/>
          <w:color w:val="000000" w:themeColor="text1"/>
          <w:sz w:val="24"/>
          <w:szCs w:val="24"/>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13EC02F2" w14:textId="3209B050" w:rsidR="0020216B" w:rsidRPr="00D81D08" w:rsidRDefault="0020216B" w:rsidP="00402D90">
      <w:pPr>
        <w:numPr>
          <w:ilvl w:val="0"/>
          <w:numId w:val="8"/>
        </w:numPr>
        <w:spacing w:after="0"/>
        <w:rPr>
          <w:rFonts w:ascii="Arial" w:hAnsi="Arial" w:cs="Arial"/>
          <w:b/>
          <w:color w:val="000000" w:themeColor="text1"/>
          <w:sz w:val="24"/>
          <w:szCs w:val="24"/>
        </w:rPr>
      </w:pPr>
      <w:r w:rsidRPr="0020216B">
        <w:rPr>
          <w:rFonts w:ascii="Arial" w:hAnsi="Arial" w:cs="Arial"/>
          <w:b/>
          <w:color w:val="000000" w:themeColor="text1"/>
          <w:sz w:val="24"/>
          <w:szCs w:val="24"/>
        </w:rPr>
        <w:t>Race</w:t>
      </w:r>
      <w:r w:rsidR="00C31B6A">
        <w:rPr>
          <w:rFonts w:ascii="Arial" w:hAnsi="Arial" w:cs="Arial"/>
          <w:b/>
          <w:color w:val="000000" w:themeColor="text1"/>
          <w:sz w:val="24"/>
          <w:szCs w:val="24"/>
        </w:rPr>
        <w:t xml:space="preserve"> - </w:t>
      </w:r>
      <w:r w:rsidRPr="0020216B">
        <w:rPr>
          <w:rFonts w:ascii="Arial" w:hAnsi="Arial" w:cs="Arial"/>
          <w:color w:val="000000" w:themeColor="text1"/>
          <w:sz w:val="24"/>
          <w:szCs w:val="24"/>
        </w:rPr>
        <w:t>Refers to the protected characteristic of Race. It refers to a group of people defined by their race, colour, and nationality (including citizenship) ethnic or national origins.</w:t>
      </w:r>
    </w:p>
    <w:p w14:paraId="0131BE6C" w14:textId="067C6C2F" w:rsidR="0020216B" w:rsidRPr="00D81D08" w:rsidRDefault="0020216B" w:rsidP="00402D90">
      <w:pPr>
        <w:numPr>
          <w:ilvl w:val="0"/>
          <w:numId w:val="8"/>
        </w:numPr>
        <w:spacing w:after="0"/>
        <w:rPr>
          <w:rFonts w:ascii="Arial" w:hAnsi="Arial" w:cs="Arial"/>
          <w:b/>
          <w:color w:val="000000" w:themeColor="text1"/>
          <w:sz w:val="24"/>
          <w:szCs w:val="24"/>
        </w:rPr>
      </w:pPr>
      <w:r w:rsidRPr="0020216B">
        <w:rPr>
          <w:rFonts w:ascii="Arial" w:hAnsi="Arial" w:cs="Arial"/>
          <w:b/>
          <w:color w:val="000000" w:themeColor="text1"/>
          <w:sz w:val="24"/>
          <w:szCs w:val="24"/>
        </w:rPr>
        <w:t>Religion or belief</w:t>
      </w:r>
      <w:r w:rsidR="00C31B6A">
        <w:rPr>
          <w:rFonts w:ascii="Arial" w:hAnsi="Arial" w:cs="Arial"/>
          <w:b/>
          <w:color w:val="000000" w:themeColor="text1"/>
          <w:sz w:val="24"/>
          <w:szCs w:val="24"/>
        </w:rPr>
        <w:t xml:space="preserve"> - </w:t>
      </w:r>
      <w:r w:rsidRPr="0020216B">
        <w:rPr>
          <w:rFonts w:ascii="Arial" w:hAnsi="Arial" w:cs="Arial"/>
          <w:color w:val="000000" w:themeColor="text1"/>
          <w:sz w:val="24"/>
          <w:szCs w:val="24"/>
        </w:rPr>
        <w:t>Religion has the meaning usually given to it but belief includes religious and philosophical beliefs including lack of belief (such as Atheism). Generally, a belief should affect your life choices or the way you live for it to be included in the definition.</w:t>
      </w:r>
    </w:p>
    <w:p w14:paraId="290225BE" w14:textId="6B790D42" w:rsidR="0020216B" w:rsidRPr="0020216B" w:rsidRDefault="0020216B" w:rsidP="00402D90">
      <w:pPr>
        <w:numPr>
          <w:ilvl w:val="0"/>
          <w:numId w:val="8"/>
        </w:numPr>
        <w:spacing w:after="0"/>
        <w:rPr>
          <w:rFonts w:ascii="Arial" w:hAnsi="Arial" w:cs="Arial"/>
          <w:b/>
          <w:color w:val="000000" w:themeColor="text1"/>
          <w:sz w:val="24"/>
          <w:szCs w:val="24"/>
        </w:rPr>
      </w:pPr>
      <w:r w:rsidRPr="0020216B">
        <w:rPr>
          <w:rFonts w:ascii="Arial" w:hAnsi="Arial" w:cs="Arial"/>
          <w:b/>
          <w:color w:val="000000" w:themeColor="text1"/>
          <w:sz w:val="24"/>
          <w:szCs w:val="24"/>
        </w:rPr>
        <w:t>Sexua</w:t>
      </w:r>
      <w:bookmarkStart w:id="13" w:name="_Hlk114054517"/>
      <w:r w:rsidRPr="0020216B">
        <w:rPr>
          <w:rFonts w:ascii="Arial" w:hAnsi="Arial" w:cs="Arial"/>
          <w:b/>
          <w:color w:val="000000" w:themeColor="text1"/>
          <w:sz w:val="24"/>
          <w:szCs w:val="24"/>
        </w:rPr>
        <w:t>l orientation</w:t>
      </w:r>
      <w:bookmarkEnd w:id="13"/>
      <w:r w:rsidR="00C31B6A">
        <w:rPr>
          <w:rFonts w:ascii="Arial" w:hAnsi="Arial" w:cs="Arial"/>
          <w:b/>
          <w:color w:val="000000" w:themeColor="text1"/>
          <w:sz w:val="24"/>
          <w:szCs w:val="24"/>
        </w:rPr>
        <w:t xml:space="preserve"> - </w:t>
      </w:r>
      <w:r w:rsidRPr="0020216B">
        <w:rPr>
          <w:rFonts w:ascii="Arial" w:hAnsi="Arial" w:cs="Arial"/>
          <w:color w:val="000000" w:themeColor="text1"/>
          <w:sz w:val="24"/>
          <w:szCs w:val="24"/>
        </w:rPr>
        <w:t xml:space="preserve">Whether a person's sexual </w:t>
      </w:r>
      <w:bookmarkStart w:id="14" w:name="_Hlk114054540"/>
      <w:r w:rsidRPr="0020216B">
        <w:rPr>
          <w:rFonts w:ascii="Arial" w:hAnsi="Arial" w:cs="Arial"/>
          <w:color w:val="000000" w:themeColor="text1"/>
          <w:sz w:val="24"/>
          <w:szCs w:val="24"/>
        </w:rPr>
        <w:t xml:space="preserve">attraction is </w:t>
      </w:r>
      <w:bookmarkEnd w:id="14"/>
      <w:r w:rsidRPr="0020216B">
        <w:rPr>
          <w:rFonts w:ascii="Arial" w:hAnsi="Arial" w:cs="Arial"/>
          <w:color w:val="000000" w:themeColor="text1"/>
          <w:sz w:val="24"/>
          <w:szCs w:val="24"/>
        </w:rPr>
        <w:t>towards their own sex, the opposite sex or to both sexes.</w:t>
      </w:r>
    </w:p>
    <w:p w14:paraId="526EA657" w14:textId="77777777" w:rsidR="0020216B" w:rsidRPr="0020216B" w:rsidRDefault="0020216B" w:rsidP="00402D90">
      <w:pPr>
        <w:spacing w:after="0"/>
        <w:rPr>
          <w:rFonts w:ascii="Arial" w:hAnsi="Arial" w:cs="Arial"/>
          <w:b/>
          <w:color w:val="000000" w:themeColor="text1"/>
          <w:sz w:val="24"/>
          <w:szCs w:val="24"/>
        </w:rPr>
      </w:pPr>
    </w:p>
    <w:p w14:paraId="79F039E8" w14:textId="77777777" w:rsidR="0020216B" w:rsidRPr="00F80DB9" w:rsidRDefault="0020216B" w:rsidP="00F80DB9">
      <w:pPr>
        <w:pStyle w:val="Heading3"/>
        <w:rPr>
          <w:rFonts w:ascii="Arial" w:hAnsi="Arial" w:cs="Arial"/>
          <w:b/>
          <w:bCs/>
          <w:color w:val="auto"/>
        </w:rPr>
      </w:pPr>
      <w:r w:rsidRPr="00F80DB9">
        <w:rPr>
          <w:rFonts w:ascii="Arial" w:hAnsi="Arial" w:cs="Arial"/>
          <w:b/>
          <w:bCs/>
          <w:color w:val="auto"/>
        </w:rPr>
        <w:t>Other characteristics</w:t>
      </w:r>
    </w:p>
    <w:p w14:paraId="0FEA857A" w14:textId="0FC45E4D" w:rsidR="0020216B" w:rsidRPr="0020216B" w:rsidRDefault="0020216B" w:rsidP="00402D90">
      <w:pPr>
        <w:spacing w:after="0"/>
        <w:rPr>
          <w:rFonts w:ascii="Arial" w:hAnsi="Arial" w:cs="Arial"/>
          <w:color w:val="000000" w:themeColor="text1"/>
          <w:sz w:val="24"/>
          <w:szCs w:val="24"/>
        </w:rPr>
      </w:pPr>
      <w:r w:rsidRPr="0020216B">
        <w:rPr>
          <w:rFonts w:ascii="Arial" w:hAnsi="Arial" w:cs="Arial"/>
          <w:color w:val="000000" w:themeColor="text1"/>
          <w:sz w:val="24"/>
          <w:szCs w:val="24"/>
        </w:rPr>
        <w:t xml:space="preserve">Other </w:t>
      </w:r>
      <w:r w:rsidR="00C31B6A">
        <w:rPr>
          <w:rFonts w:ascii="Arial" w:hAnsi="Arial" w:cs="Arial"/>
          <w:color w:val="000000" w:themeColor="text1"/>
          <w:sz w:val="24"/>
          <w:szCs w:val="24"/>
        </w:rPr>
        <w:t xml:space="preserve">protected </w:t>
      </w:r>
      <w:r w:rsidRPr="0020216B">
        <w:rPr>
          <w:rFonts w:ascii="Arial" w:hAnsi="Arial" w:cs="Arial"/>
          <w:color w:val="000000" w:themeColor="text1"/>
          <w:sz w:val="24"/>
          <w:szCs w:val="24"/>
        </w:rPr>
        <w:t>characteristics identified by the ICB in Leeds include:</w:t>
      </w:r>
    </w:p>
    <w:p w14:paraId="330F471A" w14:textId="5B9B8E7F" w:rsidR="0020216B" w:rsidRPr="0020216B" w:rsidRDefault="0020216B" w:rsidP="00402D90">
      <w:pPr>
        <w:numPr>
          <w:ilvl w:val="0"/>
          <w:numId w:val="9"/>
        </w:numPr>
        <w:spacing w:after="0"/>
        <w:rPr>
          <w:rFonts w:ascii="Arial" w:hAnsi="Arial" w:cs="Arial"/>
          <w:color w:val="000000" w:themeColor="text1"/>
          <w:sz w:val="24"/>
          <w:szCs w:val="24"/>
        </w:rPr>
      </w:pPr>
      <w:r w:rsidRPr="0020216B">
        <w:rPr>
          <w:rFonts w:ascii="Arial" w:hAnsi="Arial" w:cs="Arial"/>
          <w:b/>
          <w:bCs/>
          <w:color w:val="000000" w:themeColor="text1"/>
          <w:sz w:val="24"/>
          <w:szCs w:val="24"/>
        </w:rPr>
        <w:t>Homelessness</w:t>
      </w:r>
      <w:r>
        <w:rPr>
          <w:rFonts w:ascii="Arial" w:hAnsi="Arial" w:cs="Arial"/>
          <w:color w:val="000000" w:themeColor="text1"/>
          <w:sz w:val="24"/>
          <w:szCs w:val="24"/>
        </w:rPr>
        <w:t xml:space="preserve"> – </w:t>
      </w:r>
      <w:r w:rsidR="00C31B6A">
        <w:rPr>
          <w:rFonts w:ascii="Arial" w:hAnsi="Arial" w:cs="Arial"/>
          <w:color w:val="000000" w:themeColor="text1"/>
          <w:sz w:val="24"/>
          <w:szCs w:val="24"/>
        </w:rPr>
        <w:t>anyone</w:t>
      </w:r>
      <w:r>
        <w:rPr>
          <w:rFonts w:ascii="Arial" w:hAnsi="Arial" w:cs="Arial"/>
          <w:color w:val="000000" w:themeColor="text1"/>
          <w:sz w:val="24"/>
          <w:szCs w:val="24"/>
        </w:rPr>
        <w:t xml:space="preserve"> without their own home</w:t>
      </w:r>
    </w:p>
    <w:p w14:paraId="6C27899C" w14:textId="0121E472" w:rsidR="0020216B" w:rsidRPr="0020216B" w:rsidRDefault="0020216B" w:rsidP="00402D90">
      <w:pPr>
        <w:numPr>
          <w:ilvl w:val="0"/>
          <w:numId w:val="9"/>
        </w:numPr>
        <w:spacing w:after="0"/>
        <w:rPr>
          <w:rFonts w:ascii="Arial" w:hAnsi="Arial" w:cs="Arial"/>
          <w:color w:val="000000" w:themeColor="text1"/>
          <w:sz w:val="24"/>
          <w:szCs w:val="24"/>
        </w:rPr>
      </w:pPr>
      <w:r w:rsidRPr="0020216B">
        <w:rPr>
          <w:rFonts w:ascii="Arial" w:hAnsi="Arial" w:cs="Arial"/>
          <w:b/>
          <w:bCs/>
          <w:color w:val="000000" w:themeColor="text1"/>
          <w:sz w:val="24"/>
          <w:szCs w:val="24"/>
        </w:rPr>
        <w:t>Deprivation</w:t>
      </w:r>
      <w:r>
        <w:rPr>
          <w:rFonts w:ascii="Arial" w:hAnsi="Arial" w:cs="Arial"/>
          <w:color w:val="000000" w:themeColor="text1"/>
          <w:sz w:val="24"/>
          <w:szCs w:val="24"/>
        </w:rPr>
        <w:t xml:space="preserve"> </w:t>
      </w:r>
      <w:r w:rsidR="00C31B6A">
        <w:rPr>
          <w:rFonts w:ascii="Arial" w:hAnsi="Arial" w:cs="Arial"/>
          <w:color w:val="000000" w:themeColor="text1"/>
          <w:sz w:val="24"/>
          <w:szCs w:val="24"/>
        </w:rPr>
        <w:t>–</w:t>
      </w:r>
      <w:r>
        <w:rPr>
          <w:rFonts w:ascii="Arial" w:hAnsi="Arial" w:cs="Arial"/>
          <w:color w:val="000000" w:themeColor="text1"/>
          <w:sz w:val="24"/>
          <w:szCs w:val="24"/>
        </w:rPr>
        <w:t xml:space="preserve"> </w:t>
      </w:r>
      <w:r w:rsidR="00C31B6A">
        <w:rPr>
          <w:rFonts w:ascii="Arial" w:hAnsi="Arial" w:cs="Arial"/>
          <w:color w:val="000000" w:themeColor="text1"/>
          <w:sz w:val="24"/>
          <w:szCs w:val="24"/>
        </w:rPr>
        <w:t xml:space="preserve">anyone </w:t>
      </w:r>
      <w:r w:rsidRPr="0020216B">
        <w:rPr>
          <w:rFonts w:ascii="Arial" w:hAnsi="Arial" w:cs="Arial"/>
          <w:color w:val="000000" w:themeColor="text1"/>
          <w:sz w:val="24"/>
          <w:szCs w:val="24"/>
        </w:rPr>
        <w:t>lack</w:t>
      </w:r>
      <w:r w:rsidR="00C31B6A">
        <w:rPr>
          <w:rFonts w:ascii="Arial" w:hAnsi="Arial" w:cs="Arial"/>
          <w:color w:val="000000" w:themeColor="text1"/>
          <w:sz w:val="24"/>
          <w:szCs w:val="24"/>
        </w:rPr>
        <w:t>ing</w:t>
      </w:r>
      <w:r w:rsidRPr="0020216B">
        <w:rPr>
          <w:rFonts w:ascii="Arial" w:hAnsi="Arial" w:cs="Arial"/>
          <w:color w:val="000000" w:themeColor="text1"/>
          <w:sz w:val="24"/>
          <w:szCs w:val="24"/>
        </w:rPr>
        <w:t xml:space="preserve"> material benefits considered to be basic necessities in a </w:t>
      </w:r>
      <w:proofErr w:type="gramStart"/>
      <w:r w:rsidRPr="0020216B">
        <w:rPr>
          <w:rFonts w:ascii="Arial" w:hAnsi="Arial" w:cs="Arial"/>
          <w:color w:val="000000" w:themeColor="text1"/>
          <w:sz w:val="24"/>
          <w:szCs w:val="24"/>
        </w:rPr>
        <w:t>society</w:t>
      </w:r>
      <w:proofErr w:type="gramEnd"/>
    </w:p>
    <w:p w14:paraId="43D7055B" w14:textId="0445DE0E" w:rsidR="0020216B" w:rsidRPr="0020216B" w:rsidRDefault="0020216B" w:rsidP="00402D90">
      <w:pPr>
        <w:numPr>
          <w:ilvl w:val="0"/>
          <w:numId w:val="9"/>
        </w:numPr>
        <w:spacing w:after="0"/>
        <w:rPr>
          <w:rFonts w:ascii="Arial" w:hAnsi="Arial" w:cs="Arial"/>
          <w:color w:val="000000" w:themeColor="text1"/>
          <w:sz w:val="24"/>
          <w:szCs w:val="24"/>
        </w:rPr>
      </w:pPr>
      <w:r w:rsidRPr="0020216B">
        <w:rPr>
          <w:rFonts w:ascii="Arial" w:hAnsi="Arial" w:cs="Arial"/>
          <w:b/>
          <w:bCs/>
          <w:color w:val="000000" w:themeColor="text1"/>
          <w:sz w:val="24"/>
          <w:szCs w:val="24"/>
        </w:rPr>
        <w:t>Carers</w:t>
      </w:r>
      <w:r w:rsidR="00C31B6A">
        <w:rPr>
          <w:rFonts w:ascii="Arial" w:hAnsi="Arial" w:cs="Arial"/>
          <w:color w:val="000000" w:themeColor="text1"/>
          <w:sz w:val="24"/>
          <w:szCs w:val="24"/>
        </w:rPr>
        <w:t xml:space="preserve"> - </w:t>
      </w:r>
      <w:r w:rsidR="00C31B6A" w:rsidRPr="00C31B6A">
        <w:rPr>
          <w:rFonts w:ascii="Arial" w:hAnsi="Arial" w:cs="Arial"/>
          <w:color w:val="000000" w:themeColor="text1"/>
          <w:sz w:val="24"/>
          <w:szCs w:val="24"/>
        </w:rPr>
        <w:t>anyone who cares, unpaid, for a family member or friend who due to illness, disability, a mental health problem or an addiction</w:t>
      </w:r>
    </w:p>
    <w:p w14:paraId="2AF54C40" w14:textId="0F1DDB69" w:rsidR="0020216B" w:rsidRPr="0020216B" w:rsidRDefault="0020216B" w:rsidP="00402D90">
      <w:pPr>
        <w:numPr>
          <w:ilvl w:val="0"/>
          <w:numId w:val="9"/>
        </w:numPr>
        <w:spacing w:after="0"/>
        <w:rPr>
          <w:rFonts w:ascii="Arial" w:hAnsi="Arial" w:cs="Arial"/>
          <w:color w:val="000000" w:themeColor="text1"/>
          <w:sz w:val="24"/>
          <w:szCs w:val="24"/>
        </w:rPr>
      </w:pPr>
      <w:r w:rsidRPr="0020216B">
        <w:rPr>
          <w:rFonts w:ascii="Arial" w:hAnsi="Arial" w:cs="Arial"/>
          <w:b/>
          <w:bCs/>
          <w:color w:val="000000" w:themeColor="text1"/>
          <w:sz w:val="24"/>
          <w:szCs w:val="24"/>
        </w:rPr>
        <w:t>Access to digital</w:t>
      </w:r>
      <w:r w:rsidR="00C31B6A">
        <w:rPr>
          <w:rFonts w:ascii="Arial" w:hAnsi="Arial" w:cs="Arial"/>
          <w:color w:val="000000" w:themeColor="text1"/>
          <w:sz w:val="24"/>
          <w:szCs w:val="24"/>
        </w:rPr>
        <w:t xml:space="preserve"> – anyone lacking the d</w:t>
      </w:r>
      <w:r w:rsidR="00C31B6A" w:rsidRPr="00C31B6A">
        <w:rPr>
          <w:rFonts w:ascii="Arial" w:hAnsi="Arial" w:cs="Arial"/>
          <w:color w:val="000000" w:themeColor="text1"/>
          <w:sz w:val="24"/>
          <w:szCs w:val="24"/>
        </w:rPr>
        <w:t xml:space="preserve">igital access and skills </w:t>
      </w:r>
      <w:r w:rsidR="00C31B6A">
        <w:rPr>
          <w:rFonts w:ascii="Arial" w:hAnsi="Arial" w:cs="Arial"/>
          <w:color w:val="000000" w:themeColor="text1"/>
          <w:sz w:val="24"/>
          <w:szCs w:val="24"/>
        </w:rPr>
        <w:t>which are</w:t>
      </w:r>
      <w:r w:rsidR="00C31B6A" w:rsidRPr="00C31B6A">
        <w:rPr>
          <w:rFonts w:ascii="Arial" w:hAnsi="Arial" w:cs="Arial"/>
          <w:color w:val="000000" w:themeColor="text1"/>
          <w:sz w:val="24"/>
          <w:szCs w:val="24"/>
        </w:rPr>
        <w:t xml:space="preserve"> essential to enabling people to fully participate in an increasingly digital society</w:t>
      </w:r>
    </w:p>
    <w:p w14:paraId="6BDB976E" w14:textId="3623A6E4" w:rsidR="0020216B" w:rsidRPr="00C31B6A" w:rsidRDefault="0020216B" w:rsidP="00402D90">
      <w:pPr>
        <w:numPr>
          <w:ilvl w:val="0"/>
          <w:numId w:val="9"/>
        </w:numPr>
        <w:spacing w:after="0"/>
        <w:rPr>
          <w:rFonts w:ascii="Arial" w:hAnsi="Arial" w:cs="Arial"/>
          <w:b/>
          <w:bCs/>
          <w:color w:val="000000" w:themeColor="text1"/>
          <w:sz w:val="24"/>
          <w:szCs w:val="24"/>
        </w:rPr>
      </w:pPr>
      <w:r w:rsidRPr="0020216B">
        <w:rPr>
          <w:rFonts w:ascii="Arial" w:hAnsi="Arial" w:cs="Arial"/>
          <w:b/>
          <w:bCs/>
          <w:color w:val="000000" w:themeColor="text1"/>
          <w:sz w:val="24"/>
          <w:szCs w:val="24"/>
        </w:rPr>
        <w:t>Served in the forces</w:t>
      </w:r>
      <w:r w:rsidR="00C31B6A">
        <w:rPr>
          <w:rFonts w:ascii="Arial" w:hAnsi="Arial" w:cs="Arial"/>
          <w:color w:val="000000" w:themeColor="text1"/>
          <w:sz w:val="24"/>
          <w:szCs w:val="24"/>
        </w:rPr>
        <w:t xml:space="preserve"> – anyone who has served in the UK armed forces</w:t>
      </w:r>
    </w:p>
    <w:sectPr w:rsidR="0020216B" w:rsidRPr="00C31B6A" w:rsidSect="00DA02C2">
      <w:pgSz w:w="11906" w:h="16838"/>
      <w:pgMar w:top="1134" w:right="102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074B" w14:textId="77777777" w:rsidR="00343C8D" w:rsidRDefault="00343C8D" w:rsidP="00E06F65">
      <w:pPr>
        <w:spacing w:after="0" w:line="240" w:lineRule="auto"/>
      </w:pPr>
      <w:r>
        <w:separator/>
      </w:r>
    </w:p>
  </w:endnote>
  <w:endnote w:type="continuationSeparator" w:id="0">
    <w:p w14:paraId="4FAFEF46" w14:textId="77777777" w:rsidR="00343C8D" w:rsidRDefault="00343C8D" w:rsidP="00E0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ntonSans Bold">
    <w:altName w:val="Calibri"/>
    <w:panose1 w:val="00000000000000000000"/>
    <w:charset w:val="00"/>
    <w:family w:val="swiss"/>
    <w:notTrueType/>
    <w:pitch w:val="default"/>
    <w:sig w:usb0="00000003" w:usb1="00000000" w:usb2="00000000" w:usb3="00000000" w:csb0="00000001" w:csb1="00000000"/>
  </w:font>
  <w:font w:name="BentonSans Med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themeColor="text1"/>
        <w:sz w:val="20"/>
      </w:rPr>
      <w:id w:val="-759983831"/>
      <w:docPartObj>
        <w:docPartGallery w:val="Page Numbers (Bottom of Page)"/>
        <w:docPartUnique/>
      </w:docPartObj>
    </w:sdtPr>
    <w:sdtEndPr>
      <w:rPr>
        <w:noProof/>
      </w:rPr>
    </w:sdtEndPr>
    <w:sdtContent>
      <w:p w14:paraId="492D0A01" w14:textId="58B14EA4" w:rsidR="00067677" w:rsidRDefault="00EB4145">
        <w:pPr>
          <w:pStyle w:val="Footer"/>
          <w:jc w:val="right"/>
          <w:rPr>
            <w:rFonts w:ascii="Arial" w:hAnsi="Arial" w:cs="Arial"/>
            <w:color w:val="000000" w:themeColor="text1"/>
            <w:sz w:val="18"/>
          </w:rPr>
        </w:pPr>
        <w:r w:rsidRPr="009E044C">
          <w:rPr>
            <w:rFonts w:ascii="Arial" w:hAnsi="Arial" w:cs="Arial"/>
            <w:color w:val="000000" w:themeColor="text1"/>
            <w:sz w:val="18"/>
          </w:rPr>
          <w:t>Insight Report</w:t>
        </w:r>
        <w:r w:rsidR="009E0D71" w:rsidRPr="009E044C">
          <w:rPr>
            <w:rFonts w:ascii="Arial" w:hAnsi="Arial" w:cs="Arial"/>
            <w:color w:val="000000" w:themeColor="text1"/>
            <w:sz w:val="18"/>
          </w:rPr>
          <w:t xml:space="preserve"> – </w:t>
        </w:r>
        <w:r w:rsidR="009E044C" w:rsidRPr="009E044C">
          <w:rPr>
            <w:rFonts w:ascii="Arial" w:hAnsi="Arial" w:cs="Arial"/>
            <w:color w:val="000000" w:themeColor="text1"/>
            <w:sz w:val="18"/>
          </w:rPr>
          <w:t>Frailty</w:t>
        </w:r>
        <w:r w:rsidR="00A35510" w:rsidRPr="009E044C">
          <w:rPr>
            <w:rFonts w:ascii="Arial" w:hAnsi="Arial" w:cs="Arial"/>
            <w:color w:val="000000" w:themeColor="text1"/>
            <w:sz w:val="18"/>
          </w:rPr>
          <w:t xml:space="preserve"> PHB</w:t>
        </w:r>
        <w:r w:rsidRPr="009E044C">
          <w:rPr>
            <w:rFonts w:ascii="Arial" w:hAnsi="Arial" w:cs="Arial"/>
            <w:color w:val="000000" w:themeColor="text1"/>
            <w:sz w:val="18"/>
          </w:rPr>
          <w:t xml:space="preserve"> </w:t>
        </w:r>
        <w:r w:rsidR="00520630" w:rsidRPr="009E044C">
          <w:rPr>
            <w:rFonts w:ascii="Arial" w:hAnsi="Arial" w:cs="Arial"/>
            <w:color w:val="000000" w:themeColor="text1"/>
            <w:sz w:val="18"/>
          </w:rPr>
          <w:t xml:space="preserve">– </w:t>
        </w:r>
        <w:r w:rsidR="00E322C1">
          <w:rPr>
            <w:rFonts w:ascii="Arial" w:hAnsi="Arial" w:cs="Arial"/>
            <w:color w:val="000000" w:themeColor="text1"/>
            <w:sz w:val="18"/>
          </w:rPr>
          <w:t>Aug</w:t>
        </w:r>
        <w:r w:rsidR="00520630" w:rsidRPr="009E044C">
          <w:rPr>
            <w:rFonts w:ascii="Arial" w:hAnsi="Arial" w:cs="Arial"/>
            <w:color w:val="000000" w:themeColor="text1"/>
            <w:sz w:val="18"/>
          </w:rPr>
          <w:t xml:space="preserve"> 202</w:t>
        </w:r>
        <w:r w:rsidR="00E322C1">
          <w:rPr>
            <w:rFonts w:ascii="Arial" w:hAnsi="Arial" w:cs="Arial"/>
            <w:color w:val="000000" w:themeColor="text1"/>
            <w:sz w:val="18"/>
          </w:rPr>
          <w:t>3</w:t>
        </w:r>
        <w:r w:rsidR="00520630" w:rsidRPr="009E044C">
          <w:rPr>
            <w:rFonts w:ascii="Arial" w:hAnsi="Arial" w:cs="Arial"/>
            <w:color w:val="000000" w:themeColor="text1"/>
            <w:sz w:val="18"/>
          </w:rPr>
          <w:t xml:space="preserve"> </w:t>
        </w:r>
        <w:r w:rsidRPr="009E044C">
          <w:rPr>
            <w:rFonts w:ascii="Arial" w:hAnsi="Arial" w:cs="Arial"/>
            <w:color w:val="000000" w:themeColor="text1"/>
            <w:sz w:val="18"/>
          </w:rPr>
          <w:t>V</w:t>
        </w:r>
        <w:r w:rsidR="00067677">
          <w:rPr>
            <w:rFonts w:ascii="Arial" w:hAnsi="Arial" w:cs="Arial"/>
            <w:color w:val="000000" w:themeColor="text1"/>
            <w:sz w:val="18"/>
          </w:rPr>
          <w:t>2</w:t>
        </w:r>
        <w:r w:rsidR="00CC0288">
          <w:rPr>
            <w:rFonts w:ascii="Arial" w:hAnsi="Arial" w:cs="Arial"/>
            <w:color w:val="000000" w:themeColor="text1"/>
            <w:sz w:val="18"/>
          </w:rPr>
          <w:t>.</w:t>
        </w:r>
        <w:r w:rsidR="00E322C1">
          <w:rPr>
            <w:rFonts w:ascii="Arial" w:hAnsi="Arial" w:cs="Arial"/>
            <w:color w:val="000000" w:themeColor="text1"/>
            <w:sz w:val="18"/>
          </w:rPr>
          <w:t>2</w:t>
        </w:r>
      </w:p>
      <w:p w14:paraId="4BFC8BD4" w14:textId="32D5A523" w:rsidR="00EB4145" w:rsidRPr="009E044C" w:rsidRDefault="00EB4145">
        <w:pPr>
          <w:pStyle w:val="Footer"/>
          <w:jc w:val="right"/>
          <w:rPr>
            <w:rFonts w:ascii="Arial" w:hAnsi="Arial" w:cs="Arial"/>
            <w:color w:val="000000" w:themeColor="text1"/>
            <w:sz w:val="20"/>
          </w:rPr>
        </w:pPr>
        <w:r w:rsidRPr="009E044C">
          <w:rPr>
            <w:rFonts w:ascii="Arial" w:hAnsi="Arial" w:cs="Arial"/>
            <w:color w:val="000000" w:themeColor="text1"/>
            <w:sz w:val="18"/>
          </w:rPr>
          <w:t xml:space="preserve">   </w:t>
        </w:r>
        <w:r w:rsidRPr="009E044C">
          <w:rPr>
            <w:rFonts w:ascii="Arial" w:hAnsi="Arial" w:cs="Arial"/>
            <w:color w:val="000000" w:themeColor="text1"/>
            <w:sz w:val="20"/>
          </w:rPr>
          <w:t xml:space="preserve">Page </w:t>
        </w:r>
        <w:r w:rsidRPr="009E044C">
          <w:rPr>
            <w:rFonts w:ascii="Arial" w:hAnsi="Arial" w:cs="Arial"/>
            <w:color w:val="000000" w:themeColor="text1"/>
            <w:sz w:val="20"/>
          </w:rPr>
          <w:fldChar w:fldCharType="begin"/>
        </w:r>
        <w:r w:rsidRPr="009E044C">
          <w:rPr>
            <w:rFonts w:ascii="Arial" w:hAnsi="Arial" w:cs="Arial"/>
            <w:color w:val="000000" w:themeColor="text1"/>
            <w:sz w:val="20"/>
          </w:rPr>
          <w:instrText xml:space="preserve"> PAGE   \* MERGEFORMAT </w:instrText>
        </w:r>
        <w:r w:rsidRPr="009E044C">
          <w:rPr>
            <w:rFonts w:ascii="Arial" w:hAnsi="Arial" w:cs="Arial"/>
            <w:color w:val="000000" w:themeColor="text1"/>
            <w:sz w:val="20"/>
          </w:rPr>
          <w:fldChar w:fldCharType="separate"/>
        </w:r>
        <w:r w:rsidRPr="009E044C">
          <w:rPr>
            <w:rFonts w:ascii="Arial" w:hAnsi="Arial" w:cs="Arial"/>
            <w:noProof/>
            <w:color w:val="000000" w:themeColor="text1"/>
            <w:sz w:val="20"/>
          </w:rPr>
          <w:t>12</w:t>
        </w:r>
        <w:r w:rsidRPr="009E044C">
          <w:rPr>
            <w:rFonts w:ascii="Arial" w:hAnsi="Arial" w:cs="Arial"/>
            <w:noProof/>
            <w:color w:val="000000" w:themeColor="text1"/>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C948" w14:textId="77777777" w:rsidR="00343C8D" w:rsidRDefault="00343C8D" w:rsidP="00E06F65">
      <w:pPr>
        <w:spacing w:after="0" w:line="240" w:lineRule="auto"/>
      </w:pPr>
      <w:r>
        <w:separator/>
      </w:r>
    </w:p>
  </w:footnote>
  <w:footnote w:type="continuationSeparator" w:id="0">
    <w:p w14:paraId="6A1D8A8F" w14:textId="77777777" w:rsidR="00343C8D" w:rsidRDefault="00343C8D" w:rsidP="00E0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8067" w14:textId="373F10C7" w:rsidR="008E07E8" w:rsidRDefault="008E07E8">
    <w:pPr>
      <w:pStyle w:val="Header"/>
    </w:pPr>
    <w:r>
      <w:rPr>
        <w:rFonts w:ascii="Arial" w:hAnsi="Arial" w:cs="Arial"/>
        <w:b/>
        <w:noProof/>
        <w:sz w:val="36"/>
        <w:szCs w:val="32"/>
      </w:rPr>
      <w:drawing>
        <wp:anchor distT="0" distB="0" distL="114300" distR="114300" simplePos="0" relativeHeight="251659264" behindDoc="1" locked="0" layoutInCell="1" allowOverlap="1" wp14:anchorId="07BE6EC7" wp14:editId="662DA77E">
          <wp:simplePos x="0" y="0"/>
          <wp:positionH relativeFrom="page">
            <wp:align>right</wp:align>
          </wp:positionH>
          <wp:positionV relativeFrom="page">
            <wp:align>top</wp:align>
          </wp:positionV>
          <wp:extent cx="1987200" cy="799200"/>
          <wp:effectExtent l="0" t="0" r="0" b="1270"/>
          <wp:wrapNone/>
          <wp:docPr id="1" name="Picture 1" descr="Leeds Health and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Health and Care Partnership logo"/>
                  <pic:cNvPicPr/>
                </pic:nvPicPr>
                <pic:blipFill>
                  <a:blip r:embed="rId1">
                    <a:extLst>
                      <a:ext uri="{28A0092B-C50C-407E-A947-70E740481C1C}">
                        <a14:useLocalDpi xmlns:a14="http://schemas.microsoft.com/office/drawing/2010/main" val="0"/>
                      </a:ext>
                    </a:extLst>
                  </a:blip>
                  <a:stretch>
                    <a:fillRect/>
                  </a:stretch>
                </pic:blipFill>
                <pic:spPr>
                  <a:xfrm>
                    <a:off x="0" y="0"/>
                    <a:ext cx="1987200" cy="7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7EF"/>
    <w:multiLevelType w:val="hybridMultilevel"/>
    <w:tmpl w:val="898AF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11E71"/>
    <w:multiLevelType w:val="hybridMultilevel"/>
    <w:tmpl w:val="35427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8863A2"/>
    <w:multiLevelType w:val="hybridMultilevel"/>
    <w:tmpl w:val="5442FF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F63FD4"/>
    <w:multiLevelType w:val="multilevel"/>
    <w:tmpl w:val="DF58E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653651"/>
    <w:multiLevelType w:val="hybridMultilevel"/>
    <w:tmpl w:val="25F4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14137"/>
    <w:multiLevelType w:val="hybridMultilevel"/>
    <w:tmpl w:val="38F8E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7C2FA0"/>
    <w:multiLevelType w:val="hybridMultilevel"/>
    <w:tmpl w:val="A98875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1CF492D"/>
    <w:multiLevelType w:val="hybridMultilevel"/>
    <w:tmpl w:val="FC501E6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3744B49"/>
    <w:multiLevelType w:val="hybridMultilevel"/>
    <w:tmpl w:val="CB283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191C83"/>
    <w:multiLevelType w:val="hybridMultilevel"/>
    <w:tmpl w:val="0AA0E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23255B"/>
    <w:multiLevelType w:val="hybridMultilevel"/>
    <w:tmpl w:val="9BDE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57154"/>
    <w:multiLevelType w:val="hybridMultilevel"/>
    <w:tmpl w:val="ECA89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7461AA"/>
    <w:multiLevelType w:val="hybridMultilevel"/>
    <w:tmpl w:val="D8DAB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021B3"/>
    <w:multiLevelType w:val="hybridMultilevel"/>
    <w:tmpl w:val="7C14A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391967"/>
    <w:multiLevelType w:val="hybridMultilevel"/>
    <w:tmpl w:val="82DC94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D17DDA"/>
    <w:multiLevelType w:val="hybridMultilevel"/>
    <w:tmpl w:val="C1CC5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024A4C"/>
    <w:multiLevelType w:val="hybridMultilevel"/>
    <w:tmpl w:val="1A42D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EE85D31"/>
    <w:multiLevelType w:val="hybridMultilevel"/>
    <w:tmpl w:val="E4564D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2462A6"/>
    <w:multiLevelType w:val="hybridMultilevel"/>
    <w:tmpl w:val="81EE0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1F577D"/>
    <w:multiLevelType w:val="hybridMultilevel"/>
    <w:tmpl w:val="55DC3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1646DF"/>
    <w:multiLevelType w:val="hybridMultilevel"/>
    <w:tmpl w:val="D58ABC48"/>
    <w:lvl w:ilvl="0" w:tplc="F970D9C2">
      <w:start w:val="1"/>
      <w:numFmt w:val="bullet"/>
      <w:lvlText w:val=""/>
      <w:lvlJc w:val="left"/>
      <w:pPr>
        <w:ind w:left="227" w:hanging="227"/>
      </w:pPr>
      <w:rPr>
        <w:rFonts w:ascii="Symbol" w:hAnsi="Symbol" w:hint="default"/>
      </w:rPr>
    </w:lvl>
    <w:lvl w:ilvl="1" w:tplc="86C6E74C">
      <w:start w:val="1"/>
      <w:numFmt w:val="bullet"/>
      <w:lvlText w:val="o"/>
      <w:lvlJc w:val="left"/>
      <w:pPr>
        <w:ind w:left="454" w:hanging="171"/>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C1C67"/>
    <w:multiLevelType w:val="hybridMultilevel"/>
    <w:tmpl w:val="8F9854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5CA45093"/>
    <w:multiLevelType w:val="hybridMultilevel"/>
    <w:tmpl w:val="87A2E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9023AA"/>
    <w:multiLevelType w:val="hybridMultilevel"/>
    <w:tmpl w:val="D2D84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8F7241"/>
    <w:multiLevelType w:val="hybridMultilevel"/>
    <w:tmpl w:val="E0C68586"/>
    <w:lvl w:ilvl="0" w:tplc="D8A0098C">
      <w:start w:val="4"/>
      <w:numFmt w:val="decimal"/>
      <w:lvlText w:val="%1."/>
      <w:lvlJc w:val="left"/>
      <w:pPr>
        <w:ind w:left="360" w:hanging="360"/>
      </w:pPr>
      <w:rPr>
        <w:rFonts w:hint="default"/>
        <w:b/>
        <w:color w:val="000000" w:themeColor="text1"/>
      </w:rPr>
    </w:lvl>
    <w:lvl w:ilvl="1" w:tplc="08090019">
      <w:start w:val="1"/>
      <w:numFmt w:val="lowerLetter"/>
      <w:lvlText w:val="%2."/>
      <w:lvlJc w:val="left"/>
      <w:pPr>
        <w:ind w:left="36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B734BB"/>
    <w:multiLevelType w:val="hybridMultilevel"/>
    <w:tmpl w:val="66A2E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2D206C"/>
    <w:multiLevelType w:val="hybridMultilevel"/>
    <w:tmpl w:val="0CFEB60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485ECF"/>
    <w:multiLevelType w:val="hybridMultilevel"/>
    <w:tmpl w:val="632ABA16"/>
    <w:lvl w:ilvl="0" w:tplc="F970D9C2">
      <w:start w:val="1"/>
      <w:numFmt w:val="bullet"/>
      <w:lvlText w:val=""/>
      <w:lvlJc w:val="left"/>
      <w:pPr>
        <w:ind w:left="227" w:hanging="227"/>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C568E8"/>
    <w:multiLevelType w:val="hybridMultilevel"/>
    <w:tmpl w:val="0B5AD1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6F728D"/>
    <w:multiLevelType w:val="hybridMultilevel"/>
    <w:tmpl w:val="98E2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5C5BE3"/>
    <w:multiLevelType w:val="hybridMultilevel"/>
    <w:tmpl w:val="0DE0A0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093D9F"/>
    <w:multiLevelType w:val="hybridMultilevel"/>
    <w:tmpl w:val="868080CE"/>
    <w:lvl w:ilvl="0" w:tplc="4A5069B2">
      <w:start w:val="1"/>
      <w:numFmt w:val="decimal"/>
      <w:lvlText w:val="%1."/>
      <w:lvlJc w:val="left"/>
      <w:pPr>
        <w:ind w:left="360" w:hanging="360"/>
      </w:pPr>
      <w:rPr>
        <w:b/>
        <w:color w:val="000000" w:themeColor="text1"/>
        <w:sz w:val="28"/>
        <w:szCs w:val="28"/>
      </w:rPr>
    </w:lvl>
    <w:lvl w:ilvl="1" w:tplc="78420386">
      <w:start w:val="1"/>
      <w:numFmt w:val="lowerLetter"/>
      <w:lvlText w:val="%2."/>
      <w:lvlJc w:val="left"/>
      <w:pPr>
        <w:ind w:left="218" w:hanging="360"/>
      </w:pPr>
      <w:rPr>
        <w:b/>
      </w:rPr>
    </w:lvl>
    <w:lvl w:ilvl="2" w:tplc="0809001B">
      <w:start w:val="1"/>
      <w:numFmt w:val="lowerRoman"/>
      <w:lvlText w:val="%3."/>
      <w:lvlJc w:val="right"/>
      <w:pPr>
        <w:ind w:left="464"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num w:numId="1" w16cid:durableId="1948348208">
    <w:abstractNumId w:val="31"/>
  </w:num>
  <w:num w:numId="2" w16cid:durableId="1385525437">
    <w:abstractNumId w:val="24"/>
  </w:num>
  <w:num w:numId="3" w16cid:durableId="845943973">
    <w:abstractNumId w:val="4"/>
  </w:num>
  <w:num w:numId="4" w16cid:durableId="1039283633">
    <w:abstractNumId w:val="13"/>
  </w:num>
  <w:num w:numId="5" w16cid:durableId="1372606409">
    <w:abstractNumId w:val="21"/>
  </w:num>
  <w:num w:numId="6" w16cid:durableId="2025865705">
    <w:abstractNumId w:val="15"/>
  </w:num>
  <w:num w:numId="7" w16cid:durableId="1590313848">
    <w:abstractNumId w:val="7"/>
  </w:num>
  <w:num w:numId="8" w16cid:durableId="1585339032">
    <w:abstractNumId w:val="6"/>
  </w:num>
  <w:num w:numId="9" w16cid:durableId="120005035">
    <w:abstractNumId w:val="29"/>
  </w:num>
  <w:num w:numId="10" w16cid:durableId="1709991463">
    <w:abstractNumId w:val="27"/>
  </w:num>
  <w:num w:numId="11" w16cid:durableId="1947301188">
    <w:abstractNumId w:val="25"/>
  </w:num>
  <w:num w:numId="12" w16cid:durableId="2061588570">
    <w:abstractNumId w:val="20"/>
  </w:num>
  <w:num w:numId="13" w16cid:durableId="1622691519">
    <w:abstractNumId w:val="12"/>
  </w:num>
  <w:num w:numId="14" w16cid:durableId="1594585092">
    <w:abstractNumId w:val="1"/>
  </w:num>
  <w:num w:numId="15" w16cid:durableId="66731762">
    <w:abstractNumId w:val="11"/>
  </w:num>
  <w:num w:numId="16" w16cid:durableId="2005668041">
    <w:abstractNumId w:val="23"/>
  </w:num>
  <w:num w:numId="17" w16cid:durableId="630479884">
    <w:abstractNumId w:val="18"/>
  </w:num>
  <w:num w:numId="18" w16cid:durableId="240599665">
    <w:abstractNumId w:val="17"/>
  </w:num>
  <w:num w:numId="19" w16cid:durableId="1688680098">
    <w:abstractNumId w:val="22"/>
  </w:num>
  <w:num w:numId="20" w16cid:durableId="1672298085">
    <w:abstractNumId w:val="16"/>
  </w:num>
  <w:num w:numId="21" w16cid:durableId="1546603882">
    <w:abstractNumId w:val="19"/>
  </w:num>
  <w:num w:numId="22" w16cid:durableId="1905599594">
    <w:abstractNumId w:val="26"/>
  </w:num>
  <w:num w:numId="23" w16cid:durableId="917908426">
    <w:abstractNumId w:val="14"/>
  </w:num>
  <w:num w:numId="24" w16cid:durableId="487283854">
    <w:abstractNumId w:val="0"/>
  </w:num>
  <w:num w:numId="25" w16cid:durableId="1181315970">
    <w:abstractNumId w:val="10"/>
  </w:num>
  <w:num w:numId="26" w16cid:durableId="1178693669">
    <w:abstractNumId w:val="30"/>
  </w:num>
  <w:num w:numId="27" w16cid:durableId="751852892">
    <w:abstractNumId w:val="3"/>
  </w:num>
  <w:num w:numId="28" w16cid:durableId="605574573">
    <w:abstractNumId w:val="2"/>
  </w:num>
  <w:num w:numId="29" w16cid:durableId="546168">
    <w:abstractNumId w:val="9"/>
  </w:num>
  <w:num w:numId="30" w16cid:durableId="492574463">
    <w:abstractNumId w:val="8"/>
  </w:num>
  <w:num w:numId="31" w16cid:durableId="1087925448">
    <w:abstractNumId w:val="28"/>
  </w:num>
  <w:num w:numId="32" w16cid:durableId="1106735264">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05146"/>
    <w:rsid w:val="00013BBC"/>
    <w:rsid w:val="00021B7F"/>
    <w:rsid w:val="000259F8"/>
    <w:rsid w:val="00026927"/>
    <w:rsid w:val="000323DA"/>
    <w:rsid w:val="00037132"/>
    <w:rsid w:val="00040E43"/>
    <w:rsid w:val="000410E5"/>
    <w:rsid w:val="000461EC"/>
    <w:rsid w:val="000534DD"/>
    <w:rsid w:val="00054F93"/>
    <w:rsid w:val="000566D3"/>
    <w:rsid w:val="00064325"/>
    <w:rsid w:val="000651CA"/>
    <w:rsid w:val="00065388"/>
    <w:rsid w:val="0006682E"/>
    <w:rsid w:val="00067677"/>
    <w:rsid w:val="00072387"/>
    <w:rsid w:val="0007415D"/>
    <w:rsid w:val="00075648"/>
    <w:rsid w:val="00077868"/>
    <w:rsid w:val="00077FFC"/>
    <w:rsid w:val="00080954"/>
    <w:rsid w:val="00081FBA"/>
    <w:rsid w:val="000825D2"/>
    <w:rsid w:val="000825F5"/>
    <w:rsid w:val="00086FD7"/>
    <w:rsid w:val="000877CF"/>
    <w:rsid w:val="000A0AD9"/>
    <w:rsid w:val="000B30E8"/>
    <w:rsid w:val="000B5722"/>
    <w:rsid w:val="000B745E"/>
    <w:rsid w:val="000C11FA"/>
    <w:rsid w:val="000C49C5"/>
    <w:rsid w:val="000C5D75"/>
    <w:rsid w:val="000D3FA3"/>
    <w:rsid w:val="000D7B73"/>
    <w:rsid w:val="000E1D9B"/>
    <w:rsid w:val="000E4C9A"/>
    <w:rsid w:val="000E59FA"/>
    <w:rsid w:val="000E653F"/>
    <w:rsid w:val="000F6435"/>
    <w:rsid w:val="0010265F"/>
    <w:rsid w:val="001038DD"/>
    <w:rsid w:val="00104882"/>
    <w:rsid w:val="00104A83"/>
    <w:rsid w:val="00104E75"/>
    <w:rsid w:val="001052EB"/>
    <w:rsid w:val="0010617B"/>
    <w:rsid w:val="001061FC"/>
    <w:rsid w:val="00106E26"/>
    <w:rsid w:val="00106E94"/>
    <w:rsid w:val="001102A5"/>
    <w:rsid w:val="00117213"/>
    <w:rsid w:val="00120EAE"/>
    <w:rsid w:val="0012149A"/>
    <w:rsid w:val="0013011C"/>
    <w:rsid w:val="00130BC4"/>
    <w:rsid w:val="001321E2"/>
    <w:rsid w:val="00134120"/>
    <w:rsid w:val="00135528"/>
    <w:rsid w:val="00135B8C"/>
    <w:rsid w:val="00140DE9"/>
    <w:rsid w:val="00142AC2"/>
    <w:rsid w:val="00143E70"/>
    <w:rsid w:val="001467C6"/>
    <w:rsid w:val="001537E3"/>
    <w:rsid w:val="001541C7"/>
    <w:rsid w:val="00163E83"/>
    <w:rsid w:val="00164BD4"/>
    <w:rsid w:val="001653E0"/>
    <w:rsid w:val="00176391"/>
    <w:rsid w:val="001802E1"/>
    <w:rsid w:val="0018180B"/>
    <w:rsid w:val="00185698"/>
    <w:rsid w:val="001878A4"/>
    <w:rsid w:val="00191529"/>
    <w:rsid w:val="00194D1A"/>
    <w:rsid w:val="00195DAE"/>
    <w:rsid w:val="00197A2E"/>
    <w:rsid w:val="001B5262"/>
    <w:rsid w:val="001C5541"/>
    <w:rsid w:val="001D0C54"/>
    <w:rsid w:val="001D417D"/>
    <w:rsid w:val="001D608F"/>
    <w:rsid w:val="001D664E"/>
    <w:rsid w:val="001D767E"/>
    <w:rsid w:val="001E21AB"/>
    <w:rsid w:val="001E335F"/>
    <w:rsid w:val="001E69C9"/>
    <w:rsid w:val="001F5F14"/>
    <w:rsid w:val="0020216B"/>
    <w:rsid w:val="00206626"/>
    <w:rsid w:val="002138AF"/>
    <w:rsid w:val="00214E6D"/>
    <w:rsid w:val="0021606D"/>
    <w:rsid w:val="0022233F"/>
    <w:rsid w:val="00227EEC"/>
    <w:rsid w:val="00254C23"/>
    <w:rsid w:val="00255991"/>
    <w:rsid w:val="0026105B"/>
    <w:rsid w:val="00262E38"/>
    <w:rsid w:val="00262F20"/>
    <w:rsid w:val="00263CF5"/>
    <w:rsid w:val="002643FF"/>
    <w:rsid w:val="00270198"/>
    <w:rsid w:val="00270BCA"/>
    <w:rsid w:val="002712CA"/>
    <w:rsid w:val="00272A1A"/>
    <w:rsid w:val="0028092E"/>
    <w:rsid w:val="00290268"/>
    <w:rsid w:val="002916F7"/>
    <w:rsid w:val="00294FB7"/>
    <w:rsid w:val="00295E58"/>
    <w:rsid w:val="002A4EF0"/>
    <w:rsid w:val="002A6123"/>
    <w:rsid w:val="002A7E84"/>
    <w:rsid w:val="002B0FF6"/>
    <w:rsid w:val="002B272F"/>
    <w:rsid w:val="002C1700"/>
    <w:rsid w:val="002C3B1D"/>
    <w:rsid w:val="002C6CE2"/>
    <w:rsid w:val="002D0CA5"/>
    <w:rsid w:val="002D43C2"/>
    <w:rsid w:val="002D4D9E"/>
    <w:rsid w:val="002D5C4A"/>
    <w:rsid w:val="002E1820"/>
    <w:rsid w:val="002E1C2D"/>
    <w:rsid w:val="002E357C"/>
    <w:rsid w:val="002F3744"/>
    <w:rsid w:val="002F43DD"/>
    <w:rsid w:val="002F4EA1"/>
    <w:rsid w:val="00306F48"/>
    <w:rsid w:val="00310050"/>
    <w:rsid w:val="00313078"/>
    <w:rsid w:val="00323BB1"/>
    <w:rsid w:val="0032586F"/>
    <w:rsid w:val="00330876"/>
    <w:rsid w:val="003311B8"/>
    <w:rsid w:val="00333212"/>
    <w:rsid w:val="00334A64"/>
    <w:rsid w:val="003407A2"/>
    <w:rsid w:val="00343C8D"/>
    <w:rsid w:val="00353EC2"/>
    <w:rsid w:val="00355DC9"/>
    <w:rsid w:val="003604F7"/>
    <w:rsid w:val="003639ED"/>
    <w:rsid w:val="003641A6"/>
    <w:rsid w:val="00367C15"/>
    <w:rsid w:val="00382E87"/>
    <w:rsid w:val="00385A3C"/>
    <w:rsid w:val="003945A6"/>
    <w:rsid w:val="003A0EB2"/>
    <w:rsid w:val="003A0F0A"/>
    <w:rsid w:val="003A6D74"/>
    <w:rsid w:val="003C5299"/>
    <w:rsid w:val="003C6747"/>
    <w:rsid w:val="003C69F4"/>
    <w:rsid w:val="003D3707"/>
    <w:rsid w:val="003D4E39"/>
    <w:rsid w:val="003D4E4E"/>
    <w:rsid w:val="003E0D00"/>
    <w:rsid w:val="003E1590"/>
    <w:rsid w:val="003E7941"/>
    <w:rsid w:val="003F0C12"/>
    <w:rsid w:val="003F11E5"/>
    <w:rsid w:val="003F4B3D"/>
    <w:rsid w:val="003F5945"/>
    <w:rsid w:val="003F7455"/>
    <w:rsid w:val="00402D90"/>
    <w:rsid w:val="00403CA9"/>
    <w:rsid w:val="00407A29"/>
    <w:rsid w:val="00412403"/>
    <w:rsid w:val="0041242A"/>
    <w:rsid w:val="00412460"/>
    <w:rsid w:val="004133A0"/>
    <w:rsid w:val="00414DFC"/>
    <w:rsid w:val="00414E62"/>
    <w:rsid w:val="00416626"/>
    <w:rsid w:val="004171BF"/>
    <w:rsid w:val="0042570A"/>
    <w:rsid w:val="00426B30"/>
    <w:rsid w:val="00427475"/>
    <w:rsid w:val="00427F61"/>
    <w:rsid w:val="00435859"/>
    <w:rsid w:val="004522AF"/>
    <w:rsid w:val="00452360"/>
    <w:rsid w:val="004601D9"/>
    <w:rsid w:val="004643EC"/>
    <w:rsid w:val="00464A7A"/>
    <w:rsid w:val="00465A22"/>
    <w:rsid w:val="004660CF"/>
    <w:rsid w:val="00466EC1"/>
    <w:rsid w:val="00473998"/>
    <w:rsid w:val="004749AF"/>
    <w:rsid w:val="00474F7D"/>
    <w:rsid w:val="004769FD"/>
    <w:rsid w:val="00486FF0"/>
    <w:rsid w:val="00490D05"/>
    <w:rsid w:val="00494937"/>
    <w:rsid w:val="00497967"/>
    <w:rsid w:val="004A0091"/>
    <w:rsid w:val="004A1557"/>
    <w:rsid w:val="004A32E7"/>
    <w:rsid w:val="004A3352"/>
    <w:rsid w:val="004A417D"/>
    <w:rsid w:val="004B0027"/>
    <w:rsid w:val="004B056E"/>
    <w:rsid w:val="004B2C74"/>
    <w:rsid w:val="004B6D3C"/>
    <w:rsid w:val="004C1DB6"/>
    <w:rsid w:val="004C5A41"/>
    <w:rsid w:val="004C6D7B"/>
    <w:rsid w:val="004D0B3B"/>
    <w:rsid w:val="004D13A3"/>
    <w:rsid w:val="004D5E99"/>
    <w:rsid w:val="004E7FC7"/>
    <w:rsid w:val="004F02F3"/>
    <w:rsid w:val="004F0872"/>
    <w:rsid w:val="004F0EE3"/>
    <w:rsid w:val="004F3415"/>
    <w:rsid w:val="00520630"/>
    <w:rsid w:val="00520F5A"/>
    <w:rsid w:val="005222BC"/>
    <w:rsid w:val="00522C15"/>
    <w:rsid w:val="00525C20"/>
    <w:rsid w:val="00531BD1"/>
    <w:rsid w:val="0053277D"/>
    <w:rsid w:val="005424B6"/>
    <w:rsid w:val="00542658"/>
    <w:rsid w:val="00542940"/>
    <w:rsid w:val="00550B24"/>
    <w:rsid w:val="00556C91"/>
    <w:rsid w:val="005571E4"/>
    <w:rsid w:val="00557241"/>
    <w:rsid w:val="005603AD"/>
    <w:rsid w:val="0056041B"/>
    <w:rsid w:val="00561A97"/>
    <w:rsid w:val="00563402"/>
    <w:rsid w:val="00565C25"/>
    <w:rsid w:val="00567DE8"/>
    <w:rsid w:val="00573C02"/>
    <w:rsid w:val="00573D82"/>
    <w:rsid w:val="0057627B"/>
    <w:rsid w:val="00576F26"/>
    <w:rsid w:val="00580FE5"/>
    <w:rsid w:val="005922F2"/>
    <w:rsid w:val="00594EF2"/>
    <w:rsid w:val="00596942"/>
    <w:rsid w:val="005A0CA4"/>
    <w:rsid w:val="005A32C7"/>
    <w:rsid w:val="005A50B2"/>
    <w:rsid w:val="005B487F"/>
    <w:rsid w:val="005B69F2"/>
    <w:rsid w:val="005B780A"/>
    <w:rsid w:val="005C1416"/>
    <w:rsid w:val="005C642D"/>
    <w:rsid w:val="005C6A81"/>
    <w:rsid w:val="005C6A9A"/>
    <w:rsid w:val="005D005C"/>
    <w:rsid w:val="005D0325"/>
    <w:rsid w:val="005D0CF3"/>
    <w:rsid w:val="005D2705"/>
    <w:rsid w:val="005D3CB8"/>
    <w:rsid w:val="005D7DCE"/>
    <w:rsid w:val="005D7EFA"/>
    <w:rsid w:val="005E5631"/>
    <w:rsid w:val="005E6E93"/>
    <w:rsid w:val="005F34C0"/>
    <w:rsid w:val="005F63EB"/>
    <w:rsid w:val="005F68C0"/>
    <w:rsid w:val="005F73B4"/>
    <w:rsid w:val="00605823"/>
    <w:rsid w:val="00606257"/>
    <w:rsid w:val="00607D59"/>
    <w:rsid w:val="006126D1"/>
    <w:rsid w:val="00615B98"/>
    <w:rsid w:val="006249B5"/>
    <w:rsid w:val="00624ABD"/>
    <w:rsid w:val="00631119"/>
    <w:rsid w:val="00634DBF"/>
    <w:rsid w:val="00641674"/>
    <w:rsid w:val="00642D86"/>
    <w:rsid w:val="00642E52"/>
    <w:rsid w:val="00643048"/>
    <w:rsid w:val="006455F8"/>
    <w:rsid w:val="00650C52"/>
    <w:rsid w:val="00650F3C"/>
    <w:rsid w:val="006544FF"/>
    <w:rsid w:val="00657AD2"/>
    <w:rsid w:val="006609C9"/>
    <w:rsid w:val="00663078"/>
    <w:rsid w:val="006659E6"/>
    <w:rsid w:val="006675A8"/>
    <w:rsid w:val="006726A6"/>
    <w:rsid w:val="006742FF"/>
    <w:rsid w:val="00674ED3"/>
    <w:rsid w:val="006753C1"/>
    <w:rsid w:val="00675E0B"/>
    <w:rsid w:val="00677D58"/>
    <w:rsid w:val="006813F1"/>
    <w:rsid w:val="00682C17"/>
    <w:rsid w:val="00683B51"/>
    <w:rsid w:val="00686650"/>
    <w:rsid w:val="00691AF7"/>
    <w:rsid w:val="006922EF"/>
    <w:rsid w:val="00695134"/>
    <w:rsid w:val="00695DFB"/>
    <w:rsid w:val="00697678"/>
    <w:rsid w:val="006A204F"/>
    <w:rsid w:val="006A2D73"/>
    <w:rsid w:val="006A500E"/>
    <w:rsid w:val="006B1B0D"/>
    <w:rsid w:val="006B1E14"/>
    <w:rsid w:val="006B1F94"/>
    <w:rsid w:val="006B52F7"/>
    <w:rsid w:val="006B6E9C"/>
    <w:rsid w:val="006B721C"/>
    <w:rsid w:val="006B769C"/>
    <w:rsid w:val="006C1571"/>
    <w:rsid w:val="006C38EE"/>
    <w:rsid w:val="006F0653"/>
    <w:rsid w:val="006F3F02"/>
    <w:rsid w:val="006F4EE1"/>
    <w:rsid w:val="006F6323"/>
    <w:rsid w:val="006F66E7"/>
    <w:rsid w:val="00702791"/>
    <w:rsid w:val="00702EC8"/>
    <w:rsid w:val="0070334D"/>
    <w:rsid w:val="007037A3"/>
    <w:rsid w:val="007046D7"/>
    <w:rsid w:val="00705BD7"/>
    <w:rsid w:val="007066D5"/>
    <w:rsid w:val="007100F9"/>
    <w:rsid w:val="0071195F"/>
    <w:rsid w:val="0071419D"/>
    <w:rsid w:val="00714A03"/>
    <w:rsid w:val="0071649F"/>
    <w:rsid w:val="00717716"/>
    <w:rsid w:val="00721BA1"/>
    <w:rsid w:val="007228D4"/>
    <w:rsid w:val="007228D8"/>
    <w:rsid w:val="00723324"/>
    <w:rsid w:val="00733164"/>
    <w:rsid w:val="00734BCE"/>
    <w:rsid w:val="007352C5"/>
    <w:rsid w:val="00740A5C"/>
    <w:rsid w:val="00742A9F"/>
    <w:rsid w:val="0074327D"/>
    <w:rsid w:val="00747A2A"/>
    <w:rsid w:val="00755034"/>
    <w:rsid w:val="0075705D"/>
    <w:rsid w:val="0076173C"/>
    <w:rsid w:val="0076227A"/>
    <w:rsid w:val="0076415F"/>
    <w:rsid w:val="00766A4B"/>
    <w:rsid w:val="007706A1"/>
    <w:rsid w:val="00770D06"/>
    <w:rsid w:val="007762DA"/>
    <w:rsid w:val="00776752"/>
    <w:rsid w:val="0078080F"/>
    <w:rsid w:val="00784ED9"/>
    <w:rsid w:val="00785F51"/>
    <w:rsid w:val="00787DE3"/>
    <w:rsid w:val="0079019F"/>
    <w:rsid w:val="00793401"/>
    <w:rsid w:val="00795170"/>
    <w:rsid w:val="007A2023"/>
    <w:rsid w:val="007B0E97"/>
    <w:rsid w:val="007B1B00"/>
    <w:rsid w:val="007D2C58"/>
    <w:rsid w:val="007D6CBD"/>
    <w:rsid w:val="007D704C"/>
    <w:rsid w:val="007F1DBB"/>
    <w:rsid w:val="007F472B"/>
    <w:rsid w:val="00802107"/>
    <w:rsid w:val="008078BF"/>
    <w:rsid w:val="008110C8"/>
    <w:rsid w:val="0081271D"/>
    <w:rsid w:val="008244A6"/>
    <w:rsid w:val="00824760"/>
    <w:rsid w:val="00826A6D"/>
    <w:rsid w:val="008270AF"/>
    <w:rsid w:val="00833E90"/>
    <w:rsid w:val="008357A5"/>
    <w:rsid w:val="00835A13"/>
    <w:rsid w:val="0084263F"/>
    <w:rsid w:val="0084409C"/>
    <w:rsid w:val="00852F4D"/>
    <w:rsid w:val="00855735"/>
    <w:rsid w:val="008668B6"/>
    <w:rsid w:val="008670E6"/>
    <w:rsid w:val="0087139E"/>
    <w:rsid w:val="0087188F"/>
    <w:rsid w:val="0088163A"/>
    <w:rsid w:val="00887F4A"/>
    <w:rsid w:val="00890677"/>
    <w:rsid w:val="00895202"/>
    <w:rsid w:val="008A3239"/>
    <w:rsid w:val="008A44C4"/>
    <w:rsid w:val="008A691E"/>
    <w:rsid w:val="008B0F00"/>
    <w:rsid w:val="008B13A7"/>
    <w:rsid w:val="008B3D2E"/>
    <w:rsid w:val="008B49B6"/>
    <w:rsid w:val="008B57C6"/>
    <w:rsid w:val="008C34BF"/>
    <w:rsid w:val="008C47B4"/>
    <w:rsid w:val="008D0B5D"/>
    <w:rsid w:val="008D2A47"/>
    <w:rsid w:val="008E07E8"/>
    <w:rsid w:val="008E3E18"/>
    <w:rsid w:val="008E4E51"/>
    <w:rsid w:val="008E7735"/>
    <w:rsid w:val="008F59A1"/>
    <w:rsid w:val="008F6380"/>
    <w:rsid w:val="00901404"/>
    <w:rsid w:val="00901E63"/>
    <w:rsid w:val="00907B36"/>
    <w:rsid w:val="009109D1"/>
    <w:rsid w:val="009123B4"/>
    <w:rsid w:val="009123FF"/>
    <w:rsid w:val="00912EB6"/>
    <w:rsid w:val="00913E88"/>
    <w:rsid w:val="00920E55"/>
    <w:rsid w:val="0092434C"/>
    <w:rsid w:val="00925BD1"/>
    <w:rsid w:val="0093051D"/>
    <w:rsid w:val="009322F2"/>
    <w:rsid w:val="00941CC0"/>
    <w:rsid w:val="009433C0"/>
    <w:rsid w:val="00944E53"/>
    <w:rsid w:val="009450E7"/>
    <w:rsid w:val="009462C3"/>
    <w:rsid w:val="00953EA6"/>
    <w:rsid w:val="0097208C"/>
    <w:rsid w:val="00972704"/>
    <w:rsid w:val="00972E16"/>
    <w:rsid w:val="00996CBD"/>
    <w:rsid w:val="009B0F60"/>
    <w:rsid w:val="009B5088"/>
    <w:rsid w:val="009B5DD9"/>
    <w:rsid w:val="009C43B3"/>
    <w:rsid w:val="009C4C17"/>
    <w:rsid w:val="009C5F14"/>
    <w:rsid w:val="009D42D7"/>
    <w:rsid w:val="009E044C"/>
    <w:rsid w:val="009E0D71"/>
    <w:rsid w:val="009E6D79"/>
    <w:rsid w:val="009F66FB"/>
    <w:rsid w:val="009F6D74"/>
    <w:rsid w:val="00A11F8E"/>
    <w:rsid w:val="00A126C9"/>
    <w:rsid w:val="00A1273B"/>
    <w:rsid w:val="00A12E8C"/>
    <w:rsid w:val="00A16A8A"/>
    <w:rsid w:val="00A2367F"/>
    <w:rsid w:val="00A2386A"/>
    <w:rsid w:val="00A239DF"/>
    <w:rsid w:val="00A300E2"/>
    <w:rsid w:val="00A31A85"/>
    <w:rsid w:val="00A34434"/>
    <w:rsid w:val="00A35510"/>
    <w:rsid w:val="00A35BC4"/>
    <w:rsid w:val="00A415C0"/>
    <w:rsid w:val="00A505B6"/>
    <w:rsid w:val="00A515DF"/>
    <w:rsid w:val="00A520B8"/>
    <w:rsid w:val="00A54630"/>
    <w:rsid w:val="00A6107B"/>
    <w:rsid w:val="00A64E7C"/>
    <w:rsid w:val="00A67A71"/>
    <w:rsid w:val="00A7064B"/>
    <w:rsid w:val="00A7426B"/>
    <w:rsid w:val="00A74710"/>
    <w:rsid w:val="00A75759"/>
    <w:rsid w:val="00A75BB2"/>
    <w:rsid w:val="00A7620B"/>
    <w:rsid w:val="00A801B9"/>
    <w:rsid w:val="00A86B9F"/>
    <w:rsid w:val="00A8794F"/>
    <w:rsid w:val="00A93726"/>
    <w:rsid w:val="00A94312"/>
    <w:rsid w:val="00AA385D"/>
    <w:rsid w:val="00AA7ADC"/>
    <w:rsid w:val="00AB025A"/>
    <w:rsid w:val="00AB19AC"/>
    <w:rsid w:val="00AB3172"/>
    <w:rsid w:val="00AB7CD9"/>
    <w:rsid w:val="00AC1DF6"/>
    <w:rsid w:val="00AC4D58"/>
    <w:rsid w:val="00AC5002"/>
    <w:rsid w:val="00AD0A77"/>
    <w:rsid w:val="00AD0A7D"/>
    <w:rsid w:val="00AD1F6C"/>
    <w:rsid w:val="00AE2ABF"/>
    <w:rsid w:val="00AE461A"/>
    <w:rsid w:val="00AF2A4E"/>
    <w:rsid w:val="00AF4EE2"/>
    <w:rsid w:val="00B00583"/>
    <w:rsid w:val="00B00D34"/>
    <w:rsid w:val="00B0513F"/>
    <w:rsid w:val="00B07CC9"/>
    <w:rsid w:val="00B1319A"/>
    <w:rsid w:val="00B15CA5"/>
    <w:rsid w:val="00B16EEC"/>
    <w:rsid w:val="00B17F8A"/>
    <w:rsid w:val="00B202DB"/>
    <w:rsid w:val="00B24295"/>
    <w:rsid w:val="00B25444"/>
    <w:rsid w:val="00B3027E"/>
    <w:rsid w:val="00B30A33"/>
    <w:rsid w:val="00B35179"/>
    <w:rsid w:val="00B35CFF"/>
    <w:rsid w:val="00B35FD0"/>
    <w:rsid w:val="00B37414"/>
    <w:rsid w:val="00B414B4"/>
    <w:rsid w:val="00B43937"/>
    <w:rsid w:val="00B45F70"/>
    <w:rsid w:val="00B465E5"/>
    <w:rsid w:val="00B5105F"/>
    <w:rsid w:val="00B51080"/>
    <w:rsid w:val="00B51100"/>
    <w:rsid w:val="00B623E0"/>
    <w:rsid w:val="00B63E28"/>
    <w:rsid w:val="00B71FF8"/>
    <w:rsid w:val="00B82C8B"/>
    <w:rsid w:val="00B85C47"/>
    <w:rsid w:val="00B928BC"/>
    <w:rsid w:val="00B934FF"/>
    <w:rsid w:val="00BA08C9"/>
    <w:rsid w:val="00BA0EC8"/>
    <w:rsid w:val="00BA1086"/>
    <w:rsid w:val="00BA16AE"/>
    <w:rsid w:val="00BA5304"/>
    <w:rsid w:val="00BA7D58"/>
    <w:rsid w:val="00BB0D5E"/>
    <w:rsid w:val="00BB2DE2"/>
    <w:rsid w:val="00BB436D"/>
    <w:rsid w:val="00BB43E3"/>
    <w:rsid w:val="00BB6E39"/>
    <w:rsid w:val="00BB7A92"/>
    <w:rsid w:val="00BC1BA8"/>
    <w:rsid w:val="00BD161A"/>
    <w:rsid w:val="00BD29DD"/>
    <w:rsid w:val="00BD6BBE"/>
    <w:rsid w:val="00BD707C"/>
    <w:rsid w:val="00BE0A38"/>
    <w:rsid w:val="00BE4350"/>
    <w:rsid w:val="00BF2CCB"/>
    <w:rsid w:val="00BF4FFE"/>
    <w:rsid w:val="00BF62BF"/>
    <w:rsid w:val="00BF78D4"/>
    <w:rsid w:val="00C02A81"/>
    <w:rsid w:val="00C05AB1"/>
    <w:rsid w:val="00C05EE4"/>
    <w:rsid w:val="00C1039B"/>
    <w:rsid w:val="00C11B80"/>
    <w:rsid w:val="00C12471"/>
    <w:rsid w:val="00C167AE"/>
    <w:rsid w:val="00C21AFA"/>
    <w:rsid w:val="00C23ECA"/>
    <w:rsid w:val="00C31B6A"/>
    <w:rsid w:val="00C34853"/>
    <w:rsid w:val="00C42418"/>
    <w:rsid w:val="00C42EC7"/>
    <w:rsid w:val="00C4679F"/>
    <w:rsid w:val="00C57E28"/>
    <w:rsid w:val="00C611F4"/>
    <w:rsid w:val="00C642E0"/>
    <w:rsid w:val="00C65A45"/>
    <w:rsid w:val="00C65DE5"/>
    <w:rsid w:val="00C8053C"/>
    <w:rsid w:val="00C810E2"/>
    <w:rsid w:val="00C81206"/>
    <w:rsid w:val="00C813CF"/>
    <w:rsid w:val="00C86AF5"/>
    <w:rsid w:val="00C86FDD"/>
    <w:rsid w:val="00C93C6D"/>
    <w:rsid w:val="00C942BA"/>
    <w:rsid w:val="00C94CEB"/>
    <w:rsid w:val="00CA1D30"/>
    <w:rsid w:val="00CA3D64"/>
    <w:rsid w:val="00CA3D82"/>
    <w:rsid w:val="00CA4D4F"/>
    <w:rsid w:val="00CA7FBC"/>
    <w:rsid w:val="00CB3688"/>
    <w:rsid w:val="00CB6100"/>
    <w:rsid w:val="00CB695C"/>
    <w:rsid w:val="00CB7B9C"/>
    <w:rsid w:val="00CC0288"/>
    <w:rsid w:val="00CC18E4"/>
    <w:rsid w:val="00CC4BF7"/>
    <w:rsid w:val="00CC6CEF"/>
    <w:rsid w:val="00CD1FA7"/>
    <w:rsid w:val="00CD5202"/>
    <w:rsid w:val="00CD7CE4"/>
    <w:rsid w:val="00CE5107"/>
    <w:rsid w:val="00CE7853"/>
    <w:rsid w:val="00CF2E46"/>
    <w:rsid w:val="00CF41F4"/>
    <w:rsid w:val="00CF51E7"/>
    <w:rsid w:val="00CF5A0B"/>
    <w:rsid w:val="00CF7A16"/>
    <w:rsid w:val="00D03A10"/>
    <w:rsid w:val="00D03B54"/>
    <w:rsid w:val="00D05FB3"/>
    <w:rsid w:val="00D06E03"/>
    <w:rsid w:val="00D128E6"/>
    <w:rsid w:val="00D16AED"/>
    <w:rsid w:val="00D222AA"/>
    <w:rsid w:val="00D240E2"/>
    <w:rsid w:val="00D24DFD"/>
    <w:rsid w:val="00D26B37"/>
    <w:rsid w:val="00D274DB"/>
    <w:rsid w:val="00D33452"/>
    <w:rsid w:val="00D3381A"/>
    <w:rsid w:val="00D419AF"/>
    <w:rsid w:val="00D42778"/>
    <w:rsid w:val="00D43C15"/>
    <w:rsid w:val="00D46E27"/>
    <w:rsid w:val="00D50502"/>
    <w:rsid w:val="00D5650B"/>
    <w:rsid w:val="00D65A46"/>
    <w:rsid w:val="00D7449E"/>
    <w:rsid w:val="00D76BF6"/>
    <w:rsid w:val="00D77CFB"/>
    <w:rsid w:val="00D80E77"/>
    <w:rsid w:val="00D81D08"/>
    <w:rsid w:val="00D8322A"/>
    <w:rsid w:val="00D85621"/>
    <w:rsid w:val="00D8625F"/>
    <w:rsid w:val="00D872E1"/>
    <w:rsid w:val="00D921AE"/>
    <w:rsid w:val="00D929A6"/>
    <w:rsid w:val="00D9411C"/>
    <w:rsid w:val="00D9747E"/>
    <w:rsid w:val="00DA02C2"/>
    <w:rsid w:val="00DA151D"/>
    <w:rsid w:val="00DB0D04"/>
    <w:rsid w:val="00DB6169"/>
    <w:rsid w:val="00DB75B7"/>
    <w:rsid w:val="00DC42E7"/>
    <w:rsid w:val="00DD1938"/>
    <w:rsid w:val="00DD5620"/>
    <w:rsid w:val="00DD5B1C"/>
    <w:rsid w:val="00DE10A8"/>
    <w:rsid w:val="00DE340F"/>
    <w:rsid w:val="00DE6FB4"/>
    <w:rsid w:val="00E02DF0"/>
    <w:rsid w:val="00E03721"/>
    <w:rsid w:val="00E06F65"/>
    <w:rsid w:val="00E07BD7"/>
    <w:rsid w:val="00E07DF9"/>
    <w:rsid w:val="00E11145"/>
    <w:rsid w:val="00E21FBE"/>
    <w:rsid w:val="00E236C7"/>
    <w:rsid w:val="00E242AE"/>
    <w:rsid w:val="00E2501C"/>
    <w:rsid w:val="00E25670"/>
    <w:rsid w:val="00E31057"/>
    <w:rsid w:val="00E310BC"/>
    <w:rsid w:val="00E322C1"/>
    <w:rsid w:val="00E33D82"/>
    <w:rsid w:val="00E36119"/>
    <w:rsid w:val="00E36D3A"/>
    <w:rsid w:val="00E374D8"/>
    <w:rsid w:val="00E41068"/>
    <w:rsid w:val="00E440B2"/>
    <w:rsid w:val="00E50142"/>
    <w:rsid w:val="00E506E0"/>
    <w:rsid w:val="00E5095B"/>
    <w:rsid w:val="00E574CB"/>
    <w:rsid w:val="00E60E0A"/>
    <w:rsid w:val="00E62381"/>
    <w:rsid w:val="00E634D4"/>
    <w:rsid w:val="00E660FA"/>
    <w:rsid w:val="00E67557"/>
    <w:rsid w:val="00E72C8E"/>
    <w:rsid w:val="00E72C9C"/>
    <w:rsid w:val="00E74681"/>
    <w:rsid w:val="00E7714D"/>
    <w:rsid w:val="00E7774A"/>
    <w:rsid w:val="00E8133D"/>
    <w:rsid w:val="00E81CFE"/>
    <w:rsid w:val="00E853C3"/>
    <w:rsid w:val="00E86473"/>
    <w:rsid w:val="00E878E5"/>
    <w:rsid w:val="00E90502"/>
    <w:rsid w:val="00E90872"/>
    <w:rsid w:val="00E913C6"/>
    <w:rsid w:val="00E97C1E"/>
    <w:rsid w:val="00EA1231"/>
    <w:rsid w:val="00EA3DB1"/>
    <w:rsid w:val="00EA4F71"/>
    <w:rsid w:val="00EB4145"/>
    <w:rsid w:val="00EB48BA"/>
    <w:rsid w:val="00EB5029"/>
    <w:rsid w:val="00EB6438"/>
    <w:rsid w:val="00EC5F6C"/>
    <w:rsid w:val="00ED210A"/>
    <w:rsid w:val="00ED2E0F"/>
    <w:rsid w:val="00ED32A4"/>
    <w:rsid w:val="00ED4509"/>
    <w:rsid w:val="00ED6ABB"/>
    <w:rsid w:val="00EE0E2B"/>
    <w:rsid w:val="00EE4DD8"/>
    <w:rsid w:val="00EE6138"/>
    <w:rsid w:val="00EE6603"/>
    <w:rsid w:val="00EE6FB6"/>
    <w:rsid w:val="00EF2D1B"/>
    <w:rsid w:val="00EF3B07"/>
    <w:rsid w:val="00EF7D8C"/>
    <w:rsid w:val="00F002F8"/>
    <w:rsid w:val="00F10560"/>
    <w:rsid w:val="00F10DD7"/>
    <w:rsid w:val="00F14D55"/>
    <w:rsid w:val="00F15211"/>
    <w:rsid w:val="00F27AE0"/>
    <w:rsid w:val="00F31778"/>
    <w:rsid w:val="00F55EEF"/>
    <w:rsid w:val="00F60493"/>
    <w:rsid w:val="00F6140A"/>
    <w:rsid w:val="00F62EFE"/>
    <w:rsid w:val="00F65023"/>
    <w:rsid w:val="00F77555"/>
    <w:rsid w:val="00F80DB9"/>
    <w:rsid w:val="00F83A18"/>
    <w:rsid w:val="00F91E97"/>
    <w:rsid w:val="00F9226E"/>
    <w:rsid w:val="00F93460"/>
    <w:rsid w:val="00F9504A"/>
    <w:rsid w:val="00F95947"/>
    <w:rsid w:val="00F9719E"/>
    <w:rsid w:val="00FA2B4D"/>
    <w:rsid w:val="00FA6029"/>
    <w:rsid w:val="00FA73A7"/>
    <w:rsid w:val="00FB39C7"/>
    <w:rsid w:val="00FC796A"/>
    <w:rsid w:val="00FD28F1"/>
    <w:rsid w:val="00FD31CD"/>
    <w:rsid w:val="00FD5527"/>
    <w:rsid w:val="00FD56FE"/>
    <w:rsid w:val="00FE09D1"/>
    <w:rsid w:val="00FE1BA2"/>
    <w:rsid w:val="00FE2DBC"/>
    <w:rsid w:val="00FE3BE9"/>
    <w:rsid w:val="00FE6AE6"/>
    <w:rsid w:val="00FE791E"/>
    <w:rsid w:val="00FF1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F7EC557"/>
  <w15:docId w15:val="{83EAE536-7995-4FD2-B3A8-014B2F2E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325"/>
  </w:style>
  <w:style w:type="paragraph" w:styleId="Heading1">
    <w:name w:val="heading 1"/>
    <w:basedOn w:val="Normal"/>
    <w:next w:val="Normal"/>
    <w:link w:val="Heading1Char"/>
    <w:uiPriority w:val="9"/>
    <w:qFormat/>
    <w:rsid w:val="00402D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2D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80D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BE"/>
    <w:pPr>
      <w:ind w:left="720"/>
      <w:contextualSpacing/>
    </w:pPr>
  </w:style>
  <w:style w:type="table" w:styleId="TableGrid">
    <w:name w:val="Table Grid"/>
    <w:basedOn w:val="TableNormal"/>
    <w:uiPriority w:val="39"/>
    <w:rsid w:val="006C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823"/>
    <w:rPr>
      <w:color w:val="0000FF" w:themeColor="hyperlink"/>
      <w:u w:val="single"/>
    </w:rPr>
  </w:style>
  <w:style w:type="paragraph" w:styleId="BalloonText">
    <w:name w:val="Balloon Text"/>
    <w:basedOn w:val="Normal"/>
    <w:link w:val="BalloonTextChar"/>
    <w:uiPriority w:val="99"/>
    <w:semiHidden/>
    <w:unhideWhenUsed/>
    <w:rsid w:val="00A7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759"/>
    <w:rPr>
      <w:rFonts w:ascii="Tahoma" w:hAnsi="Tahoma" w:cs="Tahoma"/>
      <w:sz w:val="16"/>
      <w:szCs w:val="16"/>
    </w:rPr>
  </w:style>
  <w:style w:type="character" w:styleId="FollowedHyperlink">
    <w:name w:val="FollowedHyperlink"/>
    <w:basedOn w:val="DefaultParagraphFont"/>
    <w:uiPriority w:val="99"/>
    <w:semiHidden/>
    <w:unhideWhenUsed/>
    <w:rsid w:val="007F472B"/>
    <w:rPr>
      <w:color w:val="800080" w:themeColor="followedHyperlink"/>
      <w:u w:val="single"/>
    </w:rPr>
  </w:style>
  <w:style w:type="paragraph" w:styleId="Header">
    <w:name w:val="header"/>
    <w:basedOn w:val="Normal"/>
    <w:link w:val="HeaderChar"/>
    <w:uiPriority w:val="99"/>
    <w:unhideWhenUsed/>
    <w:rsid w:val="00E06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F65"/>
  </w:style>
  <w:style w:type="paragraph" w:styleId="Footer">
    <w:name w:val="footer"/>
    <w:basedOn w:val="Normal"/>
    <w:link w:val="FooterChar"/>
    <w:uiPriority w:val="99"/>
    <w:unhideWhenUsed/>
    <w:rsid w:val="00E06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F65"/>
  </w:style>
  <w:style w:type="character" w:styleId="CommentReference">
    <w:name w:val="annotation reference"/>
    <w:basedOn w:val="DefaultParagraphFont"/>
    <w:uiPriority w:val="99"/>
    <w:semiHidden/>
    <w:unhideWhenUsed/>
    <w:rsid w:val="00F55EEF"/>
    <w:rPr>
      <w:sz w:val="16"/>
      <w:szCs w:val="16"/>
    </w:rPr>
  </w:style>
  <w:style w:type="paragraph" w:styleId="CommentText">
    <w:name w:val="annotation text"/>
    <w:basedOn w:val="Normal"/>
    <w:link w:val="CommentTextChar"/>
    <w:uiPriority w:val="99"/>
    <w:unhideWhenUsed/>
    <w:rsid w:val="00F55EEF"/>
    <w:pPr>
      <w:spacing w:line="240" w:lineRule="auto"/>
    </w:pPr>
    <w:rPr>
      <w:sz w:val="20"/>
      <w:szCs w:val="20"/>
    </w:rPr>
  </w:style>
  <w:style w:type="character" w:customStyle="1" w:styleId="CommentTextChar">
    <w:name w:val="Comment Text Char"/>
    <w:basedOn w:val="DefaultParagraphFont"/>
    <w:link w:val="CommentText"/>
    <w:uiPriority w:val="99"/>
    <w:rsid w:val="00F55EEF"/>
    <w:rPr>
      <w:sz w:val="20"/>
      <w:szCs w:val="20"/>
    </w:rPr>
  </w:style>
  <w:style w:type="paragraph" w:styleId="CommentSubject">
    <w:name w:val="annotation subject"/>
    <w:basedOn w:val="CommentText"/>
    <w:next w:val="CommentText"/>
    <w:link w:val="CommentSubjectChar"/>
    <w:uiPriority w:val="99"/>
    <w:semiHidden/>
    <w:unhideWhenUsed/>
    <w:rsid w:val="00F55EEF"/>
    <w:rPr>
      <w:b/>
      <w:bCs/>
    </w:rPr>
  </w:style>
  <w:style w:type="character" w:customStyle="1" w:styleId="CommentSubjectChar">
    <w:name w:val="Comment Subject Char"/>
    <w:basedOn w:val="CommentTextChar"/>
    <w:link w:val="CommentSubject"/>
    <w:uiPriority w:val="99"/>
    <w:semiHidden/>
    <w:rsid w:val="00F55EEF"/>
    <w:rPr>
      <w:b/>
      <w:bCs/>
      <w:sz w:val="20"/>
      <w:szCs w:val="20"/>
    </w:rPr>
  </w:style>
  <w:style w:type="character" w:styleId="SubtleEmphasis">
    <w:name w:val="Subtle Emphasis"/>
    <w:basedOn w:val="DefaultParagraphFont"/>
    <w:uiPriority w:val="19"/>
    <w:qFormat/>
    <w:rsid w:val="00784ED9"/>
    <w:rPr>
      <w:i/>
      <w:iCs/>
      <w:color w:val="808080" w:themeColor="text1" w:themeTint="7F"/>
    </w:rPr>
  </w:style>
  <w:style w:type="paragraph" w:customStyle="1" w:styleId="Pa6">
    <w:name w:val="Pa6"/>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paragraph" w:customStyle="1" w:styleId="Pa11">
    <w:name w:val="Pa11"/>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character" w:customStyle="1" w:styleId="A6">
    <w:name w:val="A6"/>
    <w:uiPriority w:val="99"/>
    <w:rsid w:val="00AC1DF6"/>
    <w:rPr>
      <w:rFonts w:ascii="BentonSans Medium" w:hAnsi="BentonSans Medium" w:cs="BentonSans Medium"/>
      <w:color w:val="000000"/>
      <w:sz w:val="20"/>
      <w:szCs w:val="20"/>
    </w:rPr>
  </w:style>
  <w:style w:type="character" w:styleId="UnresolvedMention">
    <w:name w:val="Unresolved Mention"/>
    <w:basedOn w:val="DefaultParagraphFont"/>
    <w:uiPriority w:val="99"/>
    <w:semiHidden/>
    <w:unhideWhenUsed/>
    <w:rsid w:val="00FD28F1"/>
    <w:rPr>
      <w:color w:val="605E5C"/>
      <w:shd w:val="clear" w:color="auto" w:fill="E1DFDD"/>
    </w:rPr>
  </w:style>
  <w:style w:type="paragraph" w:styleId="NormalWeb">
    <w:name w:val="Normal (Web)"/>
    <w:basedOn w:val="Normal"/>
    <w:uiPriority w:val="99"/>
    <w:semiHidden/>
    <w:unhideWhenUsed/>
    <w:rsid w:val="003A0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02D9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02D9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80DB9"/>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uiPriority w:val="39"/>
    <w:rsid w:val="00E322C1"/>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6644">
      <w:bodyDiv w:val="1"/>
      <w:marLeft w:val="0"/>
      <w:marRight w:val="0"/>
      <w:marTop w:val="0"/>
      <w:marBottom w:val="0"/>
      <w:divBdr>
        <w:top w:val="none" w:sz="0" w:space="0" w:color="auto"/>
        <w:left w:val="none" w:sz="0" w:space="0" w:color="auto"/>
        <w:bottom w:val="none" w:sz="0" w:space="0" w:color="auto"/>
        <w:right w:val="none" w:sz="0" w:space="0" w:color="auto"/>
      </w:divBdr>
    </w:div>
    <w:div w:id="41835468">
      <w:bodyDiv w:val="1"/>
      <w:marLeft w:val="0"/>
      <w:marRight w:val="0"/>
      <w:marTop w:val="0"/>
      <w:marBottom w:val="0"/>
      <w:divBdr>
        <w:top w:val="none" w:sz="0" w:space="0" w:color="auto"/>
        <w:left w:val="none" w:sz="0" w:space="0" w:color="auto"/>
        <w:bottom w:val="none" w:sz="0" w:space="0" w:color="auto"/>
        <w:right w:val="none" w:sz="0" w:space="0" w:color="auto"/>
      </w:divBdr>
    </w:div>
    <w:div w:id="58328272">
      <w:bodyDiv w:val="1"/>
      <w:marLeft w:val="0"/>
      <w:marRight w:val="0"/>
      <w:marTop w:val="0"/>
      <w:marBottom w:val="0"/>
      <w:divBdr>
        <w:top w:val="none" w:sz="0" w:space="0" w:color="auto"/>
        <w:left w:val="none" w:sz="0" w:space="0" w:color="auto"/>
        <w:bottom w:val="none" w:sz="0" w:space="0" w:color="auto"/>
        <w:right w:val="none" w:sz="0" w:space="0" w:color="auto"/>
      </w:divBdr>
    </w:div>
    <w:div w:id="124087040">
      <w:bodyDiv w:val="1"/>
      <w:marLeft w:val="0"/>
      <w:marRight w:val="0"/>
      <w:marTop w:val="0"/>
      <w:marBottom w:val="0"/>
      <w:divBdr>
        <w:top w:val="none" w:sz="0" w:space="0" w:color="auto"/>
        <w:left w:val="none" w:sz="0" w:space="0" w:color="auto"/>
        <w:bottom w:val="none" w:sz="0" w:space="0" w:color="auto"/>
        <w:right w:val="none" w:sz="0" w:space="0" w:color="auto"/>
      </w:divBdr>
      <w:divsChild>
        <w:div w:id="1954706881">
          <w:marLeft w:val="0"/>
          <w:marRight w:val="0"/>
          <w:marTop w:val="0"/>
          <w:marBottom w:val="0"/>
          <w:divBdr>
            <w:top w:val="none" w:sz="0" w:space="0" w:color="auto"/>
            <w:left w:val="none" w:sz="0" w:space="0" w:color="auto"/>
            <w:bottom w:val="none" w:sz="0" w:space="0" w:color="auto"/>
            <w:right w:val="none" w:sz="0" w:space="0" w:color="auto"/>
          </w:divBdr>
        </w:div>
      </w:divsChild>
    </w:div>
    <w:div w:id="136842729">
      <w:bodyDiv w:val="1"/>
      <w:marLeft w:val="0"/>
      <w:marRight w:val="0"/>
      <w:marTop w:val="0"/>
      <w:marBottom w:val="0"/>
      <w:divBdr>
        <w:top w:val="none" w:sz="0" w:space="0" w:color="auto"/>
        <w:left w:val="none" w:sz="0" w:space="0" w:color="auto"/>
        <w:bottom w:val="none" w:sz="0" w:space="0" w:color="auto"/>
        <w:right w:val="none" w:sz="0" w:space="0" w:color="auto"/>
      </w:divBdr>
    </w:div>
    <w:div w:id="141430952">
      <w:bodyDiv w:val="1"/>
      <w:marLeft w:val="0"/>
      <w:marRight w:val="0"/>
      <w:marTop w:val="0"/>
      <w:marBottom w:val="0"/>
      <w:divBdr>
        <w:top w:val="none" w:sz="0" w:space="0" w:color="auto"/>
        <w:left w:val="none" w:sz="0" w:space="0" w:color="auto"/>
        <w:bottom w:val="none" w:sz="0" w:space="0" w:color="auto"/>
        <w:right w:val="none" w:sz="0" w:space="0" w:color="auto"/>
      </w:divBdr>
    </w:div>
    <w:div w:id="170024637">
      <w:bodyDiv w:val="1"/>
      <w:marLeft w:val="0"/>
      <w:marRight w:val="0"/>
      <w:marTop w:val="0"/>
      <w:marBottom w:val="0"/>
      <w:divBdr>
        <w:top w:val="none" w:sz="0" w:space="0" w:color="auto"/>
        <w:left w:val="none" w:sz="0" w:space="0" w:color="auto"/>
        <w:bottom w:val="none" w:sz="0" w:space="0" w:color="auto"/>
        <w:right w:val="none" w:sz="0" w:space="0" w:color="auto"/>
      </w:divBdr>
    </w:div>
    <w:div w:id="216859700">
      <w:bodyDiv w:val="1"/>
      <w:marLeft w:val="0"/>
      <w:marRight w:val="0"/>
      <w:marTop w:val="0"/>
      <w:marBottom w:val="0"/>
      <w:divBdr>
        <w:top w:val="none" w:sz="0" w:space="0" w:color="auto"/>
        <w:left w:val="none" w:sz="0" w:space="0" w:color="auto"/>
        <w:bottom w:val="none" w:sz="0" w:space="0" w:color="auto"/>
        <w:right w:val="none" w:sz="0" w:space="0" w:color="auto"/>
      </w:divBdr>
    </w:div>
    <w:div w:id="259682624">
      <w:bodyDiv w:val="1"/>
      <w:marLeft w:val="0"/>
      <w:marRight w:val="0"/>
      <w:marTop w:val="0"/>
      <w:marBottom w:val="0"/>
      <w:divBdr>
        <w:top w:val="none" w:sz="0" w:space="0" w:color="auto"/>
        <w:left w:val="none" w:sz="0" w:space="0" w:color="auto"/>
        <w:bottom w:val="none" w:sz="0" w:space="0" w:color="auto"/>
        <w:right w:val="none" w:sz="0" w:space="0" w:color="auto"/>
      </w:divBdr>
      <w:divsChild>
        <w:div w:id="1792822906">
          <w:marLeft w:val="0"/>
          <w:marRight w:val="0"/>
          <w:marTop w:val="0"/>
          <w:marBottom w:val="0"/>
          <w:divBdr>
            <w:top w:val="none" w:sz="0" w:space="0" w:color="auto"/>
            <w:left w:val="none" w:sz="0" w:space="0" w:color="auto"/>
            <w:bottom w:val="single" w:sz="12" w:space="0" w:color="D8D8D8"/>
            <w:right w:val="none" w:sz="0" w:space="0" w:color="auto"/>
          </w:divBdr>
          <w:divsChild>
            <w:div w:id="1727533564">
              <w:marLeft w:val="2670"/>
              <w:marRight w:val="2670"/>
              <w:marTop w:val="0"/>
              <w:marBottom w:val="0"/>
              <w:divBdr>
                <w:top w:val="none" w:sz="0" w:space="0" w:color="auto"/>
                <w:left w:val="none" w:sz="0" w:space="0" w:color="auto"/>
                <w:bottom w:val="none" w:sz="0" w:space="0" w:color="auto"/>
                <w:right w:val="none" w:sz="0" w:space="0" w:color="auto"/>
              </w:divBdr>
              <w:divsChild>
                <w:div w:id="1358462000">
                  <w:marLeft w:val="0"/>
                  <w:marRight w:val="0"/>
                  <w:marTop w:val="0"/>
                  <w:marBottom w:val="0"/>
                  <w:divBdr>
                    <w:top w:val="none" w:sz="0" w:space="0" w:color="auto"/>
                    <w:left w:val="none" w:sz="0" w:space="0" w:color="auto"/>
                    <w:bottom w:val="none" w:sz="0" w:space="0" w:color="auto"/>
                    <w:right w:val="none" w:sz="0" w:space="0" w:color="auto"/>
                  </w:divBdr>
                  <w:divsChild>
                    <w:div w:id="1902221">
                      <w:marLeft w:val="0"/>
                      <w:marRight w:val="0"/>
                      <w:marTop w:val="0"/>
                      <w:marBottom w:val="0"/>
                      <w:divBdr>
                        <w:top w:val="none" w:sz="0" w:space="0" w:color="auto"/>
                        <w:left w:val="none" w:sz="0" w:space="0" w:color="auto"/>
                        <w:bottom w:val="none" w:sz="0" w:space="0" w:color="auto"/>
                        <w:right w:val="none" w:sz="0" w:space="0" w:color="auto"/>
                      </w:divBdr>
                    </w:div>
                    <w:div w:id="1698119446">
                      <w:marLeft w:val="0"/>
                      <w:marRight w:val="0"/>
                      <w:marTop w:val="0"/>
                      <w:marBottom w:val="0"/>
                      <w:divBdr>
                        <w:top w:val="none" w:sz="0" w:space="0" w:color="auto"/>
                        <w:left w:val="none" w:sz="0" w:space="0" w:color="auto"/>
                        <w:bottom w:val="none" w:sz="0" w:space="0" w:color="auto"/>
                        <w:right w:val="none" w:sz="0" w:space="0" w:color="auto"/>
                      </w:divBdr>
                    </w:div>
                    <w:div w:id="14487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1436">
          <w:marLeft w:val="0"/>
          <w:marRight w:val="0"/>
          <w:marTop w:val="900"/>
          <w:marBottom w:val="0"/>
          <w:divBdr>
            <w:top w:val="none" w:sz="0" w:space="0" w:color="auto"/>
            <w:left w:val="none" w:sz="0" w:space="0" w:color="auto"/>
            <w:bottom w:val="none" w:sz="0" w:space="0" w:color="auto"/>
            <w:right w:val="none" w:sz="0" w:space="0" w:color="auto"/>
          </w:divBdr>
          <w:divsChild>
            <w:div w:id="1120493258">
              <w:marLeft w:val="2670"/>
              <w:marRight w:val="2670"/>
              <w:marTop w:val="450"/>
              <w:marBottom w:val="450"/>
              <w:divBdr>
                <w:top w:val="none" w:sz="0" w:space="0" w:color="auto"/>
                <w:left w:val="none" w:sz="0" w:space="0" w:color="auto"/>
                <w:bottom w:val="none" w:sz="0" w:space="0" w:color="auto"/>
                <w:right w:val="none" w:sz="0" w:space="0" w:color="auto"/>
              </w:divBdr>
              <w:divsChild>
                <w:div w:id="2019967426">
                  <w:marLeft w:val="0"/>
                  <w:marRight w:val="0"/>
                  <w:marTop w:val="0"/>
                  <w:marBottom w:val="0"/>
                  <w:divBdr>
                    <w:top w:val="none" w:sz="0" w:space="0" w:color="auto"/>
                    <w:left w:val="none" w:sz="0" w:space="0" w:color="auto"/>
                    <w:bottom w:val="none" w:sz="0" w:space="0" w:color="auto"/>
                    <w:right w:val="none" w:sz="0" w:space="0" w:color="auto"/>
                  </w:divBdr>
                  <w:divsChild>
                    <w:div w:id="965090152">
                      <w:marLeft w:val="0"/>
                      <w:marRight w:val="0"/>
                      <w:marTop w:val="0"/>
                      <w:marBottom w:val="0"/>
                      <w:divBdr>
                        <w:top w:val="none" w:sz="0" w:space="0" w:color="auto"/>
                        <w:left w:val="none" w:sz="0" w:space="0" w:color="auto"/>
                        <w:bottom w:val="none" w:sz="0" w:space="0" w:color="auto"/>
                        <w:right w:val="none" w:sz="0" w:space="0" w:color="auto"/>
                      </w:divBdr>
                      <w:divsChild>
                        <w:div w:id="1833712138">
                          <w:marLeft w:val="0"/>
                          <w:marRight w:val="0"/>
                          <w:marTop w:val="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7806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139257">
      <w:bodyDiv w:val="1"/>
      <w:marLeft w:val="0"/>
      <w:marRight w:val="0"/>
      <w:marTop w:val="0"/>
      <w:marBottom w:val="0"/>
      <w:divBdr>
        <w:top w:val="none" w:sz="0" w:space="0" w:color="auto"/>
        <w:left w:val="none" w:sz="0" w:space="0" w:color="auto"/>
        <w:bottom w:val="none" w:sz="0" w:space="0" w:color="auto"/>
        <w:right w:val="none" w:sz="0" w:space="0" w:color="auto"/>
      </w:divBdr>
      <w:divsChild>
        <w:div w:id="805855172">
          <w:marLeft w:val="360"/>
          <w:marRight w:val="0"/>
          <w:marTop w:val="200"/>
          <w:marBottom w:val="0"/>
          <w:divBdr>
            <w:top w:val="none" w:sz="0" w:space="0" w:color="auto"/>
            <w:left w:val="none" w:sz="0" w:space="0" w:color="auto"/>
            <w:bottom w:val="none" w:sz="0" w:space="0" w:color="auto"/>
            <w:right w:val="none" w:sz="0" w:space="0" w:color="auto"/>
          </w:divBdr>
        </w:div>
        <w:div w:id="1675961533">
          <w:marLeft w:val="360"/>
          <w:marRight w:val="0"/>
          <w:marTop w:val="200"/>
          <w:marBottom w:val="0"/>
          <w:divBdr>
            <w:top w:val="none" w:sz="0" w:space="0" w:color="auto"/>
            <w:left w:val="none" w:sz="0" w:space="0" w:color="auto"/>
            <w:bottom w:val="none" w:sz="0" w:space="0" w:color="auto"/>
            <w:right w:val="none" w:sz="0" w:space="0" w:color="auto"/>
          </w:divBdr>
        </w:div>
        <w:div w:id="773356693">
          <w:marLeft w:val="360"/>
          <w:marRight w:val="0"/>
          <w:marTop w:val="200"/>
          <w:marBottom w:val="0"/>
          <w:divBdr>
            <w:top w:val="none" w:sz="0" w:space="0" w:color="auto"/>
            <w:left w:val="none" w:sz="0" w:space="0" w:color="auto"/>
            <w:bottom w:val="none" w:sz="0" w:space="0" w:color="auto"/>
            <w:right w:val="none" w:sz="0" w:space="0" w:color="auto"/>
          </w:divBdr>
        </w:div>
        <w:div w:id="1314214732">
          <w:marLeft w:val="360"/>
          <w:marRight w:val="0"/>
          <w:marTop w:val="200"/>
          <w:marBottom w:val="0"/>
          <w:divBdr>
            <w:top w:val="none" w:sz="0" w:space="0" w:color="auto"/>
            <w:left w:val="none" w:sz="0" w:space="0" w:color="auto"/>
            <w:bottom w:val="none" w:sz="0" w:space="0" w:color="auto"/>
            <w:right w:val="none" w:sz="0" w:space="0" w:color="auto"/>
          </w:divBdr>
        </w:div>
        <w:div w:id="993877737">
          <w:marLeft w:val="360"/>
          <w:marRight w:val="0"/>
          <w:marTop w:val="200"/>
          <w:marBottom w:val="0"/>
          <w:divBdr>
            <w:top w:val="none" w:sz="0" w:space="0" w:color="auto"/>
            <w:left w:val="none" w:sz="0" w:space="0" w:color="auto"/>
            <w:bottom w:val="none" w:sz="0" w:space="0" w:color="auto"/>
            <w:right w:val="none" w:sz="0" w:space="0" w:color="auto"/>
          </w:divBdr>
        </w:div>
        <w:div w:id="1393312493">
          <w:marLeft w:val="360"/>
          <w:marRight w:val="0"/>
          <w:marTop w:val="200"/>
          <w:marBottom w:val="0"/>
          <w:divBdr>
            <w:top w:val="none" w:sz="0" w:space="0" w:color="auto"/>
            <w:left w:val="none" w:sz="0" w:space="0" w:color="auto"/>
            <w:bottom w:val="none" w:sz="0" w:space="0" w:color="auto"/>
            <w:right w:val="none" w:sz="0" w:space="0" w:color="auto"/>
          </w:divBdr>
        </w:div>
        <w:div w:id="62997415">
          <w:marLeft w:val="360"/>
          <w:marRight w:val="0"/>
          <w:marTop w:val="200"/>
          <w:marBottom w:val="0"/>
          <w:divBdr>
            <w:top w:val="none" w:sz="0" w:space="0" w:color="auto"/>
            <w:left w:val="none" w:sz="0" w:space="0" w:color="auto"/>
            <w:bottom w:val="none" w:sz="0" w:space="0" w:color="auto"/>
            <w:right w:val="none" w:sz="0" w:space="0" w:color="auto"/>
          </w:divBdr>
        </w:div>
        <w:div w:id="956108538">
          <w:marLeft w:val="360"/>
          <w:marRight w:val="0"/>
          <w:marTop w:val="200"/>
          <w:marBottom w:val="0"/>
          <w:divBdr>
            <w:top w:val="none" w:sz="0" w:space="0" w:color="auto"/>
            <w:left w:val="none" w:sz="0" w:space="0" w:color="auto"/>
            <w:bottom w:val="none" w:sz="0" w:space="0" w:color="auto"/>
            <w:right w:val="none" w:sz="0" w:space="0" w:color="auto"/>
          </w:divBdr>
        </w:div>
        <w:div w:id="1843272368">
          <w:marLeft w:val="360"/>
          <w:marRight w:val="0"/>
          <w:marTop w:val="200"/>
          <w:marBottom w:val="0"/>
          <w:divBdr>
            <w:top w:val="none" w:sz="0" w:space="0" w:color="auto"/>
            <w:left w:val="none" w:sz="0" w:space="0" w:color="auto"/>
            <w:bottom w:val="none" w:sz="0" w:space="0" w:color="auto"/>
            <w:right w:val="none" w:sz="0" w:space="0" w:color="auto"/>
          </w:divBdr>
        </w:div>
        <w:div w:id="1089042381">
          <w:marLeft w:val="360"/>
          <w:marRight w:val="0"/>
          <w:marTop w:val="200"/>
          <w:marBottom w:val="0"/>
          <w:divBdr>
            <w:top w:val="none" w:sz="0" w:space="0" w:color="auto"/>
            <w:left w:val="none" w:sz="0" w:space="0" w:color="auto"/>
            <w:bottom w:val="none" w:sz="0" w:space="0" w:color="auto"/>
            <w:right w:val="none" w:sz="0" w:space="0" w:color="auto"/>
          </w:divBdr>
        </w:div>
      </w:divsChild>
    </w:div>
    <w:div w:id="319189547">
      <w:bodyDiv w:val="1"/>
      <w:marLeft w:val="0"/>
      <w:marRight w:val="0"/>
      <w:marTop w:val="0"/>
      <w:marBottom w:val="0"/>
      <w:divBdr>
        <w:top w:val="none" w:sz="0" w:space="0" w:color="auto"/>
        <w:left w:val="none" w:sz="0" w:space="0" w:color="auto"/>
        <w:bottom w:val="none" w:sz="0" w:space="0" w:color="auto"/>
        <w:right w:val="none" w:sz="0" w:space="0" w:color="auto"/>
      </w:divBdr>
    </w:div>
    <w:div w:id="448166739">
      <w:bodyDiv w:val="1"/>
      <w:marLeft w:val="0"/>
      <w:marRight w:val="0"/>
      <w:marTop w:val="0"/>
      <w:marBottom w:val="0"/>
      <w:divBdr>
        <w:top w:val="none" w:sz="0" w:space="0" w:color="auto"/>
        <w:left w:val="none" w:sz="0" w:space="0" w:color="auto"/>
        <w:bottom w:val="none" w:sz="0" w:space="0" w:color="auto"/>
        <w:right w:val="none" w:sz="0" w:space="0" w:color="auto"/>
      </w:divBdr>
    </w:div>
    <w:div w:id="547498847">
      <w:bodyDiv w:val="1"/>
      <w:marLeft w:val="0"/>
      <w:marRight w:val="0"/>
      <w:marTop w:val="0"/>
      <w:marBottom w:val="0"/>
      <w:divBdr>
        <w:top w:val="none" w:sz="0" w:space="0" w:color="auto"/>
        <w:left w:val="none" w:sz="0" w:space="0" w:color="auto"/>
        <w:bottom w:val="none" w:sz="0" w:space="0" w:color="auto"/>
        <w:right w:val="none" w:sz="0" w:space="0" w:color="auto"/>
      </w:divBdr>
    </w:div>
    <w:div w:id="642468323">
      <w:bodyDiv w:val="1"/>
      <w:marLeft w:val="0"/>
      <w:marRight w:val="0"/>
      <w:marTop w:val="0"/>
      <w:marBottom w:val="0"/>
      <w:divBdr>
        <w:top w:val="none" w:sz="0" w:space="0" w:color="auto"/>
        <w:left w:val="none" w:sz="0" w:space="0" w:color="auto"/>
        <w:bottom w:val="none" w:sz="0" w:space="0" w:color="auto"/>
        <w:right w:val="none" w:sz="0" w:space="0" w:color="auto"/>
      </w:divBdr>
    </w:div>
    <w:div w:id="660502059">
      <w:bodyDiv w:val="1"/>
      <w:marLeft w:val="0"/>
      <w:marRight w:val="0"/>
      <w:marTop w:val="0"/>
      <w:marBottom w:val="0"/>
      <w:divBdr>
        <w:top w:val="none" w:sz="0" w:space="0" w:color="auto"/>
        <w:left w:val="none" w:sz="0" w:space="0" w:color="auto"/>
        <w:bottom w:val="none" w:sz="0" w:space="0" w:color="auto"/>
        <w:right w:val="none" w:sz="0" w:space="0" w:color="auto"/>
      </w:divBdr>
    </w:div>
    <w:div w:id="801506143">
      <w:bodyDiv w:val="1"/>
      <w:marLeft w:val="0"/>
      <w:marRight w:val="0"/>
      <w:marTop w:val="0"/>
      <w:marBottom w:val="0"/>
      <w:divBdr>
        <w:top w:val="none" w:sz="0" w:space="0" w:color="auto"/>
        <w:left w:val="none" w:sz="0" w:space="0" w:color="auto"/>
        <w:bottom w:val="none" w:sz="0" w:space="0" w:color="auto"/>
        <w:right w:val="none" w:sz="0" w:space="0" w:color="auto"/>
      </w:divBdr>
    </w:div>
    <w:div w:id="826870291">
      <w:bodyDiv w:val="1"/>
      <w:marLeft w:val="0"/>
      <w:marRight w:val="0"/>
      <w:marTop w:val="0"/>
      <w:marBottom w:val="0"/>
      <w:divBdr>
        <w:top w:val="none" w:sz="0" w:space="0" w:color="auto"/>
        <w:left w:val="none" w:sz="0" w:space="0" w:color="auto"/>
        <w:bottom w:val="none" w:sz="0" w:space="0" w:color="auto"/>
        <w:right w:val="none" w:sz="0" w:space="0" w:color="auto"/>
      </w:divBdr>
    </w:div>
    <w:div w:id="881328733">
      <w:bodyDiv w:val="1"/>
      <w:marLeft w:val="0"/>
      <w:marRight w:val="0"/>
      <w:marTop w:val="0"/>
      <w:marBottom w:val="0"/>
      <w:divBdr>
        <w:top w:val="none" w:sz="0" w:space="0" w:color="auto"/>
        <w:left w:val="none" w:sz="0" w:space="0" w:color="auto"/>
        <w:bottom w:val="none" w:sz="0" w:space="0" w:color="auto"/>
        <w:right w:val="none" w:sz="0" w:space="0" w:color="auto"/>
      </w:divBdr>
    </w:div>
    <w:div w:id="969480047">
      <w:bodyDiv w:val="1"/>
      <w:marLeft w:val="0"/>
      <w:marRight w:val="0"/>
      <w:marTop w:val="0"/>
      <w:marBottom w:val="0"/>
      <w:divBdr>
        <w:top w:val="none" w:sz="0" w:space="0" w:color="auto"/>
        <w:left w:val="none" w:sz="0" w:space="0" w:color="auto"/>
        <w:bottom w:val="none" w:sz="0" w:space="0" w:color="auto"/>
        <w:right w:val="none" w:sz="0" w:space="0" w:color="auto"/>
      </w:divBdr>
    </w:div>
    <w:div w:id="1126508030">
      <w:bodyDiv w:val="1"/>
      <w:marLeft w:val="0"/>
      <w:marRight w:val="0"/>
      <w:marTop w:val="0"/>
      <w:marBottom w:val="0"/>
      <w:divBdr>
        <w:top w:val="none" w:sz="0" w:space="0" w:color="auto"/>
        <w:left w:val="none" w:sz="0" w:space="0" w:color="auto"/>
        <w:bottom w:val="none" w:sz="0" w:space="0" w:color="auto"/>
        <w:right w:val="none" w:sz="0" w:space="0" w:color="auto"/>
      </w:divBdr>
    </w:div>
    <w:div w:id="1199510098">
      <w:bodyDiv w:val="1"/>
      <w:marLeft w:val="0"/>
      <w:marRight w:val="0"/>
      <w:marTop w:val="0"/>
      <w:marBottom w:val="0"/>
      <w:divBdr>
        <w:top w:val="none" w:sz="0" w:space="0" w:color="auto"/>
        <w:left w:val="none" w:sz="0" w:space="0" w:color="auto"/>
        <w:bottom w:val="none" w:sz="0" w:space="0" w:color="auto"/>
        <w:right w:val="none" w:sz="0" w:space="0" w:color="auto"/>
      </w:divBdr>
    </w:div>
    <w:div w:id="1245794811">
      <w:bodyDiv w:val="1"/>
      <w:marLeft w:val="0"/>
      <w:marRight w:val="0"/>
      <w:marTop w:val="0"/>
      <w:marBottom w:val="0"/>
      <w:divBdr>
        <w:top w:val="none" w:sz="0" w:space="0" w:color="auto"/>
        <w:left w:val="none" w:sz="0" w:space="0" w:color="auto"/>
        <w:bottom w:val="none" w:sz="0" w:space="0" w:color="auto"/>
        <w:right w:val="none" w:sz="0" w:space="0" w:color="auto"/>
      </w:divBdr>
    </w:div>
    <w:div w:id="1337726057">
      <w:bodyDiv w:val="1"/>
      <w:marLeft w:val="0"/>
      <w:marRight w:val="0"/>
      <w:marTop w:val="0"/>
      <w:marBottom w:val="0"/>
      <w:divBdr>
        <w:top w:val="none" w:sz="0" w:space="0" w:color="auto"/>
        <w:left w:val="none" w:sz="0" w:space="0" w:color="auto"/>
        <w:bottom w:val="none" w:sz="0" w:space="0" w:color="auto"/>
        <w:right w:val="none" w:sz="0" w:space="0" w:color="auto"/>
      </w:divBdr>
      <w:divsChild>
        <w:div w:id="1240602782">
          <w:marLeft w:val="446"/>
          <w:marRight w:val="0"/>
          <w:marTop w:val="0"/>
          <w:marBottom w:val="0"/>
          <w:divBdr>
            <w:top w:val="none" w:sz="0" w:space="0" w:color="auto"/>
            <w:left w:val="none" w:sz="0" w:space="0" w:color="auto"/>
            <w:bottom w:val="none" w:sz="0" w:space="0" w:color="auto"/>
            <w:right w:val="none" w:sz="0" w:space="0" w:color="auto"/>
          </w:divBdr>
        </w:div>
        <w:div w:id="1417478847">
          <w:marLeft w:val="446"/>
          <w:marRight w:val="0"/>
          <w:marTop w:val="0"/>
          <w:marBottom w:val="0"/>
          <w:divBdr>
            <w:top w:val="none" w:sz="0" w:space="0" w:color="auto"/>
            <w:left w:val="none" w:sz="0" w:space="0" w:color="auto"/>
            <w:bottom w:val="none" w:sz="0" w:space="0" w:color="auto"/>
            <w:right w:val="none" w:sz="0" w:space="0" w:color="auto"/>
          </w:divBdr>
        </w:div>
        <w:div w:id="384720747">
          <w:marLeft w:val="446"/>
          <w:marRight w:val="0"/>
          <w:marTop w:val="0"/>
          <w:marBottom w:val="0"/>
          <w:divBdr>
            <w:top w:val="none" w:sz="0" w:space="0" w:color="auto"/>
            <w:left w:val="none" w:sz="0" w:space="0" w:color="auto"/>
            <w:bottom w:val="none" w:sz="0" w:space="0" w:color="auto"/>
            <w:right w:val="none" w:sz="0" w:space="0" w:color="auto"/>
          </w:divBdr>
        </w:div>
      </w:divsChild>
    </w:div>
    <w:div w:id="1396396491">
      <w:bodyDiv w:val="1"/>
      <w:marLeft w:val="0"/>
      <w:marRight w:val="0"/>
      <w:marTop w:val="0"/>
      <w:marBottom w:val="0"/>
      <w:divBdr>
        <w:top w:val="none" w:sz="0" w:space="0" w:color="auto"/>
        <w:left w:val="none" w:sz="0" w:space="0" w:color="auto"/>
        <w:bottom w:val="none" w:sz="0" w:space="0" w:color="auto"/>
        <w:right w:val="none" w:sz="0" w:space="0" w:color="auto"/>
      </w:divBdr>
      <w:divsChild>
        <w:div w:id="418841449">
          <w:marLeft w:val="446"/>
          <w:marRight w:val="0"/>
          <w:marTop w:val="0"/>
          <w:marBottom w:val="0"/>
          <w:divBdr>
            <w:top w:val="none" w:sz="0" w:space="0" w:color="auto"/>
            <w:left w:val="none" w:sz="0" w:space="0" w:color="auto"/>
            <w:bottom w:val="none" w:sz="0" w:space="0" w:color="auto"/>
            <w:right w:val="none" w:sz="0" w:space="0" w:color="auto"/>
          </w:divBdr>
        </w:div>
        <w:div w:id="762915237">
          <w:marLeft w:val="446"/>
          <w:marRight w:val="0"/>
          <w:marTop w:val="0"/>
          <w:marBottom w:val="0"/>
          <w:divBdr>
            <w:top w:val="none" w:sz="0" w:space="0" w:color="auto"/>
            <w:left w:val="none" w:sz="0" w:space="0" w:color="auto"/>
            <w:bottom w:val="none" w:sz="0" w:space="0" w:color="auto"/>
            <w:right w:val="none" w:sz="0" w:space="0" w:color="auto"/>
          </w:divBdr>
        </w:div>
        <w:div w:id="19204577">
          <w:marLeft w:val="446"/>
          <w:marRight w:val="0"/>
          <w:marTop w:val="0"/>
          <w:marBottom w:val="0"/>
          <w:divBdr>
            <w:top w:val="none" w:sz="0" w:space="0" w:color="auto"/>
            <w:left w:val="none" w:sz="0" w:space="0" w:color="auto"/>
            <w:bottom w:val="none" w:sz="0" w:space="0" w:color="auto"/>
            <w:right w:val="none" w:sz="0" w:space="0" w:color="auto"/>
          </w:divBdr>
        </w:div>
      </w:divsChild>
    </w:div>
    <w:div w:id="1505778083">
      <w:bodyDiv w:val="1"/>
      <w:marLeft w:val="0"/>
      <w:marRight w:val="0"/>
      <w:marTop w:val="0"/>
      <w:marBottom w:val="0"/>
      <w:divBdr>
        <w:top w:val="none" w:sz="0" w:space="0" w:color="auto"/>
        <w:left w:val="none" w:sz="0" w:space="0" w:color="auto"/>
        <w:bottom w:val="none" w:sz="0" w:space="0" w:color="auto"/>
        <w:right w:val="none" w:sz="0" w:space="0" w:color="auto"/>
      </w:divBdr>
    </w:div>
    <w:div w:id="1598781520">
      <w:bodyDiv w:val="1"/>
      <w:marLeft w:val="0"/>
      <w:marRight w:val="0"/>
      <w:marTop w:val="0"/>
      <w:marBottom w:val="0"/>
      <w:divBdr>
        <w:top w:val="none" w:sz="0" w:space="0" w:color="auto"/>
        <w:left w:val="none" w:sz="0" w:space="0" w:color="auto"/>
        <w:bottom w:val="none" w:sz="0" w:space="0" w:color="auto"/>
        <w:right w:val="none" w:sz="0" w:space="0" w:color="auto"/>
      </w:divBdr>
    </w:div>
    <w:div w:id="1695227233">
      <w:bodyDiv w:val="1"/>
      <w:marLeft w:val="0"/>
      <w:marRight w:val="0"/>
      <w:marTop w:val="0"/>
      <w:marBottom w:val="0"/>
      <w:divBdr>
        <w:top w:val="none" w:sz="0" w:space="0" w:color="auto"/>
        <w:left w:val="none" w:sz="0" w:space="0" w:color="auto"/>
        <w:bottom w:val="none" w:sz="0" w:space="0" w:color="auto"/>
        <w:right w:val="none" w:sz="0" w:space="0" w:color="auto"/>
      </w:divBdr>
    </w:div>
    <w:div w:id="1873958944">
      <w:bodyDiv w:val="1"/>
      <w:marLeft w:val="0"/>
      <w:marRight w:val="0"/>
      <w:marTop w:val="0"/>
      <w:marBottom w:val="0"/>
      <w:divBdr>
        <w:top w:val="none" w:sz="0" w:space="0" w:color="auto"/>
        <w:left w:val="none" w:sz="0" w:space="0" w:color="auto"/>
        <w:bottom w:val="none" w:sz="0" w:space="0" w:color="auto"/>
        <w:right w:val="none" w:sz="0" w:space="0" w:color="auto"/>
      </w:divBdr>
    </w:div>
    <w:div w:id="1891769328">
      <w:bodyDiv w:val="1"/>
      <w:marLeft w:val="0"/>
      <w:marRight w:val="0"/>
      <w:marTop w:val="0"/>
      <w:marBottom w:val="0"/>
      <w:divBdr>
        <w:top w:val="none" w:sz="0" w:space="0" w:color="auto"/>
        <w:left w:val="none" w:sz="0" w:space="0" w:color="auto"/>
        <w:bottom w:val="none" w:sz="0" w:space="0" w:color="auto"/>
        <w:right w:val="none" w:sz="0" w:space="0" w:color="auto"/>
      </w:divBdr>
    </w:div>
    <w:div w:id="1926304062">
      <w:bodyDiv w:val="1"/>
      <w:marLeft w:val="0"/>
      <w:marRight w:val="0"/>
      <w:marTop w:val="0"/>
      <w:marBottom w:val="0"/>
      <w:divBdr>
        <w:top w:val="none" w:sz="0" w:space="0" w:color="auto"/>
        <w:left w:val="none" w:sz="0" w:space="0" w:color="auto"/>
        <w:bottom w:val="none" w:sz="0" w:space="0" w:color="auto"/>
        <w:right w:val="none" w:sz="0" w:space="0" w:color="auto"/>
      </w:divBdr>
    </w:div>
    <w:div w:id="1939369219">
      <w:bodyDiv w:val="1"/>
      <w:marLeft w:val="0"/>
      <w:marRight w:val="0"/>
      <w:marTop w:val="0"/>
      <w:marBottom w:val="0"/>
      <w:divBdr>
        <w:top w:val="none" w:sz="0" w:space="0" w:color="auto"/>
        <w:left w:val="none" w:sz="0" w:space="0" w:color="auto"/>
        <w:bottom w:val="none" w:sz="0" w:space="0" w:color="auto"/>
        <w:right w:val="none" w:sz="0" w:space="0" w:color="auto"/>
      </w:divBdr>
      <w:divsChild>
        <w:div w:id="315113400">
          <w:marLeft w:val="0"/>
          <w:marRight w:val="0"/>
          <w:marTop w:val="0"/>
          <w:marBottom w:val="0"/>
          <w:divBdr>
            <w:top w:val="none" w:sz="0" w:space="0" w:color="auto"/>
            <w:left w:val="none" w:sz="0" w:space="0" w:color="auto"/>
            <w:bottom w:val="single" w:sz="12" w:space="0" w:color="D8D8D8"/>
            <w:right w:val="none" w:sz="0" w:space="0" w:color="auto"/>
          </w:divBdr>
          <w:divsChild>
            <w:div w:id="1473719706">
              <w:marLeft w:val="2670"/>
              <w:marRight w:val="2670"/>
              <w:marTop w:val="0"/>
              <w:marBottom w:val="0"/>
              <w:divBdr>
                <w:top w:val="none" w:sz="0" w:space="0" w:color="auto"/>
                <w:left w:val="none" w:sz="0" w:space="0" w:color="auto"/>
                <w:bottom w:val="none" w:sz="0" w:space="0" w:color="auto"/>
                <w:right w:val="none" w:sz="0" w:space="0" w:color="auto"/>
              </w:divBdr>
              <w:divsChild>
                <w:div w:id="492448326">
                  <w:marLeft w:val="0"/>
                  <w:marRight w:val="0"/>
                  <w:marTop w:val="0"/>
                  <w:marBottom w:val="0"/>
                  <w:divBdr>
                    <w:top w:val="none" w:sz="0" w:space="0" w:color="auto"/>
                    <w:left w:val="none" w:sz="0" w:space="0" w:color="auto"/>
                    <w:bottom w:val="none" w:sz="0" w:space="0" w:color="auto"/>
                    <w:right w:val="none" w:sz="0" w:space="0" w:color="auto"/>
                  </w:divBdr>
                  <w:divsChild>
                    <w:div w:id="608437522">
                      <w:marLeft w:val="0"/>
                      <w:marRight w:val="0"/>
                      <w:marTop w:val="0"/>
                      <w:marBottom w:val="0"/>
                      <w:divBdr>
                        <w:top w:val="none" w:sz="0" w:space="0" w:color="auto"/>
                        <w:left w:val="none" w:sz="0" w:space="0" w:color="auto"/>
                        <w:bottom w:val="none" w:sz="0" w:space="0" w:color="auto"/>
                        <w:right w:val="none" w:sz="0" w:space="0" w:color="auto"/>
                      </w:divBdr>
                    </w:div>
                    <w:div w:id="228077851">
                      <w:marLeft w:val="0"/>
                      <w:marRight w:val="0"/>
                      <w:marTop w:val="0"/>
                      <w:marBottom w:val="0"/>
                      <w:divBdr>
                        <w:top w:val="none" w:sz="0" w:space="0" w:color="auto"/>
                        <w:left w:val="none" w:sz="0" w:space="0" w:color="auto"/>
                        <w:bottom w:val="none" w:sz="0" w:space="0" w:color="auto"/>
                        <w:right w:val="none" w:sz="0" w:space="0" w:color="auto"/>
                      </w:divBdr>
                    </w:div>
                    <w:div w:id="2063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5022">
          <w:marLeft w:val="0"/>
          <w:marRight w:val="0"/>
          <w:marTop w:val="900"/>
          <w:marBottom w:val="0"/>
          <w:divBdr>
            <w:top w:val="none" w:sz="0" w:space="0" w:color="auto"/>
            <w:left w:val="none" w:sz="0" w:space="0" w:color="auto"/>
            <w:bottom w:val="none" w:sz="0" w:space="0" w:color="auto"/>
            <w:right w:val="none" w:sz="0" w:space="0" w:color="auto"/>
          </w:divBdr>
          <w:divsChild>
            <w:div w:id="1201891871">
              <w:marLeft w:val="2670"/>
              <w:marRight w:val="2670"/>
              <w:marTop w:val="450"/>
              <w:marBottom w:val="450"/>
              <w:divBdr>
                <w:top w:val="none" w:sz="0" w:space="0" w:color="auto"/>
                <w:left w:val="none" w:sz="0" w:space="0" w:color="auto"/>
                <w:bottom w:val="none" w:sz="0" w:space="0" w:color="auto"/>
                <w:right w:val="none" w:sz="0" w:space="0" w:color="auto"/>
              </w:divBdr>
              <w:divsChild>
                <w:div w:id="1993019898">
                  <w:marLeft w:val="0"/>
                  <w:marRight w:val="0"/>
                  <w:marTop w:val="0"/>
                  <w:marBottom w:val="0"/>
                  <w:divBdr>
                    <w:top w:val="none" w:sz="0" w:space="0" w:color="auto"/>
                    <w:left w:val="none" w:sz="0" w:space="0" w:color="auto"/>
                    <w:bottom w:val="none" w:sz="0" w:space="0" w:color="auto"/>
                    <w:right w:val="none" w:sz="0" w:space="0" w:color="auto"/>
                  </w:divBdr>
                  <w:divsChild>
                    <w:div w:id="1332761395">
                      <w:marLeft w:val="0"/>
                      <w:marRight w:val="0"/>
                      <w:marTop w:val="0"/>
                      <w:marBottom w:val="0"/>
                      <w:divBdr>
                        <w:top w:val="none" w:sz="0" w:space="0" w:color="auto"/>
                        <w:left w:val="none" w:sz="0" w:space="0" w:color="auto"/>
                        <w:bottom w:val="none" w:sz="0" w:space="0" w:color="auto"/>
                        <w:right w:val="none" w:sz="0" w:space="0" w:color="auto"/>
                      </w:divBdr>
                      <w:divsChild>
                        <w:div w:id="104888650">
                          <w:marLeft w:val="0"/>
                          <w:marRight w:val="0"/>
                          <w:marTop w:val="0"/>
                          <w:marBottom w:val="0"/>
                          <w:divBdr>
                            <w:top w:val="none" w:sz="0" w:space="0" w:color="auto"/>
                            <w:left w:val="none" w:sz="0" w:space="0" w:color="auto"/>
                            <w:bottom w:val="none" w:sz="0" w:space="0" w:color="auto"/>
                            <w:right w:val="none" w:sz="0" w:space="0" w:color="auto"/>
                          </w:divBdr>
                          <w:divsChild>
                            <w:div w:id="2041590107">
                              <w:marLeft w:val="0"/>
                              <w:marRight w:val="0"/>
                              <w:marTop w:val="0"/>
                              <w:marBottom w:val="0"/>
                              <w:divBdr>
                                <w:top w:val="none" w:sz="0" w:space="0" w:color="auto"/>
                                <w:left w:val="none" w:sz="0" w:space="0" w:color="auto"/>
                                <w:bottom w:val="none" w:sz="0" w:space="0" w:color="auto"/>
                                <w:right w:val="none" w:sz="0" w:space="0" w:color="auto"/>
                              </w:divBdr>
                              <w:divsChild>
                                <w:div w:id="3539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21591">
                  <w:marLeft w:val="0"/>
                  <w:marRight w:val="0"/>
                  <w:marTop w:val="0"/>
                  <w:marBottom w:val="0"/>
                  <w:divBdr>
                    <w:top w:val="none" w:sz="0" w:space="0" w:color="auto"/>
                    <w:left w:val="none" w:sz="0" w:space="0" w:color="auto"/>
                    <w:bottom w:val="none" w:sz="0" w:space="0" w:color="auto"/>
                    <w:right w:val="none" w:sz="0" w:space="0" w:color="auto"/>
                  </w:divBdr>
                  <w:divsChild>
                    <w:div w:id="1192064202">
                      <w:marLeft w:val="0"/>
                      <w:marRight w:val="0"/>
                      <w:marTop w:val="0"/>
                      <w:marBottom w:val="0"/>
                      <w:divBdr>
                        <w:top w:val="none" w:sz="0" w:space="0" w:color="auto"/>
                        <w:left w:val="none" w:sz="0" w:space="0" w:color="auto"/>
                        <w:bottom w:val="none" w:sz="0" w:space="0" w:color="auto"/>
                        <w:right w:val="none" w:sz="0" w:space="0" w:color="auto"/>
                      </w:divBdr>
                      <w:divsChild>
                        <w:div w:id="318533571">
                          <w:marLeft w:val="0"/>
                          <w:marRight w:val="0"/>
                          <w:marTop w:val="0"/>
                          <w:marBottom w:val="0"/>
                          <w:divBdr>
                            <w:top w:val="none" w:sz="0" w:space="0" w:color="auto"/>
                            <w:left w:val="none" w:sz="0" w:space="0" w:color="auto"/>
                            <w:bottom w:val="none" w:sz="0" w:space="0" w:color="auto"/>
                            <w:right w:val="none" w:sz="0" w:space="0" w:color="auto"/>
                          </w:divBdr>
                          <w:divsChild>
                            <w:div w:id="599721885">
                              <w:marLeft w:val="0"/>
                              <w:marRight w:val="0"/>
                              <w:marTop w:val="0"/>
                              <w:marBottom w:val="0"/>
                              <w:divBdr>
                                <w:top w:val="none" w:sz="0" w:space="0" w:color="auto"/>
                                <w:left w:val="none" w:sz="0" w:space="0" w:color="auto"/>
                                <w:bottom w:val="none" w:sz="0" w:space="0" w:color="auto"/>
                                <w:right w:val="none" w:sz="0" w:space="0" w:color="auto"/>
                              </w:divBdr>
                              <w:divsChild>
                                <w:div w:id="9573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3289">
      <w:bodyDiv w:val="1"/>
      <w:marLeft w:val="0"/>
      <w:marRight w:val="0"/>
      <w:marTop w:val="0"/>
      <w:marBottom w:val="0"/>
      <w:divBdr>
        <w:top w:val="none" w:sz="0" w:space="0" w:color="auto"/>
        <w:left w:val="none" w:sz="0" w:space="0" w:color="auto"/>
        <w:bottom w:val="none" w:sz="0" w:space="0" w:color="auto"/>
        <w:right w:val="none" w:sz="0" w:space="0" w:color="auto"/>
      </w:divBdr>
    </w:div>
    <w:div w:id="19646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andcareleeds.org/about/" TargetMode="External"/><Relationship Id="rId13" Type="http://schemas.openxmlformats.org/officeDocument/2006/relationships/hyperlink" Target="https://ageing-better.org.uk/sites/default/files/2022-03/State_of_Ageing_in_Leeds_Report_qual.pdf" TargetMode="External"/><Relationship Id="rId18" Type="http://schemas.openxmlformats.org/officeDocument/2006/relationships/hyperlink" Target="https://www.collectivevoice.org.uk/wp-content/uploads/2020/10/HWA-frailty-Report-FINAL.pdf"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leedsth.nhs.uk/assets/Board-Meetings/27-01-2022/Supporting-Documents/95d238b3c4/13.2i-Appendix-1-JointStrategicAssesment.pdf" TargetMode="External"/><Relationship Id="rId2" Type="http://schemas.openxmlformats.org/officeDocument/2006/relationships/numbering" Target="numbering.xml"/><Relationship Id="rId16" Type="http://schemas.openxmlformats.org/officeDocument/2006/relationships/hyperlink" Target="https://www.opforum.org.uk/resources/evaluation-of-the-supporting-wellbeing-and-independence-for-frailty-swift-service-highlight-report/" TargetMode="External"/><Relationship Id="rId20" Type="http://schemas.openxmlformats.org/officeDocument/2006/relationships/hyperlink" Target="https://www.leedsccg.nhs.uk/get-involved/your-views/frailty-what-ma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geing-better.org.uk/sites/default/files/2021-12/the-state-of-ageing-leeds.pdf" TargetMode="External"/><Relationship Id="rId23" Type="http://schemas.openxmlformats.org/officeDocument/2006/relationships/theme" Target="theme/theme1.xml"/><Relationship Id="rId10" Type="http://schemas.openxmlformats.org/officeDocument/2006/relationships/hyperlink" Target="http://www.england.nhs.uk/ourwork/ltc-op-eolc/older-people/frailty/" TargetMode="External"/><Relationship Id="rId19" Type="http://schemas.openxmlformats.org/officeDocument/2006/relationships/hyperlink" Target="https://www.opforum.org.uk/resources/supporting-wellbeing-and-independence-for-frailty-swift/" TargetMode="External"/><Relationship Id="rId4" Type="http://schemas.openxmlformats.org/officeDocument/2006/relationships/settings" Target="settings.xml"/><Relationship Id="rId9" Type="http://schemas.openxmlformats.org/officeDocument/2006/relationships/hyperlink" Target="https://www.healthandcareleeds.org/about/working-with-our-partners/" TargetMode="External"/><Relationship Id="rId14" Type="http://schemas.openxmlformats.org/officeDocument/2006/relationships/hyperlink" Target="https://www.arc-yh.nihr.ac.uk/news-events-and-media/blogs/priorities-of-older-people-living-with-frailt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FC99-35F6-4C3F-903D-6FCD4C43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5929</Words>
  <Characters>33801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39651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STEWART, Adam (NHS WEST YORKSHIRE ICB - 15F)</cp:lastModifiedBy>
  <cp:revision>3</cp:revision>
  <cp:lastPrinted>2023-08-22T15:24:00Z</cp:lastPrinted>
  <dcterms:created xsi:type="dcterms:W3CDTF">2023-08-09T16:39:00Z</dcterms:created>
  <dcterms:modified xsi:type="dcterms:W3CDTF">2023-08-22T15:24:00Z</dcterms:modified>
</cp:coreProperties>
</file>