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00B3DC"/>
          <w:w w:val="105"/>
        </w:rPr>
        <w:t>Patient Participation </w:t>
      </w:r>
      <w:r>
        <w:rPr>
          <w:color w:val="00B3DC"/>
          <w:spacing w:val="-3"/>
          <w:w w:val="105"/>
        </w:rPr>
        <w:t>Group</w:t>
      </w:r>
      <w:r>
        <w:rPr>
          <w:color w:val="00B3DC"/>
          <w:spacing w:val="-77"/>
          <w:w w:val="105"/>
        </w:rPr>
        <w:t> </w:t>
      </w:r>
      <w:r>
        <w:rPr>
          <w:color w:val="00B3DC"/>
          <w:w w:val="105"/>
        </w:rPr>
        <w:t>(PPG)</w:t>
      </w:r>
    </w:p>
    <w:p>
      <w:pPr>
        <w:spacing w:line="469" w:lineRule="exact" w:before="0"/>
        <w:ind w:left="110" w:right="0" w:firstLine="0"/>
        <w:jc w:val="left"/>
        <w:rPr>
          <w:rFonts w:ascii="Calibri"/>
          <w:b/>
          <w:sz w:val="40"/>
        </w:rPr>
      </w:pPr>
      <w:r>
        <w:rPr/>
        <w:pict>
          <v:line style="position:absolute;mso-position-horizontal-relative:page;mso-position-vertical-relative:paragraph;z-index:15728640" from="42.519699pt,35.572243pt" to="552.755699pt,35.572243pt" stroked="true" strokeweight="1pt" strokecolor="#00b3dc">
            <v:stroke dashstyle="solid"/>
            <w10:wrap type="none"/>
          </v:line>
        </w:pict>
      </w:r>
      <w:r>
        <w:rPr>
          <w:rFonts w:ascii="Calibri"/>
          <w:b/>
          <w:w w:val="110"/>
          <w:sz w:val="40"/>
        </w:rPr>
        <w:t>Terms of Reference</w:t>
      </w:r>
    </w:p>
    <w:p>
      <w:pPr>
        <w:pStyle w:val="BodyText"/>
        <w:spacing w:before="5"/>
        <w:ind w:left="0"/>
        <w:rPr>
          <w:rFonts w:ascii="Calibri"/>
          <w:b/>
          <w:sz w:val="48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401"/>
        <w:jc w:val="left"/>
      </w:pPr>
      <w:r>
        <w:rPr>
          <w:color w:val="0072BC"/>
          <w:w w:val="110"/>
        </w:rPr>
        <w:t>Purpose</w:t>
      </w:r>
    </w:p>
    <w:p>
      <w:pPr>
        <w:pStyle w:val="BodyText"/>
        <w:spacing w:before="79"/>
        <w:ind w:left="110"/>
      </w:pPr>
      <w:r>
        <w:rPr>
          <w:w w:val="105"/>
        </w:rPr>
        <w:t>The </w:t>
      </w:r>
      <w:r>
        <w:rPr>
          <w:color w:val="EC008C"/>
          <w:w w:val="105"/>
        </w:rPr>
        <w:t>XXXX </w:t>
      </w:r>
      <w:r>
        <w:rPr>
          <w:w w:val="105"/>
        </w:rPr>
        <w:t>Patient Participation Group (PPG) exists to ensure that:</w:t>
      </w:r>
    </w:p>
    <w:p>
      <w:pPr>
        <w:spacing w:line="244" w:lineRule="auto" w:before="138"/>
        <w:ind w:left="2020" w:right="1267" w:hanging="587"/>
        <w:jc w:val="left"/>
        <w:rPr>
          <w:rFonts w:ascii="Lucida Sans" w:hAnsi="Lucida Sans"/>
          <w:i/>
          <w:sz w:val="32"/>
        </w:rPr>
      </w:pPr>
      <w:r>
        <w:rPr>
          <w:rFonts w:ascii="Lucida Sans" w:hAnsi="Lucida Sans"/>
          <w:i/>
          <w:color w:val="00B3DC"/>
          <w:sz w:val="32"/>
        </w:rPr>
        <w:t>‘The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practice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and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its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patients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have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the</w:t>
      </w:r>
      <w:r>
        <w:rPr>
          <w:rFonts w:ascii="Lucida Sans" w:hAnsi="Lucida Sans"/>
          <w:i/>
          <w:color w:val="00B3DC"/>
          <w:spacing w:val="-47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opportunity </w:t>
      </w:r>
      <w:r>
        <w:rPr>
          <w:rFonts w:ascii="Lucida Sans" w:hAnsi="Lucida Sans"/>
          <w:i/>
          <w:color w:val="00B3DC"/>
          <w:sz w:val="32"/>
        </w:rPr>
        <w:t>to</w:t>
      </w:r>
      <w:r>
        <w:rPr>
          <w:rFonts w:ascii="Lucida Sans" w:hAnsi="Lucida Sans"/>
          <w:i/>
          <w:color w:val="00B3DC"/>
          <w:spacing w:val="-26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work</w:t>
      </w:r>
      <w:r>
        <w:rPr>
          <w:rFonts w:ascii="Lucida Sans" w:hAnsi="Lucida Sans"/>
          <w:i/>
          <w:color w:val="00B3DC"/>
          <w:spacing w:val="-25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together</w:t>
      </w:r>
      <w:r>
        <w:rPr>
          <w:rFonts w:ascii="Lucida Sans" w:hAnsi="Lucida Sans"/>
          <w:i/>
          <w:color w:val="00B3DC"/>
          <w:spacing w:val="-25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to</w:t>
      </w:r>
      <w:r>
        <w:rPr>
          <w:rFonts w:ascii="Lucida Sans" w:hAnsi="Lucida Sans"/>
          <w:i/>
          <w:color w:val="00B3DC"/>
          <w:spacing w:val="-25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improve</w:t>
      </w:r>
      <w:r>
        <w:rPr>
          <w:rFonts w:ascii="Lucida Sans" w:hAnsi="Lucida Sans"/>
          <w:i/>
          <w:color w:val="00B3DC"/>
          <w:spacing w:val="-25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local</w:t>
      </w:r>
      <w:r>
        <w:rPr>
          <w:rFonts w:ascii="Lucida Sans" w:hAnsi="Lucida Sans"/>
          <w:i/>
          <w:color w:val="00B3DC"/>
          <w:spacing w:val="-25"/>
          <w:sz w:val="32"/>
        </w:rPr>
        <w:t> </w:t>
      </w:r>
      <w:r>
        <w:rPr>
          <w:rFonts w:ascii="Lucida Sans" w:hAnsi="Lucida Sans"/>
          <w:i/>
          <w:color w:val="00B3DC"/>
          <w:sz w:val="32"/>
        </w:rPr>
        <w:t>services’</w:t>
      </w:r>
    </w:p>
    <w:p>
      <w:pPr>
        <w:pStyle w:val="BodyText"/>
        <w:spacing w:before="10"/>
        <w:ind w:left="0"/>
        <w:rPr>
          <w:rFonts w:ascii="Lucida Sans"/>
          <w:i/>
          <w:sz w:val="34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401"/>
        <w:jc w:val="left"/>
      </w:pPr>
      <w:r>
        <w:rPr>
          <w:color w:val="0072BC"/>
          <w:w w:val="110"/>
        </w:rPr>
        <w:t>Membership</w:t>
      </w:r>
    </w:p>
    <w:p>
      <w:pPr>
        <w:pStyle w:val="BodyText"/>
        <w:spacing w:before="79"/>
        <w:ind w:left="110"/>
      </w:pPr>
      <w:r>
        <w:rPr>
          <w:w w:val="105"/>
        </w:rPr>
        <w:t>The structure of the PPG will include: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6" w:after="0"/>
        <w:ind w:left="337" w:right="0" w:hanging="228"/>
        <w:jc w:val="left"/>
        <w:rPr>
          <w:sz w:val="24"/>
        </w:rPr>
      </w:pPr>
      <w:r>
        <w:rPr>
          <w:w w:val="105"/>
          <w:sz w:val="24"/>
        </w:rPr>
        <w:t>Chair – Practice staff or patient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member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5" w:after="0"/>
        <w:ind w:left="337" w:right="0" w:hanging="228"/>
        <w:jc w:val="left"/>
        <w:rPr>
          <w:sz w:val="24"/>
        </w:rPr>
      </w:pPr>
      <w:r>
        <w:rPr>
          <w:w w:val="110"/>
          <w:sz w:val="24"/>
        </w:rPr>
        <w:t>A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PPG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practice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wider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team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5" w:after="0"/>
        <w:ind w:left="337" w:right="0" w:hanging="228"/>
        <w:jc w:val="left"/>
        <w:rPr>
          <w:sz w:val="24"/>
        </w:rPr>
      </w:pPr>
      <w:r>
        <w:rPr>
          <w:w w:val="105"/>
          <w:sz w:val="24"/>
        </w:rPr>
        <w:t>Patients registered with the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practice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6" w:after="0"/>
        <w:ind w:left="337" w:right="0" w:hanging="228"/>
        <w:jc w:val="left"/>
        <w:rPr>
          <w:sz w:val="24"/>
        </w:rPr>
      </w:pPr>
      <w:r>
        <w:rPr>
          <w:w w:val="105"/>
          <w:sz w:val="24"/>
        </w:rPr>
        <w:t>Others may attend for specific agenda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items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401"/>
        <w:jc w:val="left"/>
      </w:pPr>
      <w:r>
        <w:rPr>
          <w:color w:val="0072BC"/>
          <w:w w:val="115"/>
        </w:rPr>
        <w:t>Quoracy</w:t>
      </w:r>
    </w:p>
    <w:p>
      <w:pPr>
        <w:pStyle w:val="BodyText"/>
        <w:spacing w:before="79"/>
        <w:ind w:left="110"/>
      </w:pPr>
      <w:r>
        <w:rPr>
          <w:color w:val="EC008C"/>
          <w:w w:val="110"/>
        </w:rPr>
        <w:t>XX </w:t>
      </w:r>
      <w:r>
        <w:rPr>
          <w:w w:val="110"/>
        </w:rPr>
        <w:t>members are required for the group to run.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401"/>
        <w:jc w:val="left"/>
      </w:pPr>
      <w:r>
        <w:rPr>
          <w:color w:val="0072BC"/>
          <w:w w:val="115"/>
        </w:rPr>
        <w:t>Frequency and timing of</w:t>
      </w:r>
      <w:r>
        <w:rPr>
          <w:color w:val="0072BC"/>
          <w:spacing w:val="15"/>
          <w:w w:val="115"/>
        </w:rPr>
        <w:t> </w:t>
      </w:r>
      <w:r>
        <w:rPr>
          <w:color w:val="0072BC"/>
          <w:w w:val="115"/>
        </w:rPr>
        <w:t>Meetings</w:t>
      </w:r>
    </w:p>
    <w:p>
      <w:pPr>
        <w:pStyle w:val="BodyText"/>
        <w:spacing w:before="80"/>
        <w:ind w:left="110"/>
      </w:pPr>
      <w:r>
        <w:rPr>
          <w:w w:val="105"/>
        </w:rPr>
        <w:t>Meetings will take place on a XXXX basis (or as necessary)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401"/>
        <w:jc w:val="left"/>
      </w:pPr>
      <w:r>
        <w:rPr>
          <w:color w:val="0072BC"/>
          <w:w w:val="115"/>
        </w:rPr>
        <w:t>Administrative</w:t>
      </w:r>
      <w:r>
        <w:rPr>
          <w:color w:val="0072BC"/>
          <w:spacing w:val="4"/>
          <w:w w:val="115"/>
        </w:rPr>
        <w:t> </w:t>
      </w:r>
      <w:r>
        <w:rPr>
          <w:color w:val="0072BC"/>
          <w:w w:val="115"/>
        </w:rPr>
        <w:t>Support</w:t>
      </w:r>
    </w:p>
    <w:p>
      <w:pPr>
        <w:pStyle w:val="BodyText"/>
        <w:spacing w:before="80"/>
        <w:ind w:left="110"/>
      </w:pPr>
      <w:r>
        <w:rPr>
          <w:w w:val="110"/>
        </w:rPr>
        <w:t>The PPG will be supported in its work by a member of the admin team who will: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9" w:lineRule="auto" w:before="125" w:after="0"/>
        <w:ind w:left="337" w:right="923" w:hanging="227"/>
        <w:jc w:val="left"/>
        <w:rPr>
          <w:sz w:val="24"/>
        </w:rPr>
      </w:pPr>
      <w:r>
        <w:rPr>
          <w:w w:val="110"/>
          <w:sz w:val="24"/>
        </w:rPr>
        <w:t>Prepare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agendas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ensure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agenda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together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supporting documents/information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received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least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five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working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-32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-32"/>
          <w:w w:val="110"/>
          <w:sz w:val="24"/>
        </w:rPr>
        <w:t> </w:t>
      </w:r>
      <w:r>
        <w:rPr>
          <w:spacing w:val="-17"/>
          <w:w w:val="110"/>
          <w:sz w:val="24"/>
        </w:rPr>
        <w:t>a </w:t>
      </w:r>
      <w:r>
        <w:rPr>
          <w:w w:val="110"/>
          <w:sz w:val="24"/>
        </w:rPr>
        <w:t>meeting.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9" w:lineRule="auto" w:before="117" w:after="0"/>
        <w:ind w:left="337" w:right="643" w:hanging="227"/>
        <w:jc w:val="left"/>
        <w:rPr>
          <w:sz w:val="24"/>
        </w:rPr>
      </w:pPr>
      <w:r>
        <w:rPr>
          <w:w w:val="105"/>
          <w:sz w:val="24"/>
        </w:rPr>
        <w:t>Prepare draft minutes for the Chair’s approval within seven working days and </w:t>
      </w:r>
      <w:r>
        <w:rPr>
          <w:spacing w:val="-4"/>
          <w:w w:val="105"/>
          <w:sz w:val="24"/>
        </w:rPr>
        <w:t>issue </w:t>
      </w:r>
      <w:r>
        <w:rPr>
          <w:w w:val="105"/>
          <w:sz w:val="24"/>
        </w:rPr>
        <w:t>approved minutes within 14 working days of 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meeting.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15" w:after="0"/>
        <w:ind w:left="337" w:right="0" w:hanging="228"/>
        <w:jc w:val="left"/>
        <w:rPr>
          <w:sz w:val="24"/>
        </w:rPr>
      </w:pPr>
      <w:r>
        <w:rPr>
          <w:w w:val="110"/>
          <w:sz w:val="24"/>
        </w:rPr>
        <w:t>Add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practice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website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14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meeting.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70" w:top="1580" w:bottom="760" w:left="740" w:right="900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94" w:after="0"/>
        <w:ind w:left="510" w:right="0" w:hanging="401"/>
        <w:jc w:val="left"/>
      </w:pPr>
      <w:r>
        <w:rPr>
          <w:color w:val="0072BC"/>
          <w:w w:val="110"/>
        </w:rPr>
        <w:t>Functions and</w:t>
      </w:r>
      <w:r>
        <w:rPr>
          <w:color w:val="0072BC"/>
          <w:spacing w:val="21"/>
          <w:w w:val="110"/>
        </w:rPr>
        <w:t> </w:t>
      </w:r>
      <w:r>
        <w:rPr>
          <w:color w:val="0072BC"/>
          <w:w w:val="110"/>
        </w:rPr>
        <w:t>remit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79" w:after="0"/>
        <w:ind w:left="337" w:right="0" w:hanging="228"/>
        <w:jc w:val="left"/>
        <w:rPr>
          <w:sz w:val="24"/>
        </w:rPr>
      </w:pPr>
      <w:r>
        <w:rPr>
          <w:spacing w:val="-9"/>
          <w:w w:val="110"/>
          <w:sz w:val="24"/>
        </w:rPr>
        <w:t>To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practice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understand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needs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wider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community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9" w:lineRule="auto" w:before="126" w:after="0"/>
        <w:ind w:left="337" w:right="116" w:hanging="227"/>
        <w:jc w:val="left"/>
        <w:rPr>
          <w:sz w:val="24"/>
        </w:rPr>
      </w:pPr>
      <w:r>
        <w:rPr>
          <w:spacing w:val="-9"/>
          <w:w w:val="110"/>
          <w:sz w:val="24"/>
        </w:rPr>
        <w:t>To</w:t>
      </w:r>
      <w:r>
        <w:rPr>
          <w:spacing w:val="-23"/>
          <w:w w:val="110"/>
          <w:sz w:val="24"/>
        </w:rPr>
        <w:t> </w:t>
      </w:r>
      <w:r>
        <w:rPr>
          <w:w w:val="110"/>
          <w:sz w:val="24"/>
        </w:rPr>
        <w:t>champion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views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wider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community</w:t>
      </w:r>
      <w:r>
        <w:rPr>
          <w:spacing w:val="-23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encouraging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practice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22"/>
          <w:w w:val="110"/>
          <w:sz w:val="24"/>
        </w:rPr>
        <w:t> </w:t>
      </w:r>
      <w:r>
        <w:rPr>
          <w:spacing w:val="-3"/>
          <w:w w:val="110"/>
          <w:sz w:val="24"/>
        </w:rPr>
        <w:t>respond </w:t>
      </w:r>
      <w:r>
        <w:rPr>
          <w:w w:val="110"/>
          <w:sz w:val="24"/>
        </w:rPr>
        <w:t>to patient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feedback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9" w:lineRule="auto" w:before="115" w:after="0"/>
        <w:ind w:left="337" w:right="288" w:hanging="227"/>
        <w:jc w:val="left"/>
        <w:rPr>
          <w:sz w:val="24"/>
        </w:rPr>
      </w:pPr>
      <w:r>
        <w:rPr>
          <w:spacing w:val="-9"/>
          <w:w w:val="110"/>
          <w:sz w:val="24"/>
        </w:rPr>
        <w:t>To </w:t>
      </w:r>
      <w:r>
        <w:rPr>
          <w:w w:val="110"/>
          <w:sz w:val="24"/>
        </w:rPr>
        <w:t>contribute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continuous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long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term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improvement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quality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patient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care</w:t>
      </w:r>
      <w:r>
        <w:rPr>
          <w:spacing w:val="-9"/>
          <w:w w:val="110"/>
          <w:sz w:val="24"/>
        </w:rPr>
        <w:t> </w:t>
      </w:r>
      <w:r>
        <w:rPr>
          <w:spacing w:val="-6"/>
          <w:w w:val="110"/>
          <w:sz w:val="24"/>
        </w:rPr>
        <w:t>and </w:t>
      </w:r>
      <w:r>
        <w:rPr>
          <w:w w:val="110"/>
          <w:sz w:val="24"/>
        </w:rPr>
        <w:t>patient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experience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15" w:after="0"/>
        <w:ind w:left="337" w:right="0" w:hanging="228"/>
        <w:jc w:val="left"/>
        <w:rPr>
          <w:sz w:val="24"/>
        </w:rPr>
      </w:pPr>
      <w:r>
        <w:rPr>
          <w:spacing w:val="-9"/>
          <w:w w:val="110"/>
          <w:sz w:val="24"/>
        </w:rPr>
        <w:t>To </w:t>
      </w:r>
      <w:r>
        <w:rPr>
          <w:w w:val="110"/>
          <w:sz w:val="24"/>
        </w:rPr>
        <w:t>promote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health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wellbeing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everyone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local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community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6" w:after="0"/>
        <w:ind w:left="337" w:right="0" w:hanging="228"/>
        <w:jc w:val="left"/>
        <w:rPr>
          <w:sz w:val="24"/>
        </w:rPr>
      </w:pPr>
      <w:r>
        <w:rPr>
          <w:spacing w:val="-9"/>
          <w:w w:val="105"/>
          <w:sz w:val="24"/>
        </w:rPr>
        <w:t>To </w:t>
      </w:r>
      <w:r>
        <w:rPr>
          <w:w w:val="105"/>
          <w:sz w:val="24"/>
        </w:rPr>
        <w:t>act as a critical friend to the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practice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5" w:after="0"/>
        <w:ind w:left="337" w:right="0" w:hanging="228"/>
        <w:jc w:val="left"/>
        <w:rPr>
          <w:sz w:val="24"/>
        </w:rPr>
      </w:pPr>
      <w:r>
        <w:rPr>
          <w:w w:val="110"/>
          <w:sz w:val="24"/>
        </w:rPr>
        <w:t>The group will</w:t>
      </w:r>
      <w:r>
        <w:rPr>
          <w:spacing w:val="-22"/>
          <w:w w:val="110"/>
          <w:sz w:val="24"/>
        </w:rPr>
        <w:t> </w:t>
      </w:r>
      <w:r>
        <w:rPr>
          <w:w w:val="110"/>
          <w:sz w:val="24"/>
        </w:rPr>
        <w:t>also: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49" w:lineRule="auto" w:before="125" w:after="0"/>
        <w:ind w:left="563" w:right="803" w:hanging="227"/>
        <w:jc w:val="left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safe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space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members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discuss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any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challenges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they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face</w:t>
      </w:r>
      <w:r>
        <w:rPr>
          <w:spacing w:val="-13"/>
          <w:w w:val="105"/>
          <w:sz w:val="24"/>
        </w:rPr>
        <w:t> </w:t>
      </w:r>
      <w:r>
        <w:rPr>
          <w:spacing w:val="-4"/>
          <w:w w:val="105"/>
          <w:sz w:val="24"/>
        </w:rPr>
        <w:t>when </w:t>
      </w:r>
      <w:r>
        <w:rPr>
          <w:w w:val="105"/>
          <w:sz w:val="24"/>
        </w:rPr>
        <w:t>championing the patient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voice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40" w:lineRule="auto" w:before="115" w:after="0"/>
        <w:ind w:left="564" w:right="0" w:hanging="227"/>
        <w:jc w:val="left"/>
        <w:rPr>
          <w:sz w:val="24"/>
        </w:rPr>
      </w:pPr>
      <w:r>
        <w:rPr>
          <w:w w:val="105"/>
          <w:sz w:val="24"/>
        </w:rPr>
        <w:t>provide a forum for members to share information and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ideas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40" w:lineRule="auto" w:before="126" w:after="0"/>
        <w:ind w:left="564" w:right="0" w:hanging="227"/>
        <w:jc w:val="left"/>
        <w:rPr>
          <w:sz w:val="24"/>
        </w:rPr>
      </w:pPr>
      <w:r>
        <w:rPr>
          <w:w w:val="110"/>
          <w:sz w:val="24"/>
        </w:rPr>
        <w:t>develop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understanding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constraints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challenges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primary</w:t>
      </w:r>
      <w:r>
        <w:rPr>
          <w:spacing w:val="-18"/>
          <w:w w:val="110"/>
          <w:sz w:val="24"/>
        </w:rPr>
        <w:t> </w:t>
      </w:r>
      <w:r>
        <w:rPr>
          <w:w w:val="110"/>
          <w:sz w:val="24"/>
        </w:rPr>
        <w:t>care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40" w:lineRule="auto" w:before="125" w:after="0"/>
        <w:ind w:left="564" w:right="0" w:hanging="227"/>
        <w:jc w:val="left"/>
        <w:rPr>
          <w:sz w:val="24"/>
        </w:rPr>
      </w:pPr>
      <w:r>
        <w:rPr>
          <w:w w:val="105"/>
          <w:sz w:val="24"/>
        </w:rPr>
        <w:t>provide inspiration and encouragement between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members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40" w:lineRule="auto" w:before="125" w:after="0"/>
        <w:ind w:left="564" w:right="0" w:hanging="227"/>
        <w:jc w:val="left"/>
        <w:rPr>
          <w:sz w:val="24"/>
        </w:rPr>
      </w:pPr>
      <w:r>
        <w:rPr>
          <w:w w:val="105"/>
          <w:sz w:val="24"/>
        </w:rPr>
        <w:t>improve the confidence and self-esteem of PPG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members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401"/>
        <w:jc w:val="left"/>
      </w:pPr>
      <w:r>
        <w:rPr>
          <w:color w:val="0072BC"/>
          <w:w w:val="110"/>
        </w:rPr>
        <w:t>Patient members</w:t>
      </w:r>
      <w:r>
        <w:rPr>
          <w:color w:val="0072BC"/>
          <w:spacing w:val="20"/>
          <w:w w:val="110"/>
        </w:rPr>
        <w:t> </w:t>
      </w:r>
      <w:r>
        <w:rPr>
          <w:color w:val="0072BC"/>
          <w:w w:val="110"/>
        </w:rPr>
        <w:t>role</w:t>
      </w:r>
    </w:p>
    <w:p>
      <w:pPr>
        <w:pStyle w:val="BodyText"/>
        <w:spacing w:before="80"/>
        <w:ind w:left="110"/>
      </w:pPr>
      <w:r>
        <w:rPr>
          <w:w w:val="105"/>
        </w:rPr>
        <w:t>PPG members are encouraged to: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5" w:after="0"/>
        <w:ind w:left="337" w:right="0" w:hanging="228"/>
        <w:jc w:val="left"/>
        <w:rPr>
          <w:sz w:val="24"/>
        </w:rPr>
      </w:pPr>
      <w:r>
        <w:rPr>
          <w:w w:val="110"/>
          <w:sz w:val="24"/>
        </w:rPr>
        <w:t>Familiarise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themselves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ground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rules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reference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> </w:t>
      </w:r>
      <w:r>
        <w:rPr>
          <w:w w:val="110"/>
          <w:sz w:val="24"/>
        </w:rPr>
        <w:t>group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5" w:after="0"/>
        <w:ind w:left="337" w:right="0" w:hanging="228"/>
        <w:jc w:val="left"/>
        <w:rPr>
          <w:sz w:val="24"/>
        </w:rPr>
      </w:pPr>
      <w:r>
        <w:rPr>
          <w:w w:val="110"/>
          <w:sz w:val="24"/>
        </w:rPr>
        <w:t>Acknowledge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diversity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consider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needs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wider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community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9" w:lineRule="auto" w:before="126" w:after="0"/>
        <w:ind w:left="337" w:right="577" w:hanging="227"/>
        <w:jc w:val="left"/>
        <w:rPr>
          <w:sz w:val="24"/>
        </w:rPr>
      </w:pPr>
      <w:r>
        <w:rPr>
          <w:w w:val="105"/>
          <w:sz w:val="24"/>
        </w:rPr>
        <w:t>Be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objective,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balanced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approach,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draw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use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their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perspective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6"/>
          <w:w w:val="105"/>
          <w:sz w:val="24"/>
        </w:rPr>
        <w:t> </w:t>
      </w:r>
      <w:r>
        <w:rPr>
          <w:spacing w:val="-17"/>
          <w:w w:val="105"/>
          <w:sz w:val="24"/>
        </w:rPr>
        <w:t>a </w:t>
      </w:r>
      <w:r>
        <w:rPr>
          <w:w w:val="105"/>
          <w:sz w:val="24"/>
        </w:rPr>
        <w:t>member of the public to contribute to group debates and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decisions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9" w:lineRule="auto" w:before="115" w:after="0"/>
        <w:ind w:left="337" w:right="511" w:hanging="227"/>
        <w:jc w:val="left"/>
        <w:rPr>
          <w:sz w:val="24"/>
        </w:rPr>
      </w:pPr>
      <w:r>
        <w:rPr>
          <w:w w:val="105"/>
          <w:sz w:val="24"/>
        </w:rPr>
        <w:t>Be committed to working collaboratively with the GP practice, other practices in </w:t>
      </w:r>
      <w:r>
        <w:rPr>
          <w:spacing w:val="-6"/>
          <w:w w:val="105"/>
          <w:sz w:val="24"/>
        </w:rPr>
        <w:t>the </w:t>
      </w:r>
      <w:r>
        <w:rPr>
          <w:w w:val="105"/>
          <w:sz w:val="24"/>
        </w:rPr>
        <w:t>Primary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Care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Network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(PCN)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wider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organisations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business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locality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15" w:after="0"/>
        <w:ind w:left="337" w:right="0" w:hanging="228"/>
        <w:jc w:val="left"/>
        <w:rPr>
          <w:sz w:val="24"/>
        </w:rPr>
      </w:pPr>
      <w:r>
        <w:rPr>
          <w:w w:val="110"/>
          <w:sz w:val="24"/>
        </w:rPr>
        <w:t>Access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training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peer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support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where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required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125" w:after="0"/>
        <w:ind w:left="337" w:right="0" w:hanging="228"/>
        <w:jc w:val="left"/>
        <w:rPr>
          <w:sz w:val="24"/>
        </w:rPr>
      </w:pPr>
      <w:r>
        <w:rPr>
          <w:w w:val="105"/>
          <w:sz w:val="24"/>
        </w:rPr>
        <w:t>Join the CCG Network to receive updates and opportunities for the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PPG</w:t>
      </w:r>
    </w:p>
    <w:sectPr>
      <w:pgSz w:w="11910" w:h="16840"/>
      <w:pgMar w:header="0" w:footer="570" w:top="1580" w:bottom="76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0pt;margin-top:799.369995pt;width:595.275pt;height:42.52pt;mso-position-horizontal-relative:page;mso-position-vertical-relative:page;z-index:-15775744" filled="true" fillcolor="#768d9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814.030212pt;width:78.2pt;height:13.85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</w:rPr>
                  <w:t>PPG Toolkit V1.0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37" w:hanging="227"/>
      </w:pPr>
      <w:rPr>
        <w:rFonts w:hint="default" w:ascii="Arial" w:hAnsi="Arial" w:eastAsia="Arial" w:cs="Arial"/>
        <w:color w:val="00B3DC"/>
        <w:w w:val="142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564" w:hanging="227"/>
      </w:pPr>
      <w:rPr>
        <w:rFonts w:hint="default" w:ascii="Arial" w:hAnsi="Arial" w:eastAsia="Arial" w:cs="Arial"/>
        <w:color w:val="00B3DC"/>
        <w:spacing w:val="-4"/>
        <w:w w:val="9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8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6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5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3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1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0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8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0" w:hanging="401"/>
        <w:jc w:val="left"/>
      </w:pPr>
      <w:rPr>
        <w:rFonts w:hint="default" w:ascii="Calibri" w:hAnsi="Calibri" w:eastAsia="Calibri" w:cs="Calibri"/>
        <w:b/>
        <w:bCs/>
        <w:color w:val="00B3DC"/>
        <w:w w:val="107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4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3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8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7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1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40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5"/>
      <w:ind w:left="337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10" w:hanging="401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 w:line="676" w:lineRule="exact"/>
      <w:ind w:left="110"/>
    </w:pPr>
    <w:rPr>
      <w:rFonts w:ascii="Gill Sans MT" w:hAnsi="Gill Sans MT" w:eastAsia="Gill Sans MT" w:cs="Gill Sans MT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337" w:hanging="2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2020-11-29T08:20:13Z</dcterms:created>
  <dcterms:modified xsi:type="dcterms:W3CDTF">2020-11-29T08:20:13Z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